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5.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6.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7.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8.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9.xml" ContentType="application/vnd.openxmlformats-officedocument.drawingml.chart+xml"/>
  <Override PartName="/word/charts/style15.xml" ContentType="application/vnd.ms-office.chartstyle+xml"/>
  <Override PartName="/word/charts/colors15.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1"/>
        <w:tblW w:w="0" w:type="auto"/>
        <w:tblLook w:val="04A0" w:firstRow="1" w:lastRow="0" w:firstColumn="1" w:lastColumn="0" w:noHBand="0" w:noVBand="1"/>
      </w:tblPr>
      <w:tblGrid>
        <w:gridCol w:w="9911"/>
      </w:tblGrid>
      <w:tr w:rsidR="00B87CDF" w:rsidTr="00B87CDF">
        <w:tc>
          <w:tcPr>
            <w:tcW w:w="9911" w:type="dxa"/>
          </w:tcPr>
          <w:p w:rsidR="00B87CDF" w:rsidRDefault="00B87CDF" w:rsidP="000652E1">
            <w:pPr>
              <w:jc w:val="center"/>
              <w:rPr>
                <w:rFonts w:ascii="Times New Roman" w:hAnsi="Times New Roman" w:cs="Times New Roman"/>
                <w:sz w:val="28"/>
                <w:szCs w:val="28"/>
              </w:rPr>
            </w:pPr>
            <w:bookmarkStart w:id="0" w:name="_Toc478055525"/>
            <w:r>
              <w:rPr>
                <w:rFonts w:ascii="Times New Roman" w:hAnsi="Times New Roman" w:cs="Times New Roman"/>
                <w:noProof/>
                <w:sz w:val="28"/>
                <w:szCs w:val="28"/>
                <w:lang w:eastAsia="ru-RU"/>
              </w:rPr>
              <w:drawing>
                <wp:inline distT="0" distB="0" distL="0" distR="0" wp14:anchorId="151DB13A">
                  <wp:extent cx="646430" cy="731520"/>
                  <wp:effectExtent l="0" t="0" r="127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30" cy="731520"/>
                          </a:xfrm>
                          <a:prstGeom prst="rect">
                            <a:avLst/>
                          </a:prstGeom>
                          <a:noFill/>
                        </pic:spPr>
                      </pic:pic>
                    </a:graphicData>
                  </a:graphic>
                </wp:inline>
              </w:drawing>
            </w:r>
          </w:p>
          <w:p w:rsidR="00B87CDF" w:rsidRPr="00B87CDF" w:rsidRDefault="00B87CDF" w:rsidP="00B87CDF">
            <w:pPr>
              <w:spacing w:before="60"/>
              <w:jc w:val="center"/>
              <w:rPr>
                <w:rFonts w:ascii="Times New Roman" w:eastAsia="Times New Roman" w:hAnsi="Times New Roman" w:cs="Times New Roman"/>
                <w:bCs/>
                <w:sz w:val="28"/>
                <w:szCs w:val="28"/>
                <w:lang w:eastAsia="ru-RU"/>
              </w:rPr>
            </w:pPr>
            <w:r w:rsidRPr="00B87CDF">
              <w:rPr>
                <w:rFonts w:ascii="Times New Roman" w:eastAsia="Times New Roman" w:hAnsi="Times New Roman" w:cs="Times New Roman"/>
                <w:bCs/>
                <w:sz w:val="28"/>
                <w:szCs w:val="28"/>
                <w:lang w:eastAsia="ru-RU"/>
              </w:rPr>
              <w:t xml:space="preserve">Федеральная служба по экологическому, </w:t>
            </w:r>
            <w:r w:rsidRPr="00B87CDF">
              <w:rPr>
                <w:rFonts w:ascii="Times New Roman" w:eastAsia="Times New Roman" w:hAnsi="Times New Roman" w:cs="Times New Roman"/>
                <w:bCs/>
                <w:sz w:val="28"/>
                <w:szCs w:val="28"/>
                <w:lang w:eastAsia="ru-RU"/>
              </w:rPr>
              <w:br/>
              <w:t xml:space="preserve">технологическому и атомному надзору </w:t>
            </w:r>
          </w:p>
          <w:p w:rsidR="00B87CDF" w:rsidRPr="00B87CDF" w:rsidRDefault="00B87CDF" w:rsidP="00B87CDF">
            <w:pPr>
              <w:jc w:val="center"/>
              <w:rPr>
                <w:rFonts w:ascii="Times New Roman" w:eastAsia="Times New Roman" w:hAnsi="Times New Roman" w:cs="Times New Roman"/>
                <w:sz w:val="28"/>
                <w:szCs w:val="28"/>
                <w:lang w:eastAsia="ru-RU"/>
              </w:rPr>
            </w:pPr>
            <w:r w:rsidRPr="00B87CDF">
              <w:rPr>
                <w:rFonts w:ascii="Times New Roman" w:eastAsia="Times New Roman" w:hAnsi="Times New Roman" w:cs="Times New Roman"/>
                <w:sz w:val="28"/>
                <w:szCs w:val="28"/>
                <w:lang w:eastAsia="ru-RU"/>
              </w:rPr>
              <w:t>(Ростехнадзор)</w:t>
            </w: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spacing w:line="360" w:lineRule="auto"/>
              <w:ind w:left="513" w:right="573"/>
              <w:jc w:val="center"/>
              <w:rPr>
                <w:rFonts w:ascii="Times New Roman" w:eastAsia="Times New Roman" w:hAnsi="Times New Roman" w:cs="Times New Roman"/>
                <w:b/>
                <w:sz w:val="28"/>
                <w:szCs w:val="28"/>
                <w:lang w:eastAsia="ru-RU"/>
              </w:rPr>
            </w:pPr>
            <w:r w:rsidRPr="00B87CDF">
              <w:rPr>
                <w:rFonts w:ascii="Times New Roman" w:eastAsia="Times New Roman" w:hAnsi="Times New Roman" w:cs="Times New Roman"/>
                <w:b/>
                <w:sz w:val="28"/>
                <w:szCs w:val="28"/>
                <w:lang w:eastAsia="ru-RU"/>
              </w:rPr>
              <w:t>ДОКЛАД</w:t>
            </w:r>
          </w:p>
          <w:p w:rsidR="00B87CDF" w:rsidRPr="00B87CDF" w:rsidRDefault="00B87CDF" w:rsidP="00B87CDF">
            <w:pPr>
              <w:spacing w:line="360" w:lineRule="auto"/>
              <w:ind w:left="513" w:right="573"/>
              <w:jc w:val="center"/>
              <w:rPr>
                <w:rFonts w:ascii="Times New Roman" w:eastAsia="Times New Roman" w:hAnsi="Times New Roman" w:cs="Times New Roman"/>
                <w:b/>
                <w:sz w:val="28"/>
                <w:szCs w:val="28"/>
                <w:lang w:eastAsia="ru-RU"/>
              </w:rPr>
            </w:pPr>
            <w:r w:rsidRPr="00B87CDF">
              <w:rPr>
                <w:rFonts w:ascii="Times New Roman" w:eastAsia="Times New Roman" w:hAnsi="Times New Roman" w:cs="Times New Roman"/>
                <w:b/>
                <w:sz w:val="28"/>
                <w:szCs w:val="28"/>
                <w:lang w:eastAsia="ru-RU"/>
              </w:rPr>
              <w:t xml:space="preserve">ОБ ОСУЩЕСТВЛЕНИИ ГОСУДАРСТВЕННОГО </w:t>
            </w:r>
            <w:r w:rsidRPr="00B87CDF">
              <w:rPr>
                <w:rFonts w:ascii="Times New Roman" w:eastAsia="Times New Roman" w:hAnsi="Times New Roman" w:cs="Times New Roman"/>
                <w:b/>
                <w:sz w:val="28"/>
                <w:szCs w:val="28"/>
                <w:lang w:eastAsia="ru-RU"/>
              </w:rPr>
              <w:br/>
              <w:t>КОНТРОЛЯ (НАДЗОРА) В 20</w:t>
            </w:r>
            <w:r w:rsidR="00085CD7">
              <w:rPr>
                <w:rFonts w:ascii="Times New Roman" w:eastAsia="Times New Roman" w:hAnsi="Times New Roman" w:cs="Times New Roman"/>
                <w:b/>
                <w:sz w:val="28"/>
                <w:szCs w:val="28"/>
                <w:lang w:eastAsia="ru-RU"/>
              </w:rPr>
              <w:t>20</w:t>
            </w:r>
            <w:r w:rsidRPr="00B87CDF">
              <w:rPr>
                <w:rFonts w:ascii="Times New Roman" w:eastAsia="Times New Roman" w:hAnsi="Times New Roman" w:cs="Times New Roman"/>
                <w:b/>
                <w:sz w:val="28"/>
                <w:szCs w:val="28"/>
                <w:lang w:eastAsia="ru-RU"/>
              </w:rPr>
              <w:t xml:space="preserve"> ГОДУ И ОБ ЭФФЕКТИВНОСТИ ТАКОГО КОНТРОЛЯ (НАДЗОРА)</w:t>
            </w: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b/>
                <w:sz w:val="28"/>
                <w:szCs w:val="28"/>
                <w:lang w:eastAsia="ru-RU"/>
              </w:rPr>
            </w:pPr>
          </w:p>
          <w:p w:rsidR="00B87CDF" w:rsidRPr="00B87CDF" w:rsidRDefault="00B87CDF" w:rsidP="00B87CDF">
            <w:pPr>
              <w:jc w:val="center"/>
              <w:rPr>
                <w:rFonts w:ascii="Times New Roman" w:eastAsia="Times New Roman" w:hAnsi="Times New Roman" w:cs="Times New Roman"/>
                <w:sz w:val="28"/>
                <w:szCs w:val="28"/>
                <w:lang w:eastAsia="ru-RU"/>
              </w:rPr>
            </w:pPr>
            <w:r w:rsidRPr="00B87CDF">
              <w:rPr>
                <w:rFonts w:ascii="Times New Roman" w:eastAsia="Times New Roman" w:hAnsi="Times New Roman" w:cs="Times New Roman"/>
                <w:sz w:val="28"/>
                <w:szCs w:val="28"/>
                <w:lang w:eastAsia="ru-RU"/>
              </w:rPr>
              <w:t xml:space="preserve">Москва </w:t>
            </w:r>
          </w:p>
          <w:p w:rsidR="00B87CDF" w:rsidRPr="00B87CDF" w:rsidRDefault="00B87CDF" w:rsidP="00B87CDF">
            <w:pPr>
              <w:jc w:val="center"/>
              <w:rPr>
                <w:rFonts w:ascii="Times New Roman" w:eastAsia="Times New Roman" w:hAnsi="Times New Roman" w:cs="Times New Roman"/>
                <w:sz w:val="28"/>
                <w:szCs w:val="28"/>
                <w:lang w:eastAsia="ru-RU"/>
              </w:rPr>
            </w:pPr>
            <w:r w:rsidRPr="00B87CD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p>
          <w:p w:rsidR="00B87CDF" w:rsidRDefault="00B87CDF" w:rsidP="007C29A5">
            <w:pPr>
              <w:jc w:val="center"/>
              <w:rPr>
                <w:rFonts w:ascii="Times New Roman" w:hAnsi="Times New Roman" w:cs="Times New Roman"/>
                <w:sz w:val="28"/>
                <w:szCs w:val="28"/>
              </w:rPr>
            </w:pPr>
          </w:p>
        </w:tc>
      </w:tr>
    </w:tbl>
    <w:p w:rsidR="00B87CDF" w:rsidRDefault="00B87CDF" w:rsidP="007C29A5">
      <w:pPr>
        <w:spacing w:after="0" w:line="240" w:lineRule="auto"/>
        <w:ind w:firstLine="709"/>
        <w:jc w:val="center"/>
        <w:rPr>
          <w:rFonts w:ascii="Times New Roman" w:hAnsi="Times New Roman" w:cs="Times New Roman"/>
          <w:sz w:val="28"/>
          <w:szCs w:val="28"/>
        </w:rPr>
        <w:sectPr w:rsidR="00B87CDF" w:rsidSect="00B87CDF">
          <w:headerReference w:type="even" r:id="rId9"/>
          <w:headerReference w:type="default" r:id="rId10"/>
          <w:footerReference w:type="even" r:id="rId11"/>
          <w:footerReference w:type="default" r:id="rId12"/>
          <w:headerReference w:type="first" r:id="rId13"/>
          <w:pgSz w:w="11906" w:h="16838" w:code="9"/>
          <w:pgMar w:top="1134" w:right="851" w:bottom="851" w:left="1134" w:header="624" w:footer="709" w:gutter="0"/>
          <w:cols w:space="708"/>
          <w:titlePg/>
          <w:docGrid w:linePitch="360"/>
        </w:sectPr>
      </w:pPr>
    </w:p>
    <w:p w:rsidR="00C13C64" w:rsidRDefault="00C13C64" w:rsidP="007C29A5">
      <w:pPr>
        <w:spacing w:after="0" w:line="240" w:lineRule="auto"/>
        <w:ind w:firstLine="709"/>
        <w:jc w:val="center"/>
        <w:rPr>
          <w:rFonts w:ascii="Times New Roman" w:hAnsi="Times New Roman" w:cs="Times New Roman"/>
          <w:sz w:val="28"/>
          <w:szCs w:val="28"/>
        </w:rPr>
      </w:pPr>
      <w:r w:rsidRPr="00AB2D24">
        <w:rPr>
          <w:rFonts w:ascii="Times New Roman" w:hAnsi="Times New Roman" w:cs="Times New Roman"/>
          <w:sz w:val="28"/>
          <w:szCs w:val="28"/>
        </w:rPr>
        <w:lastRenderedPageBreak/>
        <w:t>СОДЕРЖАНИЕ</w:t>
      </w:r>
    </w:p>
    <w:p w:rsidR="00C13C64" w:rsidRPr="00AB2D24" w:rsidRDefault="00C13C64" w:rsidP="007C29A5">
      <w:pPr>
        <w:spacing w:after="0" w:line="240" w:lineRule="auto"/>
        <w:ind w:firstLine="709"/>
        <w:jc w:val="center"/>
        <w:rPr>
          <w:rFonts w:ascii="Times New Roman" w:hAnsi="Times New Roman" w:cs="Times New Roman"/>
          <w:sz w:val="28"/>
          <w:szCs w:val="28"/>
        </w:rPr>
      </w:pPr>
    </w:p>
    <w:p w:rsidR="00C13C64" w:rsidRPr="00AB2D24" w:rsidRDefault="00C13C64" w:rsidP="007C29A5">
      <w:pPr>
        <w:spacing w:after="0" w:line="240" w:lineRule="auto"/>
        <w:ind w:firstLine="709"/>
        <w:jc w:val="both"/>
        <w:rPr>
          <w:rFonts w:ascii="Times New Roman" w:hAnsi="Times New Roman" w:cs="Times New Roman"/>
          <w:bCs/>
          <w:sz w:val="28"/>
          <w:szCs w:val="28"/>
        </w:rPr>
      </w:pPr>
      <w:r w:rsidRPr="00AB2D24">
        <w:rPr>
          <w:rFonts w:ascii="Times New Roman" w:hAnsi="Times New Roman" w:cs="Times New Roman"/>
          <w:bCs/>
          <w:sz w:val="28"/>
          <w:szCs w:val="28"/>
        </w:rPr>
        <w:t>Введение………………………………………………………………………….4</w:t>
      </w:r>
    </w:p>
    <w:p w:rsidR="00C13C64" w:rsidRPr="00AB2D24" w:rsidRDefault="00C13C64" w:rsidP="007C29A5">
      <w:pPr>
        <w:numPr>
          <w:ilvl w:val="0"/>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Состояние нормативно-правового регулирования в соответствующей сфере деятельности…………………………………………………………………….</w:t>
      </w:r>
      <w:r>
        <w:rPr>
          <w:rFonts w:ascii="Times New Roman" w:hAnsi="Times New Roman" w:cs="Times New Roman"/>
          <w:sz w:val="28"/>
          <w:szCs w:val="28"/>
        </w:rPr>
        <w:t>5</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Данные анализа нормативных правовых актов, регламентирующих деятельность Ростехнадзора и его должностных лиц, устанавливающих обязательные требования к осуществлению деятельности юридических </w:t>
      </w:r>
      <w:r w:rsidRPr="00AB2D24">
        <w:rPr>
          <w:rFonts w:ascii="Times New Roman" w:hAnsi="Times New Roman" w:cs="Times New Roman"/>
          <w:sz w:val="28"/>
          <w:szCs w:val="28"/>
        </w:rPr>
        <w:br/>
        <w:t>лиц и  индивидуальных предпринимателей, соблюдение которых подлежит проверке в процессе осуществления государственного контроля (надзора), в том числе возможности их исполнения и контроля, отсутствия признаков коррупциогенности…………………………………………………………………</w:t>
      </w:r>
      <w:r w:rsidR="006A4D1E">
        <w:rPr>
          <w:rFonts w:ascii="Times New Roman" w:hAnsi="Times New Roman" w:cs="Times New Roman"/>
          <w:sz w:val="28"/>
          <w:szCs w:val="28"/>
        </w:rPr>
        <w:t>….5</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Сведения об опубликовании нормативных правовых актов, указанных в подпункте 1.1, в свободном доступе на официальном сайте Ростехнадзора…….</w:t>
      </w:r>
      <w:r w:rsidR="006A4D1E">
        <w:rPr>
          <w:rFonts w:ascii="Times New Roman" w:hAnsi="Times New Roman" w:cs="Times New Roman"/>
          <w:sz w:val="28"/>
          <w:szCs w:val="28"/>
        </w:rPr>
        <w:t>13</w:t>
      </w:r>
    </w:p>
    <w:p w:rsidR="00C13C64" w:rsidRPr="00AB2D24" w:rsidRDefault="00C13C64" w:rsidP="007C29A5">
      <w:pPr>
        <w:numPr>
          <w:ilvl w:val="0"/>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Организация государственного контроля надзора)……………………</w:t>
      </w:r>
      <w:r w:rsidR="006A4D1E">
        <w:rPr>
          <w:rFonts w:ascii="Times New Roman" w:hAnsi="Times New Roman" w:cs="Times New Roman"/>
          <w:sz w:val="28"/>
          <w:szCs w:val="28"/>
        </w:rPr>
        <w:t>13</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Сведения об организационной структуре и системе управления Ростехнадзора……………………………………………………………………</w:t>
      </w:r>
      <w:r w:rsidR="006A4D1E">
        <w:rPr>
          <w:rFonts w:ascii="Times New Roman" w:hAnsi="Times New Roman" w:cs="Times New Roman"/>
          <w:sz w:val="28"/>
          <w:szCs w:val="28"/>
        </w:rPr>
        <w:t>...</w:t>
      </w:r>
      <w:r w:rsidRPr="00AB2D24">
        <w:rPr>
          <w:rFonts w:ascii="Times New Roman" w:hAnsi="Times New Roman" w:cs="Times New Roman"/>
          <w:sz w:val="28"/>
          <w:szCs w:val="28"/>
        </w:rPr>
        <w:t>…</w:t>
      </w:r>
      <w:r w:rsidR="006A4D1E">
        <w:rPr>
          <w:rFonts w:ascii="Times New Roman" w:hAnsi="Times New Roman" w:cs="Times New Roman"/>
          <w:sz w:val="28"/>
          <w:szCs w:val="28"/>
        </w:rPr>
        <w:t>.13</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Перечень и описание видов государственного контроля </w:t>
      </w:r>
      <w:r w:rsidRPr="00AB2D24">
        <w:rPr>
          <w:rFonts w:ascii="Times New Roman" w:hAnsi="Times New Roman" w:cs="Times New Roman"/>
          <w:sz w:val="28"/>
          <w:szCs w:val="28"/>
        </w:rPr>
        <w:br/>
        <w:t>(надзора); наименования и реквизиты нормативных правовых актов, регламентирующих порядок организации и осуществления видов государственного контр</w:t>
      </w:r>
      <w:r w:rsidR="006A4D1E">
        <w:rPr>
          <w:rFonts w:ascii="Times New Roman" w:hAnsi="Times New Roman" w:cs="Times New Roman"/>
          <w:sz w:val="28"/>
          <w:szCs w:val="28"/>
        </w:rPr>
        <w:t>оля (надзора)…………………………………………..……18</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Информация о взаимодействии Ростехнадзора при осуществлении соответствующих видов государственного контроля (надзора) с другими </w:t>
      </w:r>
      <w:r w:rsidRPr="00AB2D24">
        <w:rPr>
          <w:rFonts w:ascii="Times New Roman" w:hAnsi="Times New Roman" w:cs="Times New Roman"/>
          <w:sz w:val="28"/>
          <w:szCs w:val="28"/>
        </w:rPr>
        <w:br/>
        <w:t>органами государственного контроля (надзора), порядке и формах такого взаимодействия……………………………………………………………………….</w:t>
      </w:r>
      <w:r w:rsidR="006A4D1E">
        <w:rPr>
          <w:rFonts w:ascii="Times New Roman" w:hAnsi="Times New Roman" w:cs="Times New Roman"/>
          <w:sz w:val="28"/>
          <w:szCs w:val="28"/>
        </w:rPr>
        <w:t>.</w:t>
      </w:r>
      <w:r w:rsidR="003E3CD5">
        <w:rPr>
          <w:rFonts w:ascii="Times New Roman" w:hAnsi="Times New Roman" w:cs="Times New Roman"/>
          <w:sz w:val="28"/>
          <w:szCs w:val="28"/>
        </w:rPr>
        <w:t>26</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Сведения о выполнении отдельных функций при осуществлении видов государственного контроля (надзора) подведомственными Ростехнадзору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r w:rsidR="003E3CD5">
        <w:rPr>
          <w:rFonts w:ascii="Times New Roman" w:hAnsi="Times New Roman" w:cs="Times New Roman"/>
          <w:sz w:val="28"/>
          <w:szCs w:val="28"/>
        </w:rPr>
        <w:t>28</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Сведения о проведенной работе по аккредитации юридических лиц </w:t>
      </w:r>
      <w:r w:rsidRPr="00AB2D24">
        <w:rPr>
          <w:rFonts w:ascii="Times New Roman" w:hAnsi="Times New Roman" w:cs="Times New Roman"/>
          <w:sz w:val="28"/>
          <w:szCs w:val="28"/>
        </w:rPr>
        <w:br/>
        <w:t xml:space="preserve">и граждан в качестве экспертных организаций и экспертов, привлекаемых </w:t>
      </w:r>
      <w:r w:rsidRPr="00AB2D24">
        <w:rPr>
          <w:rFonts w:ascii="Times New Roman" w:hAnsi="Times New Roman" w:cs="Times New Roman"/>
          <w:sz w:val="28"/>
          <w:szCs w:val="28"/>
        </w:rPr>
        <w:br/>
        <w:t>к выполнению мероприятий по контролю при проведении проверок…………….</w:t>
      </w:r>
      <w:r w:rsidR="003E3CD5">
        <w:rPr>
          <w:rFonts w:ascii="Times New Roman" w:hAnsi="Times New Roman" w:cs="Times New Roman"/>
          <w:sz w:val="28"/>
          <w:szCs w:val="28"/>
        </w:rPr>
        <w:t>28</w:t>
      </w:r>
    </w:p>
    <w:p w:rsidR="00C13C64" w:rsidRPr="00AB2D24" w:rsidRDefault="00C13C64" w:rsidP="007C29A5">
      <w:pPr>
        <w:numPr>
          <w:ilvl w:val="0"/>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Финансовое и кадровое обеспечение государственного контроля </w:t>
      </w:r>
      <w:r w:rsidRPr="00AB2D24">
        <w:rPr>
          <w:rFonts w:ascii="Times New Roman" w:hAnsi="Times New Roman" w:cs="Times New Roman"/>
          <w:sz w:val="28"/>
          <w:szCs w:val="28"/>
        </w:rPr>
        <w:br/>
        <w:t>(надзора)……………………………………………………………………………….</w:t>
      </w:r>
      <w:r w:rsidR="003E3CD5">
        <w:rPr>
          <w:rFonts w:ascii="Times New Roman" w:hAnsi="Times New Roman" w:cs="Times New Roman"/>
          <w:sz w:val="28"/>
          <w:szCs w:val="28"/>
        </w:rPr>
        <w:t>29</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Сведения, характеризующие финансовое обеспечение исполнения функций по осуществлению государственного контроля (надзора) (планируемое </w:t>
      </w:r>
      <w:r w:rsidRPr="00AB2D24">
        <w:rPr>
          <w:rFonts w:ascii="Times New Roman" w:hAnsi="Times New Roman" w:cs="Times New Roman"/>
          <w:sz w:val="28"/>
          <w:szCs w:val="28"/>
        </w:rPr>
        <w:br/>
        <w:t>и фактическое выделение бюджетных средств, расходование бюджетных средств, в том числе в расчете на объем исполненных в отчетном периоде проверок, проведенных в отношении юридических лиц и индивидуальных предпринимателей), в том числе в динамике (по полугодиям)…………………….</w:t>
      </w:r>
      <w:r w:rsidR="003E3CD5">
        <w:rPr>
          <w:rFonts w:ascii="Times New Roman" w:hAnsi="Times New Roman" w:cs="Times New Roman"/>
          <w:sz w:val="28"/>
          <w:szCs w:val="28"/>
        </w:rPr>
        <w:t>29</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Данные о штатной численности работников органов государственного контроля (надзора), выполняющих функции по контролю, </w:t>
      </w:r>
      <w:r w:rsidRPr="00AB2D24">
        <w:rPr>
          <w:rFonts w:ascii="Times New Roman" w:hAnsi="Times New Roman" w:cs="Times New Roman"/>
          <w:sz w:val="28"/>
          <w:szCs w:val="28"/>
        </w:rPr>
        <w:br/>
        <w:t xml:space="preserve">и об укомплектованности штатной численности, в том числе в динамике </w:t>
      </w:r>
      <w:r w:rsidRPr="00AB2D24">
        <w:rPr>
          <w:rFonts w:ascii="Times New Roman" w:hAnsi="Times New Roman" w:cs="Times New Roman"/>
          <w:sz w:val="28"/>
          <w:szCs w:val="28"/>
        </w:rPr>
        <w:br/>
        <w:t>(по полугодиям)……………………………………………………………………</w:t>
      </w:r>
      <w:r w:rsidR="001F538F">
        <w:rPr>
          <w:rFonts w:ascii="Times New Roman" w:hAnsi="Times New Roman" w:cs="Times New Roman"/>
          <w:sz w:val="28"/>
          <w:szCs w:val="28"/>
        </w:rPr>
        <w:t>….</w:t>
      </w:r>
      <w:r w:rsidR="00E62303">
        <w:rPr>
          <w:rFonts w:ascii="Times New Roman" w:hAnsi="Times New Roman" w:cs="Times New Roman"/>
          <w:sz w:val="28"/>
          <w:szCs w:val="28"/>
        </w:rPr>
        <w:t>29</w:t>
      </w:r>
    </w:p>
    <w:p w:rsidR="00C13C64" w:rsidRPr="00C13C6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C13C64">
        <w:rPr>
          <w:rFonts w:ascii="Times New Roman" w:hAnsi="Times New Roman" w:cs="Times New Roman"/>
          <w:sz w:val="28"/>
          <w:szCs w:val="28"/>
        </w:rPr>
        <w:lastRenderedPageBreak/>
        <w:t>Сведения о квалификации работников, о мероприятиях</w:t>
      </w:r>
      <w:r>
        <w:rPr>
          <w:rFonts w:ascii="Times New Roman" w:hAnsi="Times New Roman" w:cs="Times New Roman"/>
          <w:sz w:val="28"/>
          <w:szCs w:val="28"/>
        </w:rPr>
        <w:t xml:space="preserve"> </w:t>
      </w:r>
      <w:r w:rsidRPr="00C13C64">
        <w:rPr>
          <w:rFonts w:ascii="Times New Roman" w:hAnsi="Times New Roman" w:cs="Times New Roman"/>
          <w:sz w:val="28"/>
          <w:szCs w:val="28"/>
        </w:rPr>
        <w:br/>
        <w:t>по повышению их квалификации</w:t>
      </w:r>
      <w:r>
        <w:rPr>
          <w:rFonts w:ascii="Times New Roman" w:hAnsi="Times New Roman" w:cs="Times New Roman"/>
          <w:sz w:val="28"/>
          <w:szCs w:val="28"/>
        </w:rPr>
        <w:t>………………………………………………</w:t>
      </w:r>
      <w:r w:rsidR="001F538F">
        <w:rPr>
          <w:rFonts w:ascii="Times New Roman" w:hAnsi="Times New Roman" w:cs="Times New Roman"/>
          <w:sz w:val="28"/>
          <w:szCs w:val="28"/>
        </w:rPr>
        <w:t>…….</w:t>
      </w:r>
      <w:r w:rsidR="00E62303">
        <w:rPr>
          <w:rFonts w:ascii="Times New Roman" w:hAnsi="Times New Roman" w:cs="Times New Roman"/>
          <w:sz w:val="28"/>
          <w:szCs w:val="28"/>
        </w:rPr>
        <w:t>30</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Данные о средней нагрузке на одного работника по фактически выполненному в отчетный период объему функций по контролю, в том числе </w:t>
      </w:r>
      <w:r w:rsidRPr="00AB2D24">
        <w:rPr>
          <w:rFonts w:ascii="Times New Roman" w:hAnsi="Times New Roman" w:cs="Times New Roman"/>
          <w:sz w:val="28"/>
          <w:szCs w:val="28"/>
        </w:rPr>
        <w:br/>
        <w:t>в динамике (по полугодиям)……………………………………………………</w:t>
      </w:r>
      <w:r w:rsidR="007C29A5">
        <w:rPr>
          <w:rFonts w:ascii="Times New Roman" w:hAnsi="Times New Roman" w:cs="Times New Roman"/>
          <w:sz w:val="28"/>
          <w:szCs w:val="28"/>
        </w:rPr>
        <w:t>…….</w:t>
      </w:r>
      <w:r w:rsidR="00B10029">
        <w:rPr>
          <w:rFonts w:ascii="Times New Roman" w:hAnsi="Times New Roman" w:cs="Times New Roman"/>
          <w:sz w:val="28"/>
          <w:szCs w:val="28"/>
        </w:rPr>
        <w:t>35</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Численность экспертов и представителей экспертных организаций, привлекаемых к проведению мероприятий по контролю, в том числе в динамике (по полугодиям)</w:t>
      </w:r>
      <w:r w:rsidR="007C29A5">
        <w:rPr>
          <w:rFonts w:ascii="Times New Roman" w:hAnsi="Times New Roman" w:cs="Times New Roman"/>
          <w:sz w:val="28"/>
          <w:szCs w:val="28"/>
        </w:rPr>
        <w:t>………………………………………………………………………</w:t>
      </w:r>
      <w:r w:rsidR="00F75E80">
        <w:rPr>
          <w:rFonts w:ascii="Times New Roman" w:hAnsi="Times New Roman" w:cs="Times New Roman"/>
          <w:sz w:val="28"/>
          <w:szCs w:val="28"/>
        </w:rPr>
        <w:t>.</w:t>
      </w:r>
      <w:r w:rsidR="00B10029">
        <w:rPr>
          <w:rFonts w:ascii="Times New Roman" w:hAnsi="Times New Roman" w:cs="Times New Roman"/>
          <w:sz w:val="28"/>
          <w:szCs w:val="28"/>
        </w:rPr>
        <w:t>35</w:t>
      </w:r>
    </w:p>
    <w:p w:rsidR="00C13C64" w:rsidRPr="00AB2D24" w:rsidRDefault="00C13C64" w:rsidP="007C29A5">
      <w:pPr>
        <w:numPr>
          <w:ilvl w:val="0"/>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Проведение государственного контроля надзора</w:t>
      </w:r>
      <w:r w:rsidR="00690D65">
        <w:rPr>
          <w:rFonts w:ascii="Times New Roman" w:hAnsi="Times New Roman" w:cs="Times New Roman"/>
          <w:sz w:val="28"/>
          <w:szCs w:val="28"/>
        </w:rPr>
        <w:t>..</w:t>
      </w:r>
      <w:r w:rsidR="00F75E80">
        <w:rPr>
          <w:rFonts w:ascii="Times New Roman" w:hAnsi="Times New Roman" w:cs="Times New Roman"/>
          <w:sz w:val="28"/>
          <w:szCs w:val="28"/>
        </w:rPr>
        <w:t>…………………....</w:t>
      </w:r>
      <w:r w:rsidR="00FE4312">
        <w:rPr>
          <w:rFonts w:ascii="Times New Roman" w:hAnsi="Times New Roman" w:cs="Times New Roman"/>
          <w:sz w:val="28"/>
          <w:szCs w:val="28"/>
        </w:rPr>
        <w:t>36</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 (видам надзорной деятельности), в том числе в динамике </w:t>
      </w:r>
      <w:r w:rsidRPr="00AB2D24">
        <w:rPr>
          <w:rFonts w:ascii="Times New Roman" w:hAnsi="Times New Roman" w:cs="Times New Roman"/>
          <w:sz w:val="28"/>
          <w:szCs w:val="28"/>
        </w:rPr>
        <w:br/>
        <w:t>(по полугодиям)………………………………………………………………….........</w:t>
      </w:r>
      <w:r w:rsidR="00FE4312">
        <w:rPr>
          <w:rFonts w:ascii="Times New Roman" w:hAnsi="Times New Roman" w:cs="Times New Roman"/>
          <w:sz w:val="28"/>
          <w:szCs w:val="28"/>
        </w:rPr>
        <w:t>36</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r w:rsidR="00181DFE">
        <w:rPr>
          <w:rFonts w:ascii="Times New Roman" w:hAnsi="Times New Roman" w:cs="Times New Roman"/>
          <w:sz w:val="28"/>
          <w:szCs w:val="28"/>
        </w:rPr>
        <w:t>…</w:t>
      </w:r>
      <w:r w:rsidR="00325173">
        <w:rPr>
          <w:rFonts w:ascii="Times New Roman" w:hAnsi="Times New Roman" w:cs="Times New Roman"/>
          <w:sz w:val="28"/>
          <w:szCs w:val="28"/>
        </w:rPr>
        <w:t>41</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Сведения о случаях причинения юридическими лицами </w:t>
      </w:r>
      <w:r w:rsidRPr="00AB2D24">
        <w:rPr>
          <w:rFonts w:ascii="Times New Roman" w:hAnsi="Times New Roman" w:cs="Times New Roman"/>
          <w:sz w:val="28"/>
          <w:szCs w:val="28"/>
        </w:rPr>
        <w:br/>
        <w:t>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w:t>
      </w:r>
      <w:r w:rsidRPr="00AB2D24">
        <w:rPr>
          <w:rFonts w:ascii="Times New Roman" w:hAnsi="Times New Roman" w:cs="Times New Roman"/>
          <w:sz w:val="28"/>
          <w:szCs w:val="28"/>
        </w:rPr>
        <w:br/>
        <w:t xml:space="preserve"> физических и юридических лиц, безопасности государства, а также о случаях возникновения чрезвычайных ситуаций природного и техногенного характера</w:t>
      </w:r>
      <w:r w:rsidR="00181DFE">
        <w:rPr>
          <w:rFonts w:ascii="Times New Roman" w:hAnsi="Times New Roman" w:cs="Times New Roman"/>
          <w:sz w:val="28"/>
          <w:szCs w:val="28"/>
        </w:rPr>
        <w:t>….</w:t>
      </w:r>
      <w:r w:rsidR="00325173">
        <w:rPr>
          <w:rFonts w:ascii="Times New Roman" w:hAnsi="Times New Roman" w:cs="Times New Roman"/>
          <w:sz w:val="28"/>
          <w:szCs w:val="28"/>
        </w:rPr>
        <w:t>41</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Сведения о применении риск-ориентированного подхода при организации и осуществлении государственного контроля (надзора)…………….</w:t>
      </w:r>
      <w:r w:rsidR="00325173">
        <w:rPr>
          <w:rFonts w:ascii="Times New Roman" w:hAnsi="Times New Roman" w:cs="Times New Roman"/>
          <w:sz w:val="28"/>
          <w:szCs w:val="28"/>
        </w:rPr>
        <w:t>41</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r w:rsidR="00181DFE">
        <w:rPr>
          <w:rFonts w:ascii="Times New Roman" w:hAnsi="Times New Roman" w:cs="Times New Roman"/>
          <w:sz w:val="28"/>
          <w:szCs w:val="28"/>
        </w:rPr>
        <w:t>…..</w:t>
      </w:r>
      <w:r w:rsidR="00384A8B">
        <w:rPr>
          <w:rFonts w:ascii="Times New Roman" w:hAnsi="Times New Roman" w:cs="Times New Roman"/>
          <w:sz w:val="28"/>
          <w:szCs w:val="28"/>
        </w:rPr>
        <w:t>44</w:t>
      </w:r>
    </w:p>
    <w:p w:rsidR="00C13C64" w:rsidRPr="00AB2D24" w:rsidRDefault="00C13C64" w:rsidP="007C29A5">
      <w:pPr>
        <w:numPr>
          <w:ilvl w:val="0"/>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Действия по пресечению нарушений обязательных требований и (или) устранению последствий таких нарушений…………………………………………</w:t>
      </w:r>
      <w:r w:rsidR="00946A87">
        <w:rPr>
          <w:rFonts w:ascii="Times New Roman" w:hAnsi="Times New Roman" w:cs="Times New Roman"/>
          <w:sz w:val="28"/>
          <w:szCs w:val="28"/>
        </w:rPr>
        <w:t>46</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Сведения о принятых Ростехнадзором мерах реагирования по фактам выявленных нарушений, в том числе в динамике (по полугодиям)……………</w:t>
      </w:r>
      <w:r w:rsidR="00473432">
        <w:rPr>
          <w:rFonts w:ascii="Times New Roman" w:hAnsi="Times New Roman" w:cs="Times New Roman"/>
          <w:sz w:val="28"/>
          <w:szCs w:val="28"/>
        </w:rPr>
        <w:t>….</w:t>
      </w:r>
      <w:r w:rsidR="00946A87">
        <w:rPr>
          <w:rFonts w:ascii="Times New Roman" w:hAnsi="Times New Roman" w:cs="Times New Roman"/>
          <w:sz w:val="28"/>
          <w:szCs w:val="28"/>
        </w:rPr>
        <w:t>46</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sz w:val="28"/>
          <w:szCs w:val="28"/>
        </w:rPr>
      </w:pPr>
      <w:r w:rsidRPr="00AB2D24">
        <w:rPr>
          <w:rFonts w:ascii="Times New Roman" w:hAnsi="Times New Roman" w:cs="Times New Roman"/>
          <w:sz w:val="28"/>
          <w:szCs w:val="28"/>
        </w:rPr>
        <w:t xml:space="preserve">Сведения о способах проведения и масштабах методической работы </w:t>
      </w:r>
      <w:r w:rsidRPr="00AB2D24">
        <w:rPr>
          <w:rFonts w:ascii="Times New Roman" w:hAnsi="Times New Roman" w:cs="Times New Roman"/>
          <w:sz w:val="28"/>
          <w:szCs w:val="28"/>
        </w:rPr>
        <w:br/>
        <w:t xml:space="preserve">с юридическими лицами и индивидуальными предпринимателями, в отношении которых проводятся проверки, направленной на предотвращение нарушений </w:t>
      </w:r>
      <w:r w:rsidRPr="00AB2D24">
        <w:rPr>
          <w:rFonts w:ascii="Times New Roman" w:hAnsi="Times New Roman" w:cs="Times New Roman"/>
          <w:sz w:val="28"/>
          <w:szCs w:val="28"/>
        </w:rPr>
        <w:br/>
        <w:t xml:space="preserve">с их стороны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и конференций, разъяснительной работы </w:t>
      </w:r>
      <w:r w:rsidRPr="00AB2D24">
        <w:rPr>
          <w:rFonts w:ascii="Times New Roman" w:hAnsi="Times New Roman" w:cs="Times New Roman"/>
          <w:sz w:val="28"/>
          <w:szCs w:val="28"/>
        </w:rPr>
        <w:br/>
        <w:t xml:space="preserve">в средствах массовой информации и иными способами, регулярное обобщение  правоприменительной практики контрольно-надзорной деятельности, а также </w:t>
      </w:r>
      <w:r w:rsidRPr="00AB2D24">
        <w:rPr>
          <w:rFonts w:ascii="Times New Roman" w:hAnsi="Times New Roman" w:cs="Times New Roman"/>
          <w:sz w:val="28"/>
          <w:szCs w:val="28"/>
        </w:rPr>
        <w:br/>
        <w:t>другие способы профилактической работы, направленной на предотвращение нарушений)……………………………………………………</w:t>
      </w:r>
      <w:r w:rsidR="00473432">
        <w:rPr>
          <w:rFonts w:ascii="Times New Roman" w:hAnsi="Times New Roman" w:cs="Times New Roman"/>
          <w:sz w:val="28"/>
          <w:szCs w:val="28"/>
        </w:rPr>
        <w:t>……………………….</w:t>
      </w:r>
      <w:r w:rsidR="00946A87">
        <w:rPr>
          <w:rFonts w:ascii="Times New Roman" w:hAnsi="Times New Roman" w:cs="Times New Roman"/>
          <w:sz w:val="28"/>
          <w:szCs w:val="28"/>
        </w:rPr>
        <w:t>49</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Сведения об оспаривании в суде юридическими лицами </w:t>
      </w:r>
      <w:r w:rsidRPr="00AB2D24">
        <w:rPr>
          <w:rFonts w:ascii="Times New Roman" w:hAnsi="Times New Roman" w:cs="Times New Roman"/>
          <w:sz w:val="28"/>
          <w:szCs w:val="28"/>
        </w:rPr>
        <w:br/>
        <w:t xml:space="preserve">и индивидуальными предпринимателями оснований и результатов проведения </w:t>
      </w:r>
      <w:r w:rsidRPr="00AB2D24">
        <w:rPr>
          <w:rFonts w:ascii="Times New Roman" w:hAnsi="Times New Roman" w:cs="Times New Roman"/>
          <w:sz w:val="28"/>
          <w:szCs w:val="28"/>
        </w:rPr>
        <w:br/>
        <w:t xml:space="preserve">в отношении них мероприятий по контролю (количество удовлетворенных судом </w:t>
      </w:r>
      <w:r w:rsidRPr="00AB2D24">
        <w:rPr>
          <w:rFonts w:ascii="Times New Roman" w:hAnsi="Times New Roman" w:cs="Times New Roman"/>
          <w:sz w:val="28"/>
          <w:szCs w:val="28"/>
        </w:rPr>
        <w:lastRenderedPageBreak/>
        <w:t>исков, типовые основания для удовлетворения обращений истцов, меры реагирования, принятые в отношении должностных лиц Ростехнадзора)………</w:t>
      </w:r>
      <w:r w:rsidR="00473432">
        <w:rPr>
          <w:rFonts w:ascii="Times New Roman" w:hAnsi="Times New Roman" w:cs="Times New Roman"/>
          <w:sz w:val="28"/>
          <w:szCs w:val="28"/>
        </w:rPr>
        <w:t>..</w:t>
      </w:r>
      <w:r w:rsidR="004D2D88">
        <w:rPr>
          <w:rFonts w:ascii="Times New Roman" w:hAnsi="Times New Roman" w:cs="Times New Roman"/>
          <w:sz w:val="28"/>
          <w:szCs w:val="28"/>
        </w:rPr>
        <w:t>51</w:t>
      </w:r>
    </w:p>
    <w:p w:rsidR="00C13C64" w:rsidRPr="00AB2D24" w:rsidRDefault="00C13C64" w:rsidP="007C29A5">
      <w:pPr>
        <w:numPr>
          <w:ilvl w:val="0"/>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Анализ и оценка эффективности государственного контроля </w:t>
      </w:r>
      <w:r w:rsidRPr="00AB2D24">
        <w:rPr>
          <w:rFonts w:ascii="Times New Roman" w:hAnsi="Times New Roman" w:cs="Times New Roman"/>
          <w:sz w:val="28"/>
          <w:szCs w:val="28"/>
        </w:rPr>
        <w:br/>
        <w:t>(надзора)……………………………………………………………………………….</w:t>
      </w:r>
      <w:r w:rsidR="00652703">
        <w:rPr>
          <w:rFonts w:ascii="Times New Roman" w:hAnsi="Times New Roman" w:cs="Times New Roman"/>
          <w:sz w:val="28"/>
          <w:szCs w:val="28"/>
        </w:rPr>
        <w:t>5</w:t>
      </w:r>
      <w:r w:rsidR="000B6409">
        <w:rPr>
          <w:rFonts w:ascii="Times New Roman" w:hAnsi="Times New Roman" w:cs="Times New Roman"/>
          <w:sz w:val="28"/>
          <w:szCs w:val="28"/>
        </w:rPr>
        <w:t>2</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Показатели эффективности государственного контроля (надзора), рассчитанные на основании сведений, содержащихся в </w:t>
      </w:r>
      <w:hyperlink r:id="rId14" w:history="1">
        <w:r w:rsidRPr="00B87CDF">
          <w:rPr>
            <w:rStyle w:val="a3"/>
            <w:rFonts w:ascii="Times New Roman" w:hAnsi="Times New Roman" w:cs="Times New Roman"/>
            <w:color w:val="auto"/>
            <w:sz w:val="28"/>
            <w:szCs w:val="28"/>
            <w:u w:val="none"/>
          </w:rPr>
          <w:t>форме № 1-контроль</w:t>
        </w:r>
      </w:hyperlink>
      <w:r w:rsidRPr="00AB2D24">
        <w:rPr>
          <w:rFonts w:ascii="Times New Roman" w:hAnsi="Times New Roman" w:cs="Times New Roman"/>
          <w:sz w:val="28"/>
          <w:szCs w:val="28"/>
        </w:rPr>
        <w:t xml:space="preserve"> «Сведения об осуществлении государственного контроля (надзора) и муниципального контроля», утвержденной приказом Росстата от 21 декабря </w:t>
      </w:r>
      <w:r w:rsidR="001F11D0">
        <w:rPr>
          <w:rFonts w:ascii="Times New Roman" w:hAnsi="Times New Roman" w:cs="Times New Roman"/>
          <w:sz w:val="28"/>
          <w:szCs w:val="28"/>
        </w:rPr>
        <w:br/>
      </w:r>
      <w:r w:rsidRPr="00AB2D24">
        <w:rPr>
          <w:rFonts w:ascii="Times New Roman" w:hAnsi="Times New Roman" w:cs="Times New Roman"/>
          <w:sz w:val="28"/>
          <w:szCs w:val="28"/>
        </w:rPr>
        <w:t>2011 г. № 503, а также данные анализа и оценки указанных показателей……………</w:t>
      </w:r>
      <w:r w:rsidR="005F0AEB">
        <w:rPr>
          <w:rFonts w:ascii="Times New Roman" w:hAnsi="Times New Roman" w:cs="Times New Roman"/>
          <w:sz w:val="28"/>
          <w:szCs w:val="28"/>
        </w:rPr>
        <w:t>…</w:t>
      </w:r>
      <w:r w:rsidR="001F11D0">
        <w:rPr>
          <w:rFonts w:ascii="Times New Roman" w:hAnsi="Times New Roman" w:cs="Times New Roman"/>
          <w:sz w:val="28"/>
          <w:szCs w:val="28"/>
        </w:rPr>
        <w:t>……………………………………………………………</w:t>
      </w:r>
      <w:r w:rsidR="00652703">
        <w:rPr>
          <w:rFonts w:ascii="Times New Roman" w:hAnsi="Times New Roman" w:cs="Times New Roman"/>
          <w:sz w:val="28"/>
          <w:szCs w:val="28"/>
        </w:rPr>
        <w:t>5</w:t>
      </w:r>
      <w:r w:rsidR="000B6409">
        <w:rPr>
          <w:rFonts w:ascii="Times New Roman" w:hAnsi="Times New Roman" w:cs="Times New Roman"/>
          <w:sz w:val="28"/>
          <w:szCs w:val="28"/>
        </w:rPr>
        <w:t>2</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Показатели результативности контрольно-надзорной деятельности, утвержденные распоряжением Правительства Российской Федерации от 27 апреля 2018 г. № 788-р, а также данные анализа и оценки указанных показателей………</w:t>
      </w:r>
      <w:r w:rsidR="00DD0146">
        <w:rPr>
          <w:rFonts w:ascii="Times New Roman" w:hAnsi="Times New Roman" w:cs="Times New Roman"/>
          <w:sz w:val="28"/>
          <w:szCs w:val="28"/>
        </w:rPr>
        <w:t>.</w:t>
      </w:r>
      <w:r w:rsidR="009B3309">
        <w:rPr>
          <w:rFonts w:ascii="Times New Roman" w:hAnsi="Times New Roman" w:cs="Times New Roman"/>
          <w:sz w:val="28"/>
          <w:szCs w:val="28"/>
        </w:rPr>
        <w:t>56</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Ростехнадзором на основании сведений ведомственных статистических наблюдений………………………………………</w:t>
      </w:r>
      <w:r w:rsidR="00F2399C">
        <w:rPr>
          <w:rFonts w:ascii="Times New Roman" w:hAnsi="Times New Roman" w:cs="Times New Roman"/>
          <w:sz w:val="28"/>
          <w:szCs w:val="28"/>
        </w:rPr>
        <w:t>..</w:t>
      </w:r>
      <w:r w:rsidR="00BA52EF">
        <w:rPr>
          <w:rFonts w:ascii="Times New Roman" w:hAnsi="Times New Roman" w:cs="Times New Roman"/>
          <w:sz w:val="28"/>
          <w:szCs w:val="28"/>
        </w:rPr>
        <w:t>5</w:t>
      </w:r>
      <w:r w:rsidR="000B6409">
        <w:rPr>
          <w:rFonts w:ascii="Times New Roman" w:hAnsi="Times New Roman" w:cs="Times New Roman"/>
          <w:sz w:val="28"/>
          <w:szCs w:val="28"/>
        </w:rPr>
        <w:t>8</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sz w:val="28"/>
          <w:szCs w:val="28"/>
        </w:rPr>
        <w:t xml:space="preserve">Анализ действий Ростехнадзора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w:t>
      </w:r>
      <w:r w:rsidRPr="00AB2D24">
        <w:rPr>
          <w:rFonts w:ascii="Times New Roman" w:hAnsi="Times New Roman" w:cs="Times New Roman"/>
          <w:sz w:val="28"/>
          <w:szCs w:val="28"/>
        </w:rPr>
        <w:br/>
        <w:t>(по имеющимся методикам расчета размеров ущерба в различных сферах деятельности), а также оценка и прогноз состояния исполнения обязательных требований законодательства Российской Федерации в соответствующей сфере деятельности…………………………………………………………………………</w:t>
      </w:r>
      <w:r w:rsidR="00F8778A">
        <w:rPr>
          <w:rFonts w:ascii="Times New Roman" w:hAnsi="Times New Roman" w:cs="Times New Roman"/>
          <w:sz w:val="28"/>
          <w:szCs w:val="28"/>
        </w:rPr>
        <w:t>..</w:t>
      </w:r>
      <w:r w:rsidR="00075062">
        <w:rPr>
          <w:rFonts w:ascii="Times New Roman" w:hAnsi="Times New Roman" w:cs="Times New Roman"/>
          <w:sz w:val="28"/>
          <w:szCs w:val="28"/>
        </w:rPr>
        <w:t>6</w:t>
      </w:r>
      <w:r w:rsidR="000B6409">
        <w:rPr>
          <w:rFonts w:ascii="Times New Roman" w:hAnsi="Times New Roman" w:cs="Times New Roman"/>
          <w:sz w:val="28"/>
          <w:szCs w:val="28"/>
        </w:rPr>
        <w:t>6</w:t>
      </w:r>
    </w:p>
    <w:p w:rsidR="00C13C64" w:rsidRPr="00AB2D24" w:rsidRDefault="00C13C64" w:rsidP="007C29A5">
      <w:pPr>
        <w:numPr>
          <w:ilvl w:val="0"/>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bCs/>
          <w:sz w:val="28"/>
          <w:szCs w:val="28"/>
        </w:rPr>
        <w:t>Выводы и предложения по результатам государственного контроля (надзора)………………………………………………………………………………</w:t>
      </w:r>
      <w:r w:rsidR="00F8778A">
        <w:rPr>
          <w:rFonts w:ascii="Times New Roman" w:hAnsi="Times New Roman" w:cs="Times New Roman"/>
          <w:bCs/>
          <w:sz w:val="28"/>
          <w:szCs w:val="28"/>
        </w:rPr>
        <w:t>.</w:t>
      </w:r>
      <w:r w:rsidR="00075062">
        <w:rPr>
          <w:rFonts w:ascii="Times New Roman" w:hAnsi="Times New Roman" w:cs="Times New Roman"/>
          <w:bCs/>
          <w:sz w:val="28"/>
          <w:szCs w:val="28"/>
        </w:rPr>
        <w:t>67</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bCs/>
          <w:sz w:val="28"/>
          <w:szCs w:val="28"/>
        </w:rPr>
        <w:t>Выводы и предложения по результатам осуществления государственного контроля (надзора), в том числе планируемые на текущий год показатели его эффективности………………………………………………………</w:t>
      </w:r>
      <w:r w:rsidR="00F8778A">
        <w:rPr>
          <w:rFonts w:ascii="Times New Roman" w:hAnsi="Times New Roman" w:cs="Times New Roman"/>
          <w:bCs/>
          <w:sz w:val="28"/>
          <w:szCs w:val="28"/>
        </w:rPr>
        <w:t>.</w:t>
      </w:r>
      <w:r w:rsidR="00075062">
        <w:rPr>
          <w:rFonts w:ascii="Times New Roman" w:hAnsi="Times New Roman" w:cs="Times New Roman"/>
          <w:bCs/>
          <w:sz w:val="28"/>
          <w:szCs w:val="28"/>
        </w:rPr>
        <w:t>67</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bCs/>
          <w:sz w:val="28"/>
          <w:szCs w:val="28"/>
        </w:rPr>
        <w:t xml:space="preserve">Предложения по совершенствованию нормативно-правового регулирования и осуществления государственного контроля (надзора) </w:t>
      </w:r>
      <w:r w:rsidRPr="00AB2D24">
        <w:rPr>
          <w:rFonts w:ascii="Times New Roman" w:hAnsi="Times New Roman" w:cs="Times New Roman"/>
          <w:bCs/>
          <w:sz w:val="28"/>
          <w:szCs w:val="28"/>
        </w:rPr>
        <w:br/>
        <w:t>в соответствующей сфере деятельности………………………………………</w:t>
      </w:r>
      <w:r w:rsidR="00FB5ACF">
        <w:rPr>
          <w:rFonts w:ascii="Times New Roman" w:hAnsi="Times New Roman" w:cs="Times New Roman"/>
          <w:bCs/>
          <w:sz w:val="28"/>
          <w:szCs w:val="28"/>
        </w:rPr>
        <w:t>……..</w:t>
      </w:r>
      <w:r w:rsidR="00AF21E0">
        <w:rPr>
          <w:rFonts w:ascii="Times New Roman" w:hAnsi="Times New Roman" w:cs="Times New Roman"/>
          <w:bCs/>
          <w:sz w:val="28"/>
          <w:szCs w:val="28"/>
        </w:rPr>
        <w:t>6</w:t>
      </w:r>
      <w:r w:rsidR="000B6409">
        <w:rPr>
          <w:rFonts w:ascii="Times New Roman" w:hAnsi="Times New Roman" w:cs="Times New Roman"/>
          <w:bCs/>
          <w:sz w:val="28"/>
          <w:szCs w:val="28"/>
        </w:rPr>
        <w:t>7</w:t>
      </w:r>
    </w:p>
    <w:p w:rsidR="00C13C64" w:rsidRPr="00AB2D24" w:rsidRDefault="00C13C64" w:rsidP="007C29A5">
      <w:pPr>
        <w:numPr>
          <w:ilvl w:val="1"/>
          <w:numId w:val="4"/>
        </w:numPr>
        <w:spacing w:after="0" w:line="240" w:lineRule="auto"/>
        <w:ind w:left="0" w:firstLine="709"/>
        <w:jc w:val="both"/>
        <w:rPr>
          <w:rFonts w:ascii="Times New Roman" w:hAnsi="Times New Roman" w:cs="Times New Roman"/>
          <w:bCs/>
          <w:sz w:val="28"/>
          <w:szCs w:val="28"/>
        </w:rPr>
      </w:pPr>
      <w:r w:rsidRPr="00AB2D24">
        <w:rPr>
          <w:rFonts w:ascii="Times New Roman" w:hAnsi="Times New Roman" w:cs="Times New Roman"/>
          <w:bCs/>
          <w:sz w:val="28"/>
          <w:szCs w:val="28"/>
        </w:rPr>
        <w:t>Иные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 предпринимательс</w:t>
      </w:r>
      <w:r w:rsidR="00FB5ACF">
        <w:rPr>
          <w:rFonts w:ascii="Times New Roman" w:hAnsi="Times New Roman" w:cs="Times New Roman"/>
          <w:bCs/>
          <w:sz w:val="28"/>
          <w:szCs w:val="28"/>
        </w:rPr>
        <w:t>кой деятельности………………………………………</w:t>
      </w:r>
      <w:r w:rsidRPr="00AB2D24">
        <w:rPr>
          <w:rFonts w:ascii="Times New Roman" w:hAnsi="Times New Roman" w:cs="Times New Roman"/>
          <w:bCs/>
          <w:sz w:val="28"/>
          <w:szCs w:val="28"/>
        </w:rPr>
        <w:t>…</w:t>
      </w:r>
      <w:r w:rsidR="00FB5ACF">
        <w:rPr>
          <w:rFonts w:ascii="Times New Roman" w:hAnsi="Times New Roman" w:cs="Times New Roman"/>
          <w:bCs/>
          <w:sz w:val="28"/>
          <w:szCs w:val="28"/>
        </w:rPr>
        <w:t>…….</w:t>
      </w:r>
      <w:r w:rsidR="00803E52">
        <w:rPr>
          <w:rFonts w:ascii="Times New Roman" w:hAnsi="Times New Roman" w:cs="Times New Roman"/>
          <w:bCs/>
          <w:sz w:val="28"/>
          <w:szCs w:val="28"/>
        </w:rPr>
        <w:t>71</w:t>
      </w:r>
    </w:p>
    <w:p w:rsidR="00C13C64" w:rsidRDefault="00C13C64" w:rsidP="007C29A5">
      <w:pPr>
        <w:spacing w:line="240" w:lineRule="auto"/>
        <w:rPr>
          <w:rFonts w:ascii="Times New Roman" w:eastAsia="Times New Roman" w:hAnsi="Times New Roman" w:cs="Times New Roman"/>
          <w:b/>
          <w:bCs/>
          <w:sz w:val="28"/>
          <w:szCs w:val="28"/>
          <w:lang w:eastAsia="ru-RU"/>
        </w:rPr>
      </w:pPr>
    </w:p>
    <w:p w:rsidR="00C13C64" w:rsidRDefault="00C13C64" w:rsidP="007C29A5">
      <w:pPr>
        <w:spacing w:line="240" w:lineRule="auto"/>
        <w:rPr>
          <w:rFonts w:ascii="Times New Roman" w:eastAsia="Times New Roman" w:hAnsi="Times New Roman" w:cs="Times New Roman"/>
          <w:b/>
          <w:bCs/>
          <w:sz w:val="28"/>
          <w:szCs w:val="28"/>
          <w:lang w:eastAsia="ru-RU"/>
        </w:rPr>
      </w:pPr>
    </w:p>
    <w:p w:rsidR="00D03F86" w:rsidRDefault="00D03F86" w:rsidP="007C29A5">
      <w:pPr>
        <w:spacing w:line="240" w:lineRule="auto"/>
        <w:rPr>
          <w:rFonts w:ascii="Times New Roman" w:eastAsia="Times New Roman" w:hAnsi="Times New Roman" w:cs="Times New Roman"/>
          <w:b/>
          <w:bCs/>
          <w:sz w:val="28"/>
          <w:szCs w:val="28"/>
          <w:lang w:eastAsia="ru-RU"/>
        </w:rPr>
      </w:pPr>
    </w:p>
    <w:p w:rsidR="007C29A5" w:rsidRDefault="007C29A5" w:rsidP="007C29A5">
      <w:pPr>
        <w:spacing w:line="240" w:lineRule="auto"/>
        <w:rPr>
          <w:rFonts w:ascii="Times New Roman" w:eastAsia="Times New Roman" w:hAnsi="Times New Roman" w:cs="Times New Roman"/>
          <w:b/>
          <w:bCs/>
          <w:sz w:val="28"/>
          <w:szCs w:val="28"/>
          <w:lang w:eastAsia="ru-RU"/>
        </w:rPr>
      </w:pPr>
    </w:p>
    <w:p w:rsidR="007C29A5" w:rsidRDefault="007C29A5" w:rsidP="007C29A5">
      <w:pPr>
        <w:spacing w:line="240" w:lineRule="auto"/>
        <w:rPr>
          <w:rFonts w:ascii="Times New Roman" w:eastAsia="Times New Roman" w:hAnsi="Times New Roman" w:cs="Times New Roman"/>
          <w:b/>
          <w:bCs/>
          <w:sz w:val="28"/>
          <w:szCs w:val="28"/>
          <w:lang w:eastAsia="ru-RU"/>
        </w:rPr>
      </w:pPr>
    </w:p>
    <w:p w:rsidR="004A7E11" w:rsidRPr="004A7E11" w:rsidRDefault="004A7E11" w:rsidP="001F11D0">
      <w:pPr>
        <w:keepNext/>
        <w:spacing w:after="0" w:line="240" w:lineRule="auto"/>
        <w:jc w:val="center"/>
        <w:rPr>
          <w:rFonts w:ascii="Times New Roman" w:eastAsia="Times New Roman" w:hAnsi="Times New Roman" w:cs="Times New Roman"/>
          <w:b/>
          <w:bCs/>
          <w:sz w:val="24"/>
          <w:szCs w:val="24"/>
          <w:lang w:eastAsia="ru-RU"/>
        </w:rPr>
      </w:pPr>
      <w:r w:rsidRPr="004A7E11">
        <w:rPr>
          <w:rFonts w:ascii="Times New Roman" w:eastAsia="Times New Roman" w:hAnsi="Times New Roman" w:cs="Times New Roman"/>
          <w:b/>
          <w:bCs/>
          <w:sz w:val="28"/>
          <w:szCs w:val="28"/>
          <w:lang w:eastAsia="ru-RU"/>
        </w:rPr>
        <w:lastRenderedPageBreak/>
        <w:t>Введение</w:t>
      </w:r>
      <w:bookmarkEnd w:id="0"/>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Доклад Федеральной службы по экологическому, технологическому и атомному надзору об осуществлении государственного контроля (надзора) </w:t>
      </w:r>
      <w:r w:rsidRPr="004A7E11">
        <w:rPr>
          <w:rFonts w:ascii="Times New Roman" w:eastAsia="Times New Roman" w:hAnsi="Times New Roman" w:cs="Times New Roman"/>
          <w:sz w:val="28"/>
          <w:szCs w:val="28"/>
          <w:lang w:eastAsia="ru-RU"/>
        </w:rPr>
        <w:br/>
        <w:t xml:space="preserve">в 2020 году (далее – Доклад) подготовлен в соответствии с частью 5 статьи 7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требований Правил подготовки докладов об осуществлении государственного контроля (надзора), муниципального контроля в соответствующих сферах деятельности </w:t>
      </w:r>
      <w:r w:rsidRPr="004A7E11">
        <w:rPr>
          <w:rFonts w:ascii="Times New Roman" w:eastAsia="Times New Roman" w:hAnsi="Times New Roman" w:cs="Times New Roman"/>
          <w:sz w:val="28"/>
          <w:szCs w:val="28"/>
          <w:lang w:eastAsia="ru-RU"/>
        </w:rPr>
        <w:br/>
        <w:t xml:space="preserve">и об эффективности такого контроля (надзора), утвержденных постановлением Правительства Российской Федерации от 5 апреля 2010 г. № 215. </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К Докладу прилагается отчет за 2020 год об осуществлении государственного контроля (надзора) по форме федерального статистического наблюдения </w:t>
      </w:r>
      <w:r w:rsidRPr="004A7E11">
        <w:rPr>
          <w:rFonts w:ascii="Times New Roman" w:eastAsia="Times New Roman" w:hAnsi="Times New Roman" w:cs="Times New Roman"/>
          <w:sz w:val="28"/>
          <w:szCs w:val="28"/>
          <w:lang w:eastAsia="ru-RU"/>
        </w:rPr>
        <w:br/>
        <w:t>№ 1-контроль «Сведения об осуществлении государственного контроля (надзора) и муниципального контроля», утвержденной приказом Федеральной службы государственной статистики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(далее – форма № 1</w:t>
      </w:r>
      <w:r w:rsidRPr="004A7E11">
        <w:rPr>
          <w:rFonts w:ascii="Times New Roman" w:eastAsia="Times New Roman" w:hAnsi="Times New Roman" w:cs="Times New Roman"/>
          <w:sz w:val="28"/>
          <w:szCs w:val="28"/>
          <w:lang w:eastAsia="ru-RU"/>
        </w:rPr>
        <w:noBreakHyphen/>
        <w:t>контроль).</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При рассмотрении представленных в Докладе отчетных данных необходимо учитывать следующие особенности.</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В соответствии c указаниями по заполнению формы № 1</w:t>
      </w:r>
      <w:r w:rsidRPr="004A7E11">
        <w:rPr>
          <w:rFonts w:ascii="Times New Roman" w:eastAsia="Times New Roman" w:hAnsi="Times New Roman" w:cs="Times New Roman"/>
          <w:sz w:val="28"/>
          <w:szCs w:val="28"/>
          <w:lang w:eastAsia="ru-RU"/>
        </w:rPr>
        <w:noBreakHyphen/>
        <w:t xml:space="preserve">контроль </w:t>
      </w:r>
      <w:r w:rsidRPr="004A7E11">
        <w:rPr>
          <w:rFonts w:ascii="Times New Roman" w:eastAsia="Times New Roman" w:hAnsi="Times New Roman" w:cs="Times New Roman"/>
          <w:sz w:val="28"/>
          <w:szCs w:val="28"/>
          <w:lang w:eastAsia="ru-RU"/>
        </w:rPr>
        <w:br/>
        <w:t>в рамках данной формы статистического наблюдения не учитываются:</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проверки, в которых в качестве объектов контроля (надзора) выступают органы государственной власти, местного самоуправления, а также осуществляемые в рамках полномочий собственника проверки государственных </w:t>
      </w:r>
      <w:r w:rsidRPr="004A7E11">
        <w:rPr>
          <w:rFonts w:ascii="Times New Roman" w:eastAsia="Times New Roman" w:hAnsi="Times New Roman" w:cs="Times New Roman"/>
          <w:sz w:val="28"/>
          <w:szCs w:val="28"/>
          <w:lang w:eastAsia="ru-RU"/>
        </w:rPr>
        <w:br/>
        <w:t>и муниципальных унитарных предприятий и учреждений;</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проверки, осуществление которых инициируется обращением заявителя, который выступает в качестве объекта контроля (надзора), включая проверки </w:t>
      </w:r>
      <w:r w:rsidRPr="004A7E11">
        <w:rPr>
          <w:rFonts w:ascii="Times New Roman" w:eastAsia="Times New Roman" w:hAnsi="Times New Roman" w:cs="Times New Roman"/>
          <w:sz w:val="28"/>
          <w:szCs w:val="28"/>
          <w:lang w:eastAsia="ru-RU"/>
        </w:rPr>
        <w:br/>
        <w:t>по предлицензионному контролю заявителя в рамках исполнения государственных функций по лицензированию отдельных видов деятельности, проверки заявителя при проведении государственной регистрации, государственной экспертизы, аккредитации, аттестации, по ведению государственных реестров (регистров), предоставлению различных разрешений, заключений, согласований и др.;</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проверки по лицензионному контролю.</w:t>
      </w:r>
    </w:p>
    <w:p w:rsidR="00D84594"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Исходя из вышеизложенного, значительный объем выполненной за отчетный период Ростехнадзором работы по осуществлению государственного контроля (надзора) в установленной сфере деятельности не может быть учтен в рамках отдельных разделов данного Доклада.</w:t>
      </w:r>
    </w:p>
    <w:p w:rsid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p>
    <w:p w:rsid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p>
    <w:p w:rsid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p>
    <w:p w:rsid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p>
    <w:p w:rsid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p>
    <w:p w:rsid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p>
    <w:p w:rsidR="004A7E11" w:rsidRPr="004A7E11" w:rsidRDefault="004A7E11" w:rsidP="007C29A5">
      <w:pPr>
        <w:spacing w:after="0" w:line="240" w:lineRule="auto"/>
        <w:ind w:firstLine="709"/>
        <w:jc w:val="center"/>
        <w:rPr>
          <w:rFonts w:ascii="Times New Roman" w:eastAsia="Times New Roman" w:hAnsi="Times New Roman" w:cs="Times New Roman"/>
          <w:b/>
          <w:sz w:val="28"/>
          <w:szCs w:val="28"/>
          <w:lang w:eastAsia="ru-RU"/>
        </w:rPr>
      </w:pPr>
      <w:r w:rsidRPr="004A7E11">
        <w:rPr>
          <w:rFonts w:ascii="Times New Roman" w:eastAsia="Times New Roman" w:hAnsi="Times New Roman" w:cs="Times New Roman"/>
          <w:b/>
          <w:sz w:val="28"/>
          <w:szCs w:val="28"/>
          <w:lang w:eastAsia="ru-RU"/>
        </w:rPr>
        <w:lastRenderedPageBreak/>
        <w:t>1.</w:t>
      </w:r>
      <w:r w:rsidRPr="004A7E11">
        <w:rPr>
          <w:rFonts w:ascii="Times New Roman" w:eastAsia="Times New Roman" w:hAnsi="Times New Roman" w:cs="Times New Roman"/>
          <w:b/>
          <w:sz w:val="28"/>
          <w:szCs w:val="28"/>
          <w:lang w:eastAsia="ru-RU"/>
        </w:rPr>
        <w:tab/>
        <w:t xml:space="preserve">Состояние нормативно-правового регулирования </w:t>
      </w:r>
      <w:r w:rsidR="00931B3B">
        <w:rPr>
          <w:rFonts w:ascii="Times New Roman" w:eastAsia="Times New Roman" w:hAnsi="Times New Roman" w:cs="Times New Roman"/>
          <w:b/>
          <w:sz w:val="28"/>
          <w:szCs w:val="28"/>
          <w:lang w:eastAsia="ru-RU"/>
        </w:rPr>
        <w:br/>
      </w:r>
      <w:r w:rsidRPr="004A7E11">
        <w:rPr>
          <w:rFonts w:ascii="Times New Roman" w:eastAsia="Times New Roman" w:hAnsi="Times New Roman" w:cs="Times New Roman"/>
          <w:b/>
          <w:sz w:val="28"/>
          <w:szCs w:val="28"/>
          <w:lang w:eastAsia="ru-RU"/>
        </w:rPr>
        <w:t>в сфере деятельности Ростехнадзора</w:t>
      </w:r>
    </w:p>
    <w:p w:rsidR="001861DC" w:rsidRDefault="001861DC" w:rsidP="00ED3473">
      <w:pPr>
        <w:spacing w:after="0" w:line="240" w:lineRule="auto"/>
        <w:ind w:firstLine="709"/>
        <w:jc w:val="center"/>
        <w:rPr>
          <w:rFonts w:ascii="Times New Roman" w:eastAsia="Times New Roman" w:hAnsi="Times New Roman" w:cs="Times New Roman"/>
          <w:b/>
          <w:sz w:val="28"/>
          <w:szCs w:val="28"/>
          <w:lang w:eastAsia="ru-RU"/>
        </w:rPr>
      </w:pPr>
    </w:p>
    <w:p w:rsidR="004A7E11" w:rsidRPr="004A7E11" w:rsidRDefault="004A7E11" w:rsidP="00ED3473">
      <w:pPr>
        <w:spacing w:after="0" w:line="240" w:lineRule="auto"/>
        <w:ind w:firstLine="709"/>
        <w:jc w:val="center"/>
        <w:rPr>
          <w:rFonts w:ascii="Times New Roman" w:eastAsia="Times New Roman" w:hAnsi="Times New Roman" w:cs="Times New Roman"/>
          <w:b/>
          <w:sz w:val="28"/>
          <w:szCs w:val="28"/>
          <w:lang w:eastAsia="ru-RU"/>
        </w:rPr>
      </w:pPr>
      <w:r w:rsidRPr="004A7E11">
        <w:rPr>
          <w:rFonts w:ascii="Times New Roman" w:eastAsia="Times New Roman" w:hAnsi="Times New Roman" w:cs="Times New Roman"/>
          <w:b/>
          <w:sz w:val="28"/>
          <w:szCs w:val="28"/>
          <w:lang w:eastAsia="ru-RU"/>
        </w:rPr>
        <w:t>1.1.</w:t>
      </w:r>
      <w:r w:rsidRPr="004A7E11">
        <w:rPr>
          <w:rFonts w:ascii="Times New Roman" w:eastAsia="Times New Roman" w:hAnsi="Times New Roman" w:cs="Times New Roman"/>
          <w:b/>
          <w:sz w:val="28"/>
          <w:szCs w:val="28"/>
          <w:lang w:eastAsia="ru-RU"/>
        </w:rPr>
        <w:tab/>
        <w:t>Данные анализа нормативных правовых актов, регламентирующих деятельность Ростехнадзора и его должностных лиц,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 в том числе возможности их исполнения и контроля, отсутствия признаков коррупциогенности</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Важнейшим условием эффективного осуществления государственного контроля (надзора) является наличие адекватного, отвечающего современным условиям нормативно-правового регулирования.</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 401, Ростехнадзор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а также в сфере технологического и атомного надзора, функции по контролю и надзору в сфере безопасного ведения работ, связанных с пользованием недрами, промышленной безопасности, безопасности при использовании атомной энергии (за исключением деятельности по разработке, изготовлению, испытанию, эксплуатации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и утилизации ядерного оружия и ядерных энергетических установок военного назначения), безопасности электрических и тепловых установок и сетей (кроме бытовых установок и сетей), безопасности гидротехнических сооружений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(за исключением судоходных и портовых гидротехнических сооружений), безопасности производства, хранения и применения взрывчатых материалов промышленного назначения, а также специальные функции в области государственной безопасности в указанной сфере.</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Ростехнадзор является:</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уполномоченным органом государственного регулирования безопасности при использовании атомной энергии (органом федерального государственного надзора в области использования атомной энергии);</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уполномоченным органом в области промышленной безопасности (органом федерального государственного надзора в области промышленной безопасности);</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органом государственного горного надзора;</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органом федерального государственного энергетического надзора;</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органом федерального государственного строительного надзора;</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регулирующим органом в соответствии с Конвенцией о ядерной безопасности и Объединенной конвенцией о безопасности обращения </w:t>
      </w:r>
      <w:r w:rsidR="0009022D">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с отработавшим топливом и о безопасности обращения с радиоактивными отходами, а также компетентным органом Российской Федерации в соответствии </w:t>
      </w:r>
      <w:r w:rsidR="005545E5">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с Поправкой к Конвенции о физической защите ядерного материала.</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В соответствии с предоставленными полномочиями по выработке государственной политики и нормативно-правовому регулированию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в установленной сфере деятельности Ростехнадзором проводятся разработка новых, а также переработка существующих нормативных правовых актов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и приведение их в соответствие с действующим законодательством и признанными нормами международного права.</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В 2020 году функции Ростехнадзора и контрольно-надзорные полномочия были изменены в следующей части:</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от 24 апреля 2020 г. № 580 «О сотрудничестве с национальными органами иностранных государств, осуществляющими регулирование в области промышленной безопасности, по вопросам развития национальных систем регулирования в области промышленной безопасности» Ростехнадзор наделен полномочиями по осуществлению сотрудничества с национальными органами иностранных государств, осуществляющими регулирование в области промышленной безопасности, которые эксплуатируют, сооружают или планируют к сооружению опасные производственные объекты по российским проектам,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а также эксплуатируют или планируют к эксплуатации технологическое оборудование для опасных производственных объектов, по вопросам развития национальных систем регулирования в области промышленной безопасности, включая развитие нормативной правовой базы, систем лицензирования и надзора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в указанной области, а также по вопросам организации подготовки персонала органов регулирования промышленной безопасности;</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от 30 июня 2020 г. № 966 «О внесении изменений в некоторые акты Правительства Российской Федерации по вопросу проведения энергетического обследования» федеральный государственный контроль (надзор) за представлением декларации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о потреблении энергетических ресурсов, соблюдением требований к форме указанной декларации и порядку ее представления осуществляется Ростехнадзором.</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В 2020 году приняты Федеральный закон от 24 апреля 2020 г. № 141-ФЗ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по вопросам допуска в эксплуатацию энергоустановок» и 22 подготовленных Ростехнадзором постановления Правительства Российской Федерации:</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от 12 февраля 2020 г. № 129 «О внесении изменений в некоторые акты Правительства Российской Федерации по вопросам исполнения государственных функций Федеральной службы по экологическому, технологическому и атомному надзору»;</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от 24 апреля 2020 г. № 580 «О сотрудничестве с национальными органами иностранных государств, осуществляющими регулирование в области промышленной безопасности, по вопросам развития национальных систем регулирования в области промышленной безопасности»;</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от 22 июля 2020 г. № 1086 «О признании утратившими силу некоторых актов и отдельных положений некоторых актов Правительства Российской Федерации, об отмене некоторых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безопасности гидротехнических сооружений»;</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от 6 августа 2020 г. № 1192 «О признании утратившими силу некоторых нормативных правовых актов и отдельных положений нормативных правовых актов Правительства Российской Федерации, об отмене некоторых нормативных правовых актов и отдельных положений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по контролю при осуществлении федерального государственного надзора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в области промышленной безопасности и государственного горного надзора,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и признании не действующей на территории Российской Федерации Инструкции по наблюдениям за деформациями бортов, откосов уступов и отвалов на карьерах и разработке мероприятий по обеспечению их устойчивости, утвержденной Государственным комитетом по надзору за безопасным ведением работ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в промышленности и горному надзору при Совете Министров СССР 21 июля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1970 г.»;</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от 17 августа 2020 г. № 1241 «Об утверждении Правил представления декларации промышленной безопасности опасных производственных объектов»;</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от 17 августа 2020 г. № 1243 «Об утверждении требований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к документационному обеспечению систем управления промышленной безопасностью»;</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от 15 сентября 2020 г. № 1435 «О лицензировании деятельности, связанной </w:t>
      </w:r>
      <w:r w:rsidR="004C1784">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с обращением взрывчатых материалов промышленного назначения»;</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от 15 сентября 2020 г. № 1437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от 16 сентября 2020 г. № 1465 «Об утверждении Правил подготовки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и оформления документов, удостоверяющих уточненные границы горного отвода»;</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от 16 сентября 2020 г. № 1466 «Об утверждении Правил подготовки, рассмотрения и согласования планов и схем развития горных работ по видам полезных ископаемых»;</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от 16 сентября 2020 г. № 1467 «О лицензировании производства маркшейдерских работ»;</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от 16 сентября 2020 г. № 1477 «О лицензировании деятельности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по проведению экспертизы промышленной безопасности»;</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от 1 октября 2020 г. № 1589 «Об утверждении Правил консервации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и ликвидации гидротехнического сооружения»;</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от 3 октября 2020 г. № 1596 «Об утверждении Правил определения величины финансового обеспечения гражданской ответственности за вред, причиненный </w:t>
      </w:r>
      <w:r w:rsidR="004C1784">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в результате аварии гидротехнического сооружения»;</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от 5 октября 2020 г. № 1606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от 5 октября 2020 г. № 1607 «Об утверждении критериев классификации гидротехнических сооружений»;</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от 12 октября 2020 г. № 1661 «О лицензировании эксплуатации взрывопожароопасных и химически опасных производственных объектов </w:t>
      </w:r>
      <w:r w:rsidR="0091654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I, II и III классов опасности»;</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от 20 ноября 2020 г. № 1892 «О декларировании безопасности гидротехнических сооружений»;</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от 20 ноября 2020 г. № 1893 «Об утверждении Правил формирования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и ведения Российского регистра гидротехнических сооружений»;</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от 18 декабря 2020 г. № 2168 «Об организации и осуществлении производственного контроля за соблюдением требований промышленной безопасности»;</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от 22 декабря 2020 г. № 2217 «О внесении изменений в Положение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об осуществлении федерального государственного энергетического надзора»;</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от 31 декабря 2020 г. № 2415 «О проведении эксперимента по внедрению системы дистанционного контроля промышленной безопасности».</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В 2020 году утверждено 84 нормативных правовых акта Ростехнадзора,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из них 39 приказов об утверждении федеральных норм и правил в области промышленной безопасности, 3 приказа об утверждении федеральных норм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и правил в области использования атомной энергии, внесены изменения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в 3 действующих приказа об утверждении федеральных норм и правил в области использования атомной энергии, утверждено 7 новых административных регламентов, утверждено 32 иных нормативных правовых акта Ростехнадзора:</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1. Приказ от 12 марта 2020 г. № 107 «Об утверждении форм документов, необходимых для осуществления государственного строительного надзора» (зарегистрирован Минюстом России 13 апреля 2020 г., регистрационный № 58067)</w:t>
      </w:r>
      <w:r w:rsidR="004273A6">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2. Приказ от 13 апреля 2020 г. № 155 «Об утверждении типовых дополнительных профессиональных программ в области промышленной безопасности» (зарегистрирован Минюстом России 5 августа 2020 г., регистрационный № 59180)</w:t>
      </w:r>
      <w:r w:rsidR="004273A6">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3. Приказ от 14 апреля 2020 г. № 156 «О внесении изменений в Положение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о кадровом резерве Федеральной службы по экологическому, технологическому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и атомному надзору, утвержденное приказом Федеральной службы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по экологическому, технологическому и атомному надзору от 5 июня 2017 г.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189» (зарегистрирован Минюстом России 13 августа 2020 г., регистрационный № 59255)</w:t>
      </w:r>
      <w:r w:rsidR="004273A6">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4. Приказ от 14 апреля 2020 г. № 157 «О внесении изменений в приказ Федеральной службы по экологическому, технологическому и атомному надзору от 9 сентября 2009 г. № 784 «О ведомственных наградах Федеральной службы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по экологическому, технологическому и атомному надзору» (зарегистрирован Минюстом России 3 </w:t>
      </w:r>
      <w:r w:rsidR="00850C6E">
        <w:rPr>
          <w:rFonts w:ascii="Times New Roman" w:eastAsia="Times New Roman" w:hAnsi="Times New Roman" w:cs="Times New Roman"/>
          <w:sz w:val="28"/>
          <w:szCs w:val="28"/>
          <w:lang w:eastAsia="ru-RU"/>
        </w:rPr>
        <w:t>июля</w:t>
      </w:r>
      <w:r w:rsidRPr="004A7E11">
        <w:rPr>
          <w:rFonts w:ascii="Times New Roman" w:eastAsia="Times New Roman" w:hAnsi="Times New Roman" w:cs="Times New Roman"/>
          <w:sz w:val="28"/>
          <w:szCs w:val="28"/>
          <w:lang w:eastAsia="ru-RU"/>
        </w:rPr>
        <w:t xml:space="preserve"> 2020 г., регистрационный № 58829)</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5. Приказ от 14 апреля 2020 г. № 158 «О внесении изменения в перечень персональных данных, обрабатываемых в Федеральной службе по экологическому, технологическому и атомному надзору в связи с реализацией трудовых отношений, утвержденный приказом Федеральной службы по экологическому, технологическому и атомному надзору от 20 января 2015 г. № 10» (зарегистрирован Минюстом России 17 июня 2020 г., регистрационный № 58673)</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6. Приказ от 14 апреля 2020 г. № 159 «О внесении изменения в Положение </w:t>
      </w:r>
      <w:r>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о нагрудном знаке «Почетный наставник» Федеральной службы </w:t>
      </w:r>
      <w:r w:rsidR="005545E5">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по экологическому, технологическому и атомному надзору, утвержденное приказом Федеральной службы по экологическому, технологическому и атомному надзору от 12 ноября 2018 г. № 544» (зарегистрирован Минюстом России 2 июня 2020 г., регистрационный № 58537)</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7. Приказ от 14 апреля 2020 г. № 160 «О внесении изменений в Положение об организации работы с персональными данными государственного гражданского служащего центрального аппарата Федеральной службы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по экологическому, технологическому и атомному надзору, утвержденное приказом Федеральной службы по экологическому, технологическому и атомному надзору от 17 сентября 2010 г. № 919» (зарегистрирован Минюстом России 3 июля 2020 г., регистрационный № 58827)</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8. Приказ от 14 апреля 2020 г. № 161 «О внесении изменения в Методику проведения конкурсов на замещение вакантной должности государственной гражданской службы Российской Федерации в Федеральной службе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по экологическому, технологическому и атомному надзору, утвержденную приказом Федеральной службы по экологическому, технологическому и атомному надзору от 6 июля 2018 г. № 291» (зарегистрирован Минюстом России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25 июня 2020 г., регистрационный № 58770)</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9. Приказ от 29 июня 2020 г. № 245 «Об определении видов и перечней особо ценного движимого имущества федеральных бюджетных учреждений, находящихся в ведении Федеральной службы по экологическому, технологическому и атомному надзору (зарегистрирован Минюстом России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22 сентября 2020 г., регистрационный № 59974)</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10. Приказ от 6 июля 2020 г. № 256 «Об утверждении Положения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об аттестационных комиссиях по аттестации в области промышленной безопасности, по вопросам безопасности гидротехнических сооружений, безопасности в сфере электроэнергетики» (зарегистрирован Минюстом России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4 декабря 2020 г., регистрационный № 61253)</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11. Приказ от 14 октября 2020 г. № 408 «О внесении изменения в Порядок привлечения общественных инспекторов в области промышленной безопасности Федеральной службой по экологическому, технологическому и атомному надзору, утвержденный приказом Ростехнадзора от 2 августа 2017 г. № 293» (зарегистрирован Минюстом России 12 ноября 2020 г., регистрационный № 60862)</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12. Приказ от 14 октября 2020 г. № 409 «О внесении изменения в Требования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 утвержденные приказом Федеральной службы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по экологическому, технологическому и атомному надзору от 24 сентября 2018 г. № 456» (зарегистрирован Минюстом России 27 ноября 2020 г., регистрационный № 61142)</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13. Приказ от 16 октября 2020 г. № 414 «Об утверждении Порядка оформления декларации промышленной безопасности опасных производственных объектов и перечня включаемых в нее сведений» (зарегистрирован Минюстом России 17 декабря 2020 г., регистрационный № 61526)</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14. Приказ от 26 ноября 2020 г. № 460 «Об утверждении Перечня должностей федеральной государственной гражданской службы центрального аппарата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и территориальных органов Федеральной службы по экологическому, технологическому и атомному надзору,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 Минюстом России 23 декабря 2020 г., регистрационный № 61737)</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15. Приказ от 26 ноября 2020 г. № 462 «Об утверждении Требований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к содержанию правил эксплуатации гидротехнических сооружений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(за исключением судоходных и портовых гидротехнических сооружений) (зарегистрирован Минюстом России 14 декабря 2020 г., регистрационный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61460)</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16. Приказ от 26 ноября 2020 г. № 463 «Об утверждении типовой формы решения о консервации и (или) ликвидации гидротехнического сооружения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(за исключением судоходных и портовых гидротехнических сооружений) (зарегистрирован Минюстом России 14 декабря 2020 г., регистрационный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61461)</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17. Приказ от 26 ноября 2020 г. № 464 «Об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 (зарегистрирован Минюстом России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18 декабря 2020 г., регистрационный № 61568)</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18. Приказ от 26 ноября 2020 г. № 465 «Об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 (зарегистрирован Минюстом России 18 декабря 2020 г., регистрационный № 61591)</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19. Приказ от 30 ноября 2020 г. № 471 «Об утверждении Требований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(зарегистрирован Минюстом России 18 декабря 2020 г., регистрационный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61590)</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20. Приказ от 4 декабря 2020 г. № 496 «Об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 (зарегистрирован Минюстом России 24 декабря 2020 г., регистрационный № 61793)</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21. Приказ от 4 декабря 2020 г. № 497 «Об утверждении формы акта регулярного обследования гидротехнического сооружения (за исключением судоходных и портовых гидротехнических сооружений) (зарегистрирован Минюстом России 18 декабря 2020 г., регистрационный № 61552)</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22. Приказ от 7 декабря 2020 г. № 499 «Об утверждении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(зарегистрирован Минюстом России 28 декабря 2020 г., регистрационный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61879)</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23. Приказ от 7 декабря 2020 г. № 501 «Об утверждении Требований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 (зарегистрирован Минюстом России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18 декабря 2020 г., регистрационный № 61602)</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24. Приказ от 8 декабря 2020 г. №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(зарегистрирован Минюстом России 24 декабря 2020 г., регистрационный № 61765)</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25. Приказ от 9 декабря 2020 г. № 508 «Об утверждении Требований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 (зарегистрирован Минюстом России 30 декабря 2020 г., регистрационный № 61960)</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26. Приказ от 9 декабря 2020 г. № 509 «Об утверждении формы декларации безопасности гидротехнического сооружения (за исключением судоходных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и портовых гидротехнических сооружений)» (зарегистрирован Минюстом России 24 декабря 2020 г., регистрационный № 61794)</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27. Приказ от 10 декабря 2020 г. № 514 «Об утверждении Типового положения о единой системе управления промышленной безопасностью и охраной труда для организаций по добыче (переработке) угля (горючих сланцев)» (зарегистрирован Минюстом России 16 декабря 2020 г., регистрационный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61499)</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28. Приказ от 10 декабря 2020 г. № 516 «Об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 (зарегистрирован Минюстом России 24 декабря 2020 г., регистрационный № 61785)</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29. Приказ от 11 декабря 2020 г. № 518 «Об утверждении Требований к форме представления сведений об организации производственного контроля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за соблюдением требований промышленной безопасности» (зарегистрирован Минюстом России 30 декабря 2020 г., регистрационный № 61959)</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30. Приказ от 14 декабря 2020 г. № 522 «Об утверждении Квалификационных требований к специалистам, включаемым в состав экспертных комиссий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(зарегистрирован Минюстом России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21 декабря 2020 г., регистрационный № 61614)</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31. Приказ от 14 декабря 2020 № 523 «Об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(зарегистрирован Минюстом 28 декабря 2020 г., регистрационный № 61868)</w:t>
      </w:r>
      <w:r w:rsidR="0062126B">
        <w:rPr>
          <w:rFonts w:ascii="Times New Roman" w:eastAsia="Times New Roman" w:hAnsi="Times New Roman" w:cs="Times New Roman"/>
          <w:sz w:val="28"/>
          <w:szCs w:val="28"/>
          <w:lang w:eastAsia="ru-RU"/>
        </w:rPr>
        <w:t>.</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32. Приказ от 15 декабря 2020 г. № 537 «Об утверждении Требований </w:t>
      </w:r>
      <w:r w:rsidR="00A77351">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к подготовке, содержанию и оформлению планов и схем развития горных работ </w:t>
      </w:r>
      <w:r w:rsidR="005F1C20">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и формы заявления о согласовании планов и (или) схем развития горных работ» (зарегистрирован Минюстом России 29 декабря 2020 г., регистрационный </w:t>
      </w:r>
      <w:r w:rsidR="005F1C20">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61885).</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При подготовке нормативных правовых актов проведена антикоррупционная экспертиза в отношении 61 проекта нормативных правовых актов Ростехнадзора. В результате проведенной работы выявлен и устранен 341 коррупциогенный фактор. В отношении обозначенных выше проектов нормативных правовых актов, а также проектов нормативных правовых актов, разработанных Ростехнадзором ранее в 2020 году (всего 79 проектов нормативных правовых актов Ростехнадзора)</w:t>
      </w:r>
      <w:r w:rsidR="0063404B">
        <w:rPr>
          <w:rFonts w:ascii="Times New Roman" w:eastAsia="Times New Roman" w:hAnsi="Times New Roman" w:cs="Times New Roman"/>
          <w:sz w:val="28"/>
          <w:szCs w:val="28"/>
          <w:lang w:eastAsia="ru-RU"/>
        </w:rPr>
        <w:t>,</w:t>
      </w:r>
      <w:r w:rsidRPr="004A7E11">
        <w:rPr>
          <w:rFonts w:ascii="Times New Roman" w:eastAsia="Times New Roman" w:hAnsi="Times New Roman" w:cs="Times New Roman"/>
          <w:sz w:val="28"/>
          <w:szCs w:val="28"/>
          <w:lang w:eastAsia="ru-RU"/>
        </w:rPr>
        <w:t xml:space="preserve"> перед их государственной регистрацией Министерством юстиции Российской Федерации также проводилась антикоррупционная экспертиза, по результатам которой коррупциогенные факторы выявлены не были.</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Также в рамках ревизии ранее изданных нормативных правовых актов была проведена антикоррупционная экспертиза в отношении 17 нормативных правовых актов, по итогам которой коррупционные факторы не выявлены.</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По результатам проведения независимой антикоррупционной экспертизы </w:t>
      </w:r>
      <w:r w:rsidR="005F1C20">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в отношении проектов нормативных правовых актов, размещённых в течение </w:t>
      </w:r>
      <w:r w:rsidR="005F1C20">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2020 года на официальном сайте www.regulation.gov.ru в информационно-телекоммуникационной сети «Интернет», заключений от независимых экспертов не поступало.</w:t>
      </w:r>
    </w:p>
    <w:p w:rsidR="004A7E11" w:rsidRPr="004A7E11"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Нормативные правовые акты в сфере деятельности Ростехнадзора, устанавливающие обязательные требования к осуществлению деятельности юридических лиц и индивидуальных предпринимателей, в целом отвечают требованиям достаточности, полноты, объективности, научной обоснованности, возможности исполнения и контроля, отсутствия признаков коррупциогенности.</w:t>
      </w:r>
    </w:p>
    <w:p w:rsidR="004A7E11" w:rsidRPr="005F1C20" w:rsidRDefault="004A7E11" w:rsidP="00ED3473">
      <w:pPr>
        <w:spacing w:after="0" w:line="240" w:lineRule="auto"/>
        <w:ind w:firstLine="709"/>
        <w:jc w:val="center"/>
        <w:rPr>
          <w:rFonts w:ascii="Times New Roman" w:eastAsia="Times New Roman" w:hAnsi="Times New Roman" w:cs="Times New Roman"/>
          <w:b/>
          <w:sz w:val="28"/>
          <w:szCs w:val="28"/>
          <w:lang w:eastAsia="ru-RU"/>
        </w:rPr>
      </w:pPr>
      <w:r w:rsidRPr="005F1C20">
        <w:rPr>
          <w:rFonts w:ascii="Times New Roman" w:eastAsia="Times New Roman" w:hAnsi="Times New Roman" w:cs="Times New Roman"/>
          <w:b/>
          <w:sz w:val="28"/>
          <w:szCs w:val="28"/>
          <w:lang w:eastAsia="ru-RU"/>
        </w:rPr>
        <w:t>1.2.</w:t>
      </w:r>
      <w:r w:rsidRPr="005F1C20">
        <w:rPr>
          <w:rFonts w:ascii="Times New Roman" w:eastAsia="Times New Roman" w:hAnsi="Times New Roman" w:cs="Times New Roman"/>
          <w:b/>
          <w:sz w:val="28"/>
          <w:szCs w:val="28"/>
          <w:lang w:eastAsia="ru-RU"/>
        </w:rPr>
        <w:tab/>
        <w:t>Сведения об опубликовании нормативных правовых актов, регламентирующих деятельность Ростехнадзора и его должностных лиц,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в свободном доступе на официальном сайте Ростехнадзора</w:t>
      </w:r>
    </w:p>
    <w:p w:rsidR="004A7E11" w:rsidRPr="005F34E7" w:rsidRDefault="004A7E11" w:rsidP="007C29A5">
      <w:pPr>
        <w:spacing w:after="0" w:line="240" w:lineRule="auto"/>
        <w:ind w:firstLine="709"/>
        <w:jc w:val="both"/>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 xml:space="preserve">Нормативные правовые акты, регламентирующие деятельность Ростехнадзора и его должностных лиц,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 </w:t>
      </w:r>
      <w:r w:rsidR="005F1C20">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а также перечни правовых актов, содержащих обязательные требования, соблюдение которых оценивается при проведении мероприятий по контролю </w:t>
      </w:r>
      <w:r w:rsidR="005F1C20">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 xml:space="preserve">в рамках осуществления видов государственного контроля (надзора), отнесенных к компетенции Федеральной службы по экологическому, технологическому </w:t>
      </w:r>
      <w:r w:rsidR="00170FC6">
        <w:rPr>
          <w:rFonts w:ascii="Times New Roman" w:eastAsia="Times New Roman" w:hAnsi="Times New Roman" w:cs="Times New Roman"/>
          <w:sz w:val="28"/>
          <w:szCs w:val="28"/>
          <w:lang w:eastAsia="ru-RU"/>
        </w:rPr>
        <w:br/>
      </w:r>
      <w:r w:rsidRPr="004A7E11">
        <w:rPr>
          <w:rFonts w:ascii="Times New Roman" w:eastAsia="Times New Roman" w:hAnsi="Times New Roman" w:cs="Times New Roman"/>
          <w:sz w:val="28"/>
          <w:szCs w:val="28"/>
          <w:lang w:eastAsia="ru-RU"/>
        </w:rPr>
        <w:t>и атомному надзору, утвержденные приказом от 17</w:t>
      </w:r>
      <w:r w:rsidR="005545E5">
        <w:rPr>
          <w:rFonts w:ascii="Times New Roman" w:eastAsia="Times New Roman" w:hAnsi="Times New Roman" w:cs="Times New Roman"/>
          <w:sz w:val="28"/>
          <w:szCs w:val="28"/>
          <w:lang w:eastAsia="ru-RU"/>
        </w:rPr>
        <w:t xml:space="preserve"> октября </w:t>
      </w:r>
      <w:r w:rsidRPr="004A7E11">
        <w:rPr>
          <w:rFonts w:ascii="Times New Roman" w:eastAsia="Times New Roman" w:hAnsi="Times New Roman" w:cs="Times New Roman"/>
          <w:sz w:val="28"/>
          <w:szCs w:val="28"/>
          <w:lang w:eastAsia="ru-RU"/>
        </w:rPr>
        <w:t>2016 № 421, действующим в редакции приказа Ростехнадзора от 13</w:t>
      </w:r>
      <w:r w:rsidR="005545E5">
        <w:rPr>
          <w:rFonts w:ascii="Times New Roman" w:eastAsia="Times New Roman" w:hAnsi="Times New Roman" w:cs="Times New Roman"/>
          <w:sz w:val="28"/>
          <w:szCs w:val="28"/>
          <w:lang w:eastAsia="ru-RU"/>
        </w:rPr>
        <w:t xml:space="preserve"> июля </w:t>
      </w:r>
      <w:r w:rsidRPr="004A7E11">
        <w:rPr>
          <w:rFonts w:ascii="Times New Roman" w:eastAsia="Times New Roman" w:hAnsi="Times New Roman" w:cs="Times New Roman"/>
          <w:sz w:val="28"/>
          <w:szCs w:val="28"/>
          <w:lang w:eastAsia="ru-RU"/>
        </w:rPr>
        <w:t>2020 № 269, опубликованы в подразделе «Проведение проверок» раздела «Деятельность» официального сайта Ростехнадзора по адресам http://www.gosnadzor.ru/</w:t>
      </w:r>
      <w:r w:rsidRPr="005545E5">
        <w:rPr>
          <w:rFonts w:ascii="Times New Roman" w:eastAsia="Times New Roman" w:hAnsi="Times New Roman" w:cs="Times New Roman"/>
          <w:sz w:val="28"/>
          <w:szCs w:val="28"/>
          <w:lang w:val="en-US" w:eastAsia="ru-RU"/>
        </w:rPr>
        <w:t>activity</w:t>
      </w:r>
      <w:r w:rsidRPr="005F34E7">
        <w:rPr>
          <w:rFonts w:ascii="Times New Roman" w:eastAsia="Times New Roman" w:hAnsi="Times New Roman" w:cs="Times New Roman"/>
          <w:sz w:val="28"/>
          <w:szCs w:val="28"/>
          <w:lang w:eastAsia="ru-RU"/>
        </w:rPr>
        <w:t>/</w:t>
      </w:r>
      <w:r w:rsidRPr="005545E5">
        <w:rPr>
          <w:rFonts w:ascii="Times New Roman" w:eastAsia="Times New Roman" w:hAnsi="Times New Roman" w:cs="Times New Roman"/>
          <w:sz w:val="28"/>
          <w:szCs w:val="28"/>
          <w:lang w:val="en-US" w:eastAsia="ru-RU"/>
        </w:rPr>
        <w:t>control</w:t>
      </w:r>
      <w:r w:rsidRPr="005F34E7">
        <w:rPr>
          <w:rFonts w:ascii="Times New Roman" w:eastAsia="Times New Roman" w:hAnsi="Times New Roman" w:cs="Times New Roman"/>
          <w:sz w:val="28"/>
          <w:szCs w:val="28"/>
          <w:lang w:eastAsia="ru-RU"/>
        </w:rPr>
        <w:t>/</w:t>
      </w:r>
      <w:r w:rsidRPr="005545E5">
        <w:rPr>
          <w:rFonts w:ascii="Times New Roman" w:eastAsia="Times New Roman" w:hAnsi="Times New Roman" w:cs="Times New Roman"/>
          <w:sz w:val="28"/>
          <w:szCs w:val="28"/>
          <w:lang w:val="en-US" w:eastAsia="ru-RU"/>
        </w:rPr>
        <w:t>acts</w:t>
      </w:r>
      <w:r w:rsidRPr="005F34E7">
        <w:rPr>
          <w:rFonts w:ascii="Times New Roman" w:eastAsia="Times New Roman" w:hAnsi="Times New Roman" w:cs="Times New Roman"/>
          <w:sz w:val="28"/>
          <w:szCs w:val="28"/>
          <w:lang w:eastAsia="ru-RU"/>
        </w:rPr>
        <w:t xml:space="preserve">/ </w:t>
      </w:r>
      <w:r w:rsidRPr="004A7E11">
        <w:rPr>
          <w:rFonts w:ascii="Times New Roman" w:eastAsia="Times New Roman" w:hAnsi="Times New Roman" w:cs="Times New Roman"/>
          <w:sz w:val="28"/>
          <w:szCs w:val="28"/>
          <w:lang w:eastAsia="ru-RU"/>
        </w:rPr>
        <w:t>и</w:t>
      </w:r>
      <w:r w:rsidRPr="005F34E7">
        <w:rPr>
          <w:rFonts w:ascii="Times New Roman" w:eastAsia="Times New Roman" w:hAnsi="Times New Roman" w:cs="Times New Roman"/>
          <w:sz w:val="28"/>
          <w:szCs w:val="28"/>
          <w:lang w:eastAsia="ru-RU"/>
        </w:rPr>
        <w:t xml:space="preserve"> </w:t>
      </w:r>
      <w:hyperlink r:id="rId15" w:history="1">
        <w:r w:rsidR="00170FC6" w:rsidRPr="005545E5">
          <w:rPr>
            <w:rFonts w:ascii="Times New Roman" w:hAnsi="Times New Roman" w:cs="Times New Roman"/>
            <w:sz w:val="28"/>
            <w:szCs w:val="28"/>
            <w:lang w:val="en-US" w:eastAsia="ru-RU"/>
          </w:rPr>
          <w:t>http</w:t>
        </w:r>
        <w:r w:rsidR="00170FC6" w:rsidRPr="005F34E7">
          <w:rPr>
            <w:rFonts w:ascii="Times New Roman" w:hAnsi="Times New Roman" w:cs="Times New Roman"/>
            <w:sz w:val="28"/>
            <w:szCs w:val="28"/>
            <w:lang w:eastAsia="ru-RU"/>
          </w:rPr>
          <w:t>://</w:t>
        </w:r>
        <w:r w:rsidR="00170FC6" w:rsidRPr="005545E5">
          <w:rPr>
            <w:rFonts w:ascii="Times New Roman" w:hAnsi="Times New Roman" w:cs="Times New Roman"/>
            <w:sz w:val="28"/>
            <w:szCs w:val="28"/>
            <w:lang w:val="en-US" w:eastAsia="ru-RU"/>
          </w:rPr>
          <w:t>gosnadzor</w:t>
        </w:r>
        <w:r w:rsidR="00170FC6" w:rsidRPr="005F34E7">
          <w:rPr>
            <w:rFonts w:ascii="Times New Roman" w:hAnsi="Times New Roman" w:cs="Times New Roman"/>
            <w:sz w:val="28"/>
            <w:szCs w:val="28"/>
            <w:lang w:eastAsia="ru-RU"/>
          </w:rPr>
          <w:t>.</w:t>
        </w:r>
        <w:r w:rsidR="00170FC6" w:rsidRPr="005545E5">
          <w:rPr>
            <w:rFonts w:ascii="Times New Roman" w:hAnsi="Times New Roman" w:cs="Times New Roman"/>
            <w:sz w:val="28"/>
            <w:szCs w:val="28"/>
            <w:lang w:val="en-US" w:eastAsia="ru-RU"/>
          </w:rPr>
          <w:t>ru</w:t>
        </w:r>
        <w:r w:rsidR="00170FC6" w:rsidRPr="005F34E7">
          <w:rPr>
            <w:rFonts w:ascii="Times New Roman" w:hAnsi="Times New Roman" w:cs="Times New Roman"/>
            <w:sz w:val="28"/>
            <w:szCs w:val="28"/>
            <w:lang w:eastAsia="ru-RU"/>
          </w:rPr>
          <w:t>/</w:t>
        </w:r>
        <w:r w:rsidR="00170FC6" w:rsidRPr="005545E5">
          <w:rPr>
            <w:rFonts w:ascii="Times New Roman" w:hAnsi="Times New Roman" w:cs="Times New Roman"/>
            <w:sz w:val="28"/>
            <w:szCs w:val="28"/>
            <w:lang w:val="en-US" w:eastAsia="ru-RU"/>
          </w:rPr>
          <w:t>activity</w:t>
        </w:r>
        <w:r w:rsidR="00170FC6" w:rsidRPr="005F34E7">
          <w:rPr>
            <w:rFonts w:ascii="Times New Roman" w:hAnsi="Times New Roman" w:cs="Times New Roman"/>
            <w:sz w:val="28"/>
            <w:szCs w:val="28"/>
            <w:lang w:eastAsia="ru-RU"/>
          </w:rPr>
          <w:t>/</w:t>
        </w:r>
        <w:r w:rsidR="00170FC6" w:rsidRPr="005545E5">
          <w:rPr>
            <w:rFonts w:ascii="Times New Roman" w:hAnsi="Times New Roman" w:cs="Times New Roman"/>
            <w:sz w:val="28"/>
            <w:szCs w:val="28"/>
            <w:lang w:val="en-US" w:eastAsia="ru-RU"/>
          </w:rPr>
          <w:t>control</w:t>
        </w:r>
        <w:r w:rsidR="00170FC6" w:rsidRPr="005F34E7">
          <w:rPr>
            <w:rFonts w:ascii="Times New Roman" w:hAnsi="Times New Roman" w:cs="Times New Roman"/>
            <w:sz w:val="28"/>
            <w:szCs w:val="28"/>
            <w:lang w:eastAsia="ru-RU"/>
          </w:rPr>
          <w:t>/</w:t>
        </w:r>
        <w:r w:rsidR="00170FC6" w:rsidRPr="005545E5">
          <w:rPr>
            <w:rFonts w:ascii="Times New Roman" w:hAnsi="Times New Roman" w:cs="Times New Roman"/>
            <w:sz w:val="28"/>
            <w:szCs w:val="28"/>
            <w:lang w:val="en-US" w:eastAsia="ru-RU"/>
          </w:rPr>
          <w:t>list</w:t>
        </w:r>
        <w:r w:rsidR="00170FC6" w:rsidRPr="005F34E7">
          <w:rPr>
            <w:rFonts w:ascii="Times New Roman" w:hAnsi="Times New Roman" w:cs="Times New Roman"/>
            <w:sz w:val="28"/>
            <w:szCs w:val="28"/>
            <w:lang w:eastAsia="ru-RU"/>
          </w:rPr>
          <w:t>/</w:t>
        </w:r>
      </w:hyperlink>
      <w:r w:rsidRPr="005F34E7">
        <w:rPr>
          <w:rFonts w:ascii="Times New Roman" w:eastAsia="Times New Roman" w:hAnsi="Times New Roman" w:cs="Times New Roman"/>
          <w:sz w:val="28"/>
          <w:szCs w:val="28"/>
          <w:lang w:eastAsia="ru-RU"/>
        </w:rPr>
        <w:t>.</w:t>
      </w:r>
    </w:p>
    <w:p w:rsidR="00170FC6" w:rsidRPr="005F34E7" w:rsidRDefault="00170FC6" w:rsidP="007C29A5">
      <w:pPr>
        <w:spacing w:after="0" w:line="240" w:lineRule="auto"/>
        <w:ind w:firstLine="709"/>
        <w:jc w:val="both"/>
        <w:rPr>
          <w:rFonts w:ascii="Times New Roman" w:eastAsia="Times New Roman" w:hAnsi="Times New Roman" w:cs="Times New Roman"/>
          <w:sz w:val="28"/>
          <w:szCs w:val="28"/>
          <w:lang w:eastAsia="ru-RU"/>
        </w:rPr>
      </w:pPr>
    </w:p>
    <w:p w:rsidR="00170FC6" w:rsidRDefault="00170FC6" w:rsidP="007C29A5">
      <w:pPr>
        <w:keepNext/>
        <w:spacing w:after="0" w:line="240" w:lineRule="auto"/>
        <w:ind w:firstLine="709"/>
        <w:jc w:val="center"/>
        <w:outlineLvl w:val="0"/>
        <w:rPr>
          <w:rFonts w:ascii="Times New Roman" w:eastAsia="Times New Roman" w:hAnsi="Times New Roman" w:cs="Times New Roman"/>
          <w:b/>
          <w:bCs/>
          <w:sz w:val="28"/>
          <w:szCs w:val="24"/>
          <w:lang w:eastAsia="ru-RU"/>
        </w:rPr>
      </w:pPr>
      <w:bookmarkStart w:id="1" w:name="_Toc478055529"/>
      <w:r w:rsidRPr="00170FC6">
        <w:rPr>
          <w:rFonts w:ascii="Times New Roman" w:eastAsia="Times New Roman" w:hAnsi="Times New Roman" w:cs="Times New Roman"/>
          <w:b/>
          <w:bCs/>
          <w:sz w:val="28"/>
          <w:szCs w:val="24"/>
          <w:lang w:eastAsia="ru-RU"/>
        </w:rPr>
        <w:t>2. Организация государственного контроля (надзора)</w:t>
      </w:r>
      <w:bookmarkEnd w:id="1"/>
    </w:p>
    <w:p w:rsidR="006A4D1E" w:rsidRPr="00170FC6" w:rsidRDefault="006A4D1E" w:rsidP="007C29A5">
      <w:pPr>
        <w:keepNext/>
        <w:spacing w:after="0" w:line="240" w:lineRule="auto"/>
        <w:ind w:firstLine="709"/>
        <w:jc w:val="center"/>
        <w:outlineLvl w:val="0"/>
        <w:rPr>
          <w:rFonts w:ascii="Times New Roman" w:eastAsia="Times New Roman" w:hAnsi="Times New Roman" w:cs="Times New Roman"/>
          <w:b/>
          <w:bCs/>
          <w:sz w:val="28"/>
          <w:szCs w:val="24"/>
          <w:lang w:eastAsia="ru-RU"/>
        </w:rPr>
      </w:pPr>
    </w:p>
    <w:p w:rsidR="00170FC6" w:rsidRPr="00170FC6" w:rsidRDefault="00170FC6" w:rsidP="007C29A5">
      <w:pPr>
        <w:keepNext/>
        <w:autoSpaceDE w:val="0"/>
        <w:autoSpaceDN w:val="0"/>
        <w:adjustRightInd w:val="0"/>
        <w:spacing w:after="0" w:line="240" w:lineRule="auto"/>
        <w:ind w:firstLine="709"/>
        <w:jc w:val="center"/>
        <w:outlineLvl w:val="1"/>
        <w:rPr>
          <w:rFonts w:ascii="Times New Roman" w:eastAsia="Times New Roman" w:hAnsi="Times New Roman" w:cs="Times New Roman"/>
          <w:b/>
          <w:iCs/>
          <w:sz w:val="28"/>
          <w:szCs w:val="28"/>
          <w:lang w:eastAsia="ru-RU"/>
        </w:rPr>
      </w:pPr>
      <w:bookmarkStart w:id="2" w:name="_Toc478055530"/>
      <w:r w:rsidRPr="00170FC6">
        <w:rPr>
          <w:rFonts w:ascii="Times New Roman" w:eastAsia="Times New Roman" w:hAnsi="Times New Roman" w:cs="Times New Roman"/>
          <w:b/>
          <w:iCs/>
          <w:sz w:val="28"/>
          <w:szCs w:val="28"/>
          <w:lang w:eastAsia="ru-RU"/>
        </w:rPr>
        <w:t>2.1. Сведения об организационной структуре и системе управления Ростехнадзора</w:t>
      </w:r>
      <w:bookmarkEnd w:id="2"/>
    </w:p>
    <w:p w:rsidR="00170FC6" w:rsidRPr="00170FC6" w:rsidRDefault="00170FC6" w:rsidP="007C29A5">
      <w:pPr>
        <w:spacing w:after="0" w:line="240" w:lineRule="auto"/>
        <w:ind w:firstLine="709"/>
        <w:jc w:val="both"/>
        <w:rPr>
          <w:rFonts w:ascii="Times New Roman" w:eastAsia="Times New Roman" w:hAnsi="Times New Roman" w:cs="Times New Roman"/>
          <w:sz w:val="28"/>
          <w:szCs w:val="20"/>
          <w:lang w:eastAsia="ru-RU"/>
        </w:rPr>
      </w:pPr>
      <w:r w:rsidRPr="00170FC6">
        <w:rPr>
          <w:rFonts w:ascii="Times New Roman" w:eastAsia="Times New Roman" w:hAnsi="Times New Roman" w:cs="Times New Roman"/>
          <w:sz w:val="28"/>
          <w:szCs w:val="20"/>
          <w:lang w:eastAsia="ru-RU"/>
        </w:rPr>
        <w:t xml:space="preserve">В 2020 году в Федеральной службе по экологическому, технологическому </w:t>
      </w:r>
      <w:r w:rsidRPr="00170FC6">
        <w:rPr>
          <w:rFonts w:ascii="Times New Roman" w:eastAsia="Times New Roman" w:hAnsi="Times New Roman" w:cs="Times New Roman"/>
          <w:sz w:val="28"/>
          <w:szCs w:val="20"/>
          <w:lang w:eastAsia="ru-RU"/>
        </w:rPr>
        <w:br/>
        <w:t xml:space="preserve">и атомному надзору сохранена сформированная в 2009 году двухзвенная система управления деятельностью (центральный аппарат – территориальные органы федерального подчинения). </w:t>
      </w:r>
    </w:p>
    <w:p w:rsidR="00170FC6" w:rsidRPr="00170FC6" w:rsidRDefault="00170FC6" w:rsidP="007C29A5">
      <w:pPr>
        <w:spacing w:after="0" w:line="240" w:lineRule="auto"/>
        <w:ind w:firstLine="709"/>
        <w:jc w:val="both"/>
        <w:rPr>
          <w:rFonts w:ascii="Times New Roman" w:eastAsia="Times New Roman" w:hAnsi="Times New Roman" w:cs="Times New Roman"/>
          <w:sz w:val="28"/>
          <w:szCs w:val="20"/>
          <w:lang w:eastAsia="ru-RU"/>
        </w:rPr>
      </w:pPr>
      <w:r w:rsidRPr="00170FC6">
        <w:rPr>
          <w:rFonts w:ascii="Times New Roman" w:eastAsia="Times New Roman" w:hAnsi="Times New Roman" w:cs="Times New Roman"/>
          <w:sz w:val="28"/>
          <w:szCs w:val="20"/>
          <w:lang w:eastAsia="ru-RU"/>
        </w:rPr>
        <w:t xml:space="preserve">Распределение полномочий и сложившаяся организационная структура территориальных органов и центрального аппарата Ростехнадзора создают условия для обеспечения комплексного подхода при организации надзорной деятельности, исключения внутреннего дублирования функций, приближения контроля </w:t>
      </w:r>
      <w:r w:rsidRPr="00170FC6">
        <w:rPr>
          <w:rFonts w:ascii="Times New Roman" w:eastAsia="Times New Roman" w:hAnsi="Times New Roman" w:cs="Times New Roman"/>
          <w:sz w:val="28"/>
          <w:szCs w:val="20"/>
          <w:lang w:eastAsia="ru-RU"/>
        </w:rPr>
        <w:br/>
        <w:t>и надзора, лицензирования и разрешительной деятельности к поднадзорным объектам в регионах.</w:t>
      </w:r>
    </w:p>
    <w:p w:rsidR="00170FC6" w:rsidRPr="00170FC6" w:rsidRDefault="00170FC6" w:rsidP="007C29A5">
      <w:pPr>
        <w:spacing w:after="0" w:line="240" w:lineRule="auto"/>
        <w:ind w:firstLine="709"/>
        <w:jc w:val="both"/>
        <w:rPr>
          <w:rFonts w:ascii="Times New Roman" w:eastAsia="Times New Roman" w:hAnsi="Times New Roman" w:cs="Times New Roman"/>
          <w:sz w:val="28"/>
          <w:szCs w:val="20"/>
          <w:lang w:eastAsia="ru-RU"/>
        </w:rPr>
      </w:pPr>
      <w:r w:rsidRPr="00170FC6">
        <w:rPr>
          <w:rFonts w:ascii="Times New Roman" w:eastAsia="Times New Roman" w:hAnsi="Times New Roman" w:cs="Times New Roman"/>
          <w:sz w:val="28"/>
          <w:szCs w:val="20"/>
          <w:lang w:eastAsia="ru-RU"/>
        </w:rPr>
        <w:t xml:space="preserve">Организационная структура Ростехнадзора в 2020 году включала </w:t>
      </w:r>
      <w:r w:rsidRPr="00170FC6">
        <w:rPr>
          <w:rFonts w:ascii="Times New Roman" w:eastAsia="Times New Roman" w:hAnsi="Times New Roman" w:cs="Times New Roman"/>
          <w:sz w:val="28"/>
          <w:szCs w:val="20"/>
          <w:lang w:eastAsia="ru-RU"/>
        </w:rPr>
        <w:br/>
        <w:t xml:space="preserve">16 структурных подразделений центрального аппарата, 6 межрегиональных территориальных управлений по надзору за ядерной и радиационной безопасностью, 23 территориальных управления по технологическому </w:t>
      </w:r>
      <w:r w:rsidRPr="00170FC6">
        <w:rPr>
          <w:rFonts w:ascii="Times New Roman" w:eastAsia="Times New Roman" w:hAnsi="Times New Roman" w:cs="Times New Roman"/>
          <w:sz w:val="28"/>
          <w:szCs w:val="20"/>
          <w:lang w:eastAsia="ru-RU"/>
        </w:rPr>
        <w:br/>
        <w:t>и экологическому надзору межрегионального и регионального уровня.</w:t>
      </w:r>
    </w:p>
    <w:p w:rsidR="00170FC6" w:rsidRDefault="00170FC6" w:rsidP="007C29A5">
      <w:pPr>
        <w:spacing w:after="0" w:line="240" w:lineRule="auto"/>
        <w:rPr>
          <w:rFonts w:ascii="Times New Roman" w:eastAsia="Times New Roman" w:hAnsi="Times New Roman" w:cs="Times New Roman"/>
          <w:sz w:val="24"/>
          <w:szCs w:val="24"/>
          <w:lang w:eastAsia="ru-RU"/>
        </w:rPr>
      </w:pPr>
    </w:p>
    <w:p w:rsidR="006A4D1E" w:rsidRDefault="006A4D1E" w:rsidP="007C29A5">
      <w:pPr>
        <w:spacing w:after="0" w:line="240" w:lineRule="auto"/>
        <w:rPr>
          <w:rFonts w:ascii="Times New Roman" w:eastAsia="Times New Roman" w:hAnsi="Times New Roman" w:cs="Times New Roman"/>
          <w:sz w:val="24"/>
          <w:szCs w:val="24"/>
          <w:lang w:eastAsia="ru-RU"/>
        </w:rPr>
      </w:pPr>
    </w:p>
    <w:p w:rsidR="006A4D1E" w:rsidRDefault="006A4D1E" w:rsidP="007C29A5">
      <w:pPr>
        <w:spacing w:after="0" w:line="240" w:lineRule="auto"/>
        <w:rPr>
          <w:rFonts w:ascii="Times New Roman" w:eastAsia="Times New Roman" w:hAnsi="Times New Roman" w:cs="Times New Roman"/>
          <w:sz w:val="24"/>
          <w:szCs w:val="24"/>
          <w:lang w:eastAsia="ru-RU"/>
        </w:rPr>
      </w:pPr>
    </w:p>
    <w:p w:rsidR="006A4D1E" w:rsidRDefault="006A4D1E" w:rsidP="007C29A5">
      <w:pPr>
        <w:spacing w:after="0" w:line="240" w:lineRule="auto"/>
        <w:rPr>
          <w:rFonts w:ascii="Times New Roman" w:eastAsia="Times New Roman" w:hAnsi="Times New Roman" w:cs="Times New Roman"/>
          <w:sz w:val="24"/>
          <w:szCs w:val="24"/>
          <w:lang w:eastAsia="ru-RU"/>
        </w:rPr>
      </w:pPr>
    </w:p>
    <w:p w:rsidR="006A4D1E" w:rsidRPr="00170FC6" w:rsidRDefault="006A4D1E" w:rsidP="007C29A5">
      <w:pPr>
        <w:spacing w:after="0" w:line="240" w:lineRule="auto"/>
        <w:rPr>
          <w:rFonts w:ascii="Times New Roman" w:eastAsia="Times New Roman" w:hAnsi="Times New Roman" w:cs="Times New Roman"/>
          <w:sz w:val="24"/>
          <w:szCs w:val="24"/>
          <w:lang w:eastAsia="ru-RU"/>
        </w:rPr>
      </w:pPr>
    </w:p>
    <w:p w:rsidR="00170FC6" w:rsidRPr="00170FC6" w:rsidRDefault="00170FC6" w:rsidP="007C29A5">
      <w:pPr>
        <w:spacing w:after="0" w:line="240" w:lineRule="auto"/>
        <w:ind w:firstLine="709"/>
        <w:jc w:val="center"/>
        <w:rPr>
          <w:rFonts w:ascii="Times New Roman" w:eastAsia="Times New Roman" w:hAnsi="Times New Roman" w:cs="Times New Roman"/>
          <w:b/>
          <w:sz w:val="28"/>
          <w:szCs w:val="28"/>
          <w:lang w:eastAsia="ru-RU"/>
        </w:rPr>
      </w:pPr>
      <w:r w:rsidRPr="00170FC6">
        <w:rPr>
          <w:rFonts w:ascii="Times New Roman" w:eastAsia="Times New Roman" w:hAnsi="Times New Roman" w:cs="Times New Roman"/>
          <w:b/>
          <w:sz w:val="28"/>
          <w:szCs w:val="28"/>
          <w:lang w:eastAsia="ru-RU"/>
        </w:rPr>
        <w:t xml:space="preserve">Организационная структура Федеральной службы </w:t>
      </w:r>
      <w:r w:rsidRPr="00170FC6">
        <w:rPr>
          <w:rFonts w:ascii="Times New Roman" w:eastAsia="Times New Roman" w:hAnsi="Times New Roman" w:cs="Times New Roman"/>
          <w:b/>
          <w:sz w:val="28"/>
          <w:szCs w:val="28"/>
          <w:lang w:eastAsia="ru-RU"/>
        </w:rPr>
        <w:br/>
        <w:t>по экологическому, технологическому и атомному надзору</w: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D6C4440" wp14:editId="6D832CBB">
                <wp:simplePos x="0" y="0"/>
                <wp:positionH relativeFrom="column">
                  <wp:posOffset>1451611</wp:posOffset>
                </wp:positionH>
                <wp:positionV relativeFrom="paragraph">
                  <wp:posOffset>179705</wp:posOffset>
                </wp:positionV>
                <wp:extent cx="3771900" cy="31432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3771900" cy="314325"/>
                        </a:xfrm>
                        <a:prstGeom prst="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07742B" w:rsidRPr="00170FC6" w:rsidRDefault="0007742B" w:rsidP="00170FC6">
                            <w:pPr>
                              <w:jc w:val="center"/>
                              <w:rPr>
                                <w:rFonts w:ascii="Times New Roman" w:hAnsi="Times New Roman" w:cs="Times New Roman"/>
                                <w:b/>
                                <w:color w:val="000000" w:themeColor="text1"/>
                              </w:rPr>
                            </w:pPr>
                            <w:r w:rsidRPr="00170FC6">
                              <w:rPr>
                                <w:rFonts w:ascii="Times New Roman" w:hAnsi="Times New Roman" w:cs="Times New Roman"/>
                                <w:b/>
                                <w:color w:val="000000" w:themeColor="text1"/>
                              </w:rPr>
                              <w:t>ЦЕНТРАЛЬНЫЙ АППАРАТ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6C4440" id="Прямоугольник 9" o:spid="_x0000_s1026" style="position:absolute;left:0;text-align:left;margin-left:114.3pt;margin-top:14.15pt;width:297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" fillcolor="#f8cbad" strokecolor="#41719c" strokeweight="1pt">
                <v:textbox>
                  <w:txbxContent>
                    <w:p w:rsidR="0007742B" w:rsidRPr="00170FC6" w:rsidRDefault="0007742B" w:rsidP="00170FC6">
                      <w:pPr>
                        <w:jc w:val="center"/>
                        <w:rPr>
                          <w:rFonts w:ascii="Times New Roman" w:hAnsi="Times New Roman" w:cs="Times New Roman"/>
                          <w:b/>
                          <w:color w:val="000000" w:themeColor="text1"/>
                        </w:rPr>
                      </w:pPr>
                      <w:r w:rsidRPr="00170FC6">
                        <w:rPr>
                          <w:rFonts w:ascii="Times New Roman" w:hAnsi="Times New Roman" w:cs="Times New Roman"/>
                          <w:b/>
                          <w:color w:val="000000" w:themeColor="text1"/>
                        </w:rPr>
                        <w:t>ЦЕНТРАЛЬНЫЙ АППАРАТ</w:t>
                      </w: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C57E7E9" wp14:editId="3368B7BA">
                <wp:simplePos x="0" y="0"/>
                <wp:positionH relativeFrom="column">
                  <wp:posOffset>1251585</wp:posOffset>
                </wp:positionH>
                <wp:positionV relativeFrom="paragraph">
                  <wp:posOffset>232410</wp:posOffset>
                </wp:positionV>
                <wp:extent cx="4238625" cy="3143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4238625" cy="31432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07742B" w:rsidRPr="00170FC6" w:rsidRDefault="0007742B" w:rsidP="00170FC6">
                            <w:pPr>
                              <w:jc w:val="center"/>
                              <w:rPr>
                                <w:rFonts w:ascii="Times New Roman" w:hAnsi="Times New Roman" w:cs="Times New Roman"/>
                                <w:b/>
                              </w:rPr>
                            </w:pPr>
                            <w:r w:rsidRPr="00170FC6">
                              <w:rPr>
                                <w:rFonts w:ascii="Times New Roman" w:hAnsi="Times New Roman" w:cs="Times New Roman"/>
                                <w:b/>
                              </w:rPr>
                              <w:t>ТЕРРИТОРИАЛЬНЫЕ ОРГАНЫ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57E7E9" id="Прямоугольник 10" o:spid="_x0000_s1027" style="position:absolute;left:0;text-align:left;margin-left:98.55pt;margin-top:18.3pt;width:333.7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" fillcolor="#ffdd9c" strokecolor="#ffc000" strokeweight=".5pt">
                <v:fill color2="#ffd479" rotate="t" colors="0 #ffdd9c;.5 #ffd78e;1 #ffd479" focus="100%" type="gradient">
                  <o:fill v:ext="view" type="gradientUnscaled"/>
                </v:fill>
                <v:textbox>
                  <w:txbxContent>
                    <w:p w:rsidR="0007742B" w:rsidRPr="00170FC6" w:rsidRDefault="0007742B" w:rsidP="00170FC6">
                      <w:pPr>
                        <w:jc w:val="center"/>
                        <w:rPr>
                          <w:rFonts w:ascii="Times New Roman" w:hAnsi="Times New Roman" w:cs="Times New Roman"/>
                          <w:b/>
                        </w:rPr>
                      </w:pPr>
                      <w:r w:rsidRPr="00170FC6">
                        <w:rPr>
                          <w:rFonts w:ascii="Times New Roman" w:hAnsi="Times New Roman" w:cs="Times New Roman"/>
                          <w:b/>
                        </w:rPr>
                        <w:t>ТЕРРИТОРИАЛЬНЫЕ ОРГАНЫ</w:t>
                      </w: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35D2B7E" wp14:editId="385A6135">
                <wp:simplePos x="0" y="0"/>
                <wp:positionH relativeFrom="column">
                  <wp:posOffset>3318510</wp:posOffset>
                </wp:positionH>
                <wp:positionV relativeFrom="paragraph">
                  <wp:posOffset>256540</wp:posOffset>
                </wp:positionV>
                <wp:extent cx="2400300" cy="97155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2400300" cy="9715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07742B" w:rsidRPr="00D3234F" w:rsidRDefault="0007742B" w:rsidP="00170FC6">
                            <w:pPr>
                              <w:pStyle w:val="21"/>
                              <w:spacing w:after="0" w:line="240" w:lineRule="auto"/>
                              <w:jc w:val="center"/>
                              <w:rPr>
                                <w:b/>
                                <w:bCs/>
                              </w:rPr>
                            </w:pPr>
                            <w:r w:rsidRPr="00D3234F">
                              <w:rPr>
                                <w:b/>
                                <w:bCs/>
                              </w:rPr>
                              <w:t>Территориальные управления по</w:t>
                            </w:r>
                            <w:r>
                              <w:rPr>
                                <w:b/>
                                <w:bCs/>
                              </w:rPr>
                              <w:t> т</w:t>
                            </w:r>
                            <w:r w:rsidRPr="00D3234F">
                              <w:rPr>
                                <w:b/>
                                <w:bCs/>
                              </w:rPr>
                              <w:t>ехнологическому</w:t>
                            </w:r>
                          </w:p>
                          <w:p w:rsidR="0007742B" w:rsidRPr="00D3234F" w:rsidRDefault="0007742B" w:rsidP="00170FC6">
                            <w:pPr>
                              <w:pStyle w:val="21"/>
                              <w:spacing w:after="0" w:line="240" w:lineRule="auto"/>
                              <w:jc w:val="center"/>
                              <w:rPr>
                                <w:b/>
                                <w:bCs/>
                              </w:rPr>
                            </w:pPr>
                            <w:r w:rsidRPr="00D3234F">
                              <w:rPr>
                                <w:b/>
                                <w:bCs/>
                              </w:rPr>
                              <w:t>и экологическому надзору</w:t>
                            </w:r>
                            <w:r>
                              <w:rPr>
                                <w:b/>
                                <w:bCs/>
                              </w:rPr>
                              <w:t xml:space="preserve"> </w:t>
                            </w:r>
                            <w:r>
                              <w:rPr>
                                <w:b/>
                                <w:bCs/>
                              </w:rPr>
                              <w:br/>
                            </w:r>
                            <w:r w:rsidRPr="00D3234F">
                              <w:rPr>
                                <w:b/>
                                <w:bCs/>
                              </w:rPr>
                              <w:t>(2</w:t>
                            </w:r>
                            <w:r>
                              <w:rPr>
                                <w:b/>
                                <w:bCs/>
                              </w:rPr>
                              <w:t>3</w:t>
                            </w:r>
                            <w:r w:rsidRPr="00D3234F">
                              <w:rPr>
                                <w:b/>
                                <w:bCs/>
                              </w:rPr>
                              <w:t>)</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D2B7E" id="Прямоугольник 12" o:spid="_x0000_s1028" style="position:absolute;left:0;text-align:left;margin-left:261.3pt;margin-top:20.2pt;width:18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" fillcolor="#ffdd9c" strokecolor="#ffc000" strokeweight=".5pt">
                <v:fill color2="#ffd479" rotate="t" colors="0 #ffdd9c;.5 #ffd78e;1 #ffd479" focus="100%" type="gradient">
                  <o:fill v:ext="view" type="gradientUnscaled"/>
                </v:fill>
                <v:textbox>
                  <w:txbxContent>
                    <w:p w:rsidR="0007742B" w:rsidRPr="00D3234F" w:rsidRDefault="0007742B" w:rsidP="00170FC6">
                      <w:pPr>
                        <w:pStyle w:val="21"/>
                        <w:spacing w:after="0" w:line="240" w:lineRule="auto"/>
                        <w:jc w:val="center"/>
                        <w:rPr>
                          <w:b/>
                          <w:bCs/>
                        </w:rPr>
                      </w:pPr>
                      <w:r w:rsidRPr="00D3234F">
                        <w:rPr>
                          <w:b/>
                          <w:bCs/>
                        </w:rPr>
                        <w:t>Территориальные управления по</w:t>
                      </w:r>
                      <w:r>
                        <w:rPr>
                          <w:b/>
                          <w:bCs/>
                        </w:rPr>
                        <w:t> т</w:t>
                      </w:r>
                      <w:r w:rsidRPr="00D3234F">
                        <w:rPr>
                          <w:b/>
                          <w:bCs/>
                        </w:rPr>
                        <w:t>ехнологическому</w:t>
                      </w:r>
                    </w:p>
                    <w:p w:rsidR="0007742B" w:rsidRPr="00D3234F" w:rsidRDefault="0007742B" w:rsidP="00170FC6">
                      <w:pPr>
                        <w:pStyle w:val="21"/>
                        <w:spacing w:after="0" w:line="240" w:lineRule="auto"/>
                        <w:jc w:val="center"/>
                        <w:rPr>
                          <w:b/>
                          <w:bCs/>
                        </w:rPr>
                      </w:pPr>
                      <w:r w:rsidRPr="00D3234F">
                        <w:rPr>
                          <w:b/>
                          <w:bCs/>
                        </w:rPr>
                        <w:t>и экологическому надзору</w:t>
                      </w:r>
                      <w:r>
                        <w:rPr>
                          <w:b/>
                          <w:bCs/>
                        </w:rPr>
                        <w:t xml:space="preserve"> </w:t>
                      </w:r>
                      <w:r>
                        <w:rPr>
                          <w:b/>
                          <w:bCs/>
                        </w:rPr>
                        <w:br/>
                      </w:r>
                      <w:r w:rsidRPr="00D3234F">
                        <w:rPr>
                          <w:b/>
                          <w:bCs/>
                        </w:rPr>
                        <w:t>(2</w:t>
                      </w:r>
                      <w:r>
                        <w:rPr>
                          <w:b/>
                          <w:bCs/>
                        </w:rPr>
                        <w:t>3</w:t>
                      </w:r>
                      <w:r w:rsidRPr="00D3234F">
                        <w:rPr>
                          <w:b/>
                          <w:bCs/>
                        </w:rPr>
                        <w:t>)</w:t>
                      </w:r>
                    </w:p>
                    <w:p w:rsidR="0007742B" w:rsidRDefault="0007742B" w:rsidP="00170FC6">
                      <w:pPr>
                        <w:jc w:val="center"/>
                      </w:pPr>
                    </w:p>
                  </w:txbxContent>
                </v:textbox>
              </v:rec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E4FFF53" wp14:editId="5E030185">
                <wp:simplePos x="0" y="0"/>
                <wp:positionH relativeFrom="column">
                  <wp:posOffset>422910</wp:posOffset>
                </wp:positionH>
                <wp:positionV relativeFrom="paragraph">
                  <wp:posOffset>256540</wp:posOffset>
                </wp:positionV>
                <wp:extent cx="2381250" cy="97155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2381250" cy="9715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07742B" w:rsidRPr="00170FC6" w:rsidRDefault="0007742B" w:rsidP="00170FC6">
                            <w:pPr>
                              <w:pStyle w:val="a4"/>
                              <w:spacing w:after="0"/>
                              <w:rPr>
                                <w:rFonts w:ascii="Times New Roman" w:hAnsi="Times New Roman" w:cs="Times New Roman"/>
                                <w:b/>
                                <w:bCs/>
                              </w:rPr>
                            </w:pPr>
                            <w:r w:rsidRPr="00170FC6">
                              <w:rPr>
                                <w:rFonts w:ascii="Times New Roman" w:hAnsi="Times New Roman" w:cs="Times New Roman"/>
                                <w:b/>
                              </w:rPr>
                              <w:t xml:space="preserve">Межрегиональные территориальные управления по надзору за ядерной </w:t>
                            </w:r>
                          </w:p>
                          <w:p w:rsidR="0007742B" w:rsidRPr="00170FC6" w:rsidRDefault="0007742B" w:rsidP="00170FC6">
                            <w:pPr>
                              <w:pStyle w:val="a4"/>
                              <w:spacing w:after="0"/>
                              <w:rPr>
                                <w:rFonts w:ascii="Times New Roman" w:hAnsi="Times New Roman" w:cs="Times New Roman"/>
                                <w:b/>
                                <w:bCs/>
                              </w:rPr>
                            </w:pPr>
                            <w:r w:rsidRPr="00170FC6">
                              <w:rPr>
                                <w:rFonts w:ascii="Times New Roman" w:hAnsi="Times New Roman" w:cs="Times New Roman"/>
                                <w:b/>
                              </w:rPr>
                              <w:t>и радиационной безопасностью (6)</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FFF53" id="Прямоугольник 11" o:spid="_x0000_s1029" style="position:absolute;left:0;text-align:left;margin-left:33.3pt;margin-top:20.2pt;width:187.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" fillcolor="#ffdd9c" strokecolor="#ffc000" strokeweight=".5pt">
                <v:fill color2="#ffd479" rotate="t" colors="0 #ffdd9c;.5 #ffd78e;1 #ffd479" focus="100%" type="gradient">
                  <o:fill v:ext="view" type="gradientUnscaled"/>
                </v:fill>
                <v:textbox>
                  <w:txbxContent>
                    <w:p w:rsidR="0007742B" w:rsidRPr="00170FC6" w:rsidRDefault="0007742B" w:rsidP="00170FC6">
                      <w:pPr>
                        <w:pStyle w:val="a4"/>
                        <w:spacing w:after="0"/>
                        <w:rPr>
                          <w:rFonts w:ascii="Times New Roman" w:hAnsi="Times New Roman" w:cs="Times New Roman"/>
                          <w:b/>
                          <w:bCs/>
                        </w:rPr>
                      </w:pPr>
                      <w:r w:rsidRPr="00170FC6">
                        <w:rPr>
                          <w:rFonts w:ascii="Times New Roman" w:hAnsi="Times New Roman" w:cs="Times New Roman"/>
                          <w:b/>
                        </w:rPr>
                        <w:t xml:space="preserve">Межрегиональные территориальные управления по надзору за ядерной </w:t>
                      </w:r>
                    </w:p>
                    <w:p w:rsidR="0007742B" w:rsidRPr="00170FC6" w:rsidRDefault="0007742B" w:rsidP="00170FC6">
                      <w:pPr>
                        <w:pStyle w:val="a4"/>
                        <w:spacing w:after="0"/>
                        <w:rPr>
                          <w:rFonts w:ascii="Times New Roman" w:hAnsi="Times New Roman" w:cs="Times New Roman"/>
                          <w:b/>
                          <w:bCs/>
                        </w:rPr>
                      </w:pPr>
                      <w:r w:rsidRPr="00170FC6">
                        <w:rPr>
                          <w:rFonts w:ascii="Times New Roman" w:hAnsi="Times New Roman" w:cs="Times New Roman"/>
                          <w:b/>
                        </w:rPr>
                        <w:t>и радиационной безопасностью (6)</w:t>
                      </w:r>
                    </w:p>
                    <w:p w:rsidR="0007742B" w:rsidRDefault="0007742B" w:rsidP="00170FC6">
                      <w:pPr>
                        <w:jc w:val="center"/>
                      </w:pP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45E3A96" wp14:editId="1DFA5C38">
                <wp:simplePos x="0" y="0"/>
                <wp:positionH relativeFrom="column">
                  <wp:posOffset>1251585</wp:posOffset>
                </wp:positionH>
                <wp:positionV relativeFrom="paragraph">
                  <wp:posOffset>257810</wp:posOffset>
                </wp:positionV>
                <wp:extent cx="3724275" cy="31432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3724275" cy="31432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07742B" w:rsidRPr="00170FC6" w:rsidRDefault="0007742B" w:rsidP="00170FC6">
                            <w:pPr>
                              <w:pStyle w:val="a4"/>
                              <w:rPr>
                                <w:rFonts w:ascii="Times New Roman" w:eastAsia="Arial Unicode MS" w:hAnsi="Times New Roman" w:cs="Times New Roman"/>
                                <w:b/>
                                <w:vanish/>
                              </w:rPr>
                            </w:pPr>
                            <w:r w:rsidRPr="00170FC6">
                              <w:rPr>
                                <w:rFonts w:ascii="Times New Roman" w:hAnsi="Times New Roman" w:cs="Times New Roman"/>
                                <w:b/>
                                <w:szCs w:val="14"/>
                              </w:rPr>
                              <w:t xml:space="preserve">Федеральные бюджетные учреждения </w:t>
                            </w:r>
                            <w:r w:rsidRPr="00170FC6">
                              <w:rPr>
                                <w:rFonts w:ascii="Times New Roman" w:hAnsi="Times New Roman" w:cs="Times New Roman"/>
                                <w:b/>
                                <w:szCs w:val="14"/>
                                <w:lang w:val="en-US"/>
                              </w:rPr>
                              <w:t>(</w:t>
                            </w:r>
                            <w:r w:rsidRPr="00170FC6">
                              <w:rPr>
                                <w:rFonts w:ascii="Times New Roman" w:hAnsi="Times New Roman" w:cs="Times New Roman"/>
                                <w:b/>
                                <w:szCs w:val="14"/>
                              </w:rPr>
                              <w:t>4</w:t>
                            </w:r>
                            <w:r w:rsidRPr="00170FC6">
                              <w:rPr>
                                <w:rFonts w:ascii="Times New Roman" w:hAnsi="Times New Roman" w:cs="Times New Roman"/>
                                <w:b/>
                                <w:szCs w:val="14"/>
                                <w:lang w:val="en-US"/>
                              </w:rPr>
                              <w:t>)</w:t>
                            </w:r>
                          </w:p>
                          <w:p w:rsidR="0007742B" w:rsidRPr="00170FC6" w:rsidRDefault="0007742B" w:rsidP="00170FC6">
                            <w:pPr>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5E3A96" id="Прямоугольник 14" o:spid="_x0000_s1030" style="position:absolute;left:0;text-align:left;margin-left:98.55pt;margin-top:20.3pt;width:293.25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" fillcolor="#b5d5a7" strokecolor="#70ad47" strokeweight=".5pt">
                <v:fill color2="#9cca86" rotate="t" colors="0 #b5d5a7;.5 #aace99;1 #9cca86" focus="100%" type="gradient">
                  <o:fill v:ext="view" type="gradientUnscaled"/>
                </v:fill>
                <v:textbox>
                  <w:txbxContent>
                    <w:p w:rsidR="0007742B" w:rsidRPr="00170FC6" w:rsidRDefault="0007742B" w:rsidP="00170FC6">
                      <w:pPr>
                        <w:pStyle w:val="a4"/>
                        <w:rPr>
                          <w:rFonts w:ascii="Times New Roman" w:eastAsia="Arial Unicode MS" w:hAnsi="Times New Roman" w:cs="Times New Roman"/>
                          <w:b/>
                          <w:vanish/>
                        </w:rPr>
                      </w:pPr>
                      <w:r w:rsidRPr="00170FC6">
                        <w:rPr>
                          <w:rFonts w:ascii="Times New Roman" w:hAnsi="Times New Roman" w:cs="Times New Roman"/>
                          <w:b/>
                          <w:szCs w:val="14"/>
                        </w:rPr>
                        <w:t xml:space="preserve">Федеральные бюджетные учреждения </w:t>
                      </w:r>
                      <w:r w:rsidRPr="00170FC6">
                        <w:rPr>
                          <w:rFonts w:ascii="Times New Roman" w:hAnsi="Times New Roman" w:cs="Times New Roman"/>
                          <w:b/>
                          <w:szCs w:val="14"/>
                          <w:lang w:val="en-US"/>
                        </w:rPr>
                        <w:t>(</w:t>
                      </w:r>
                      <w:r w:rsidRPr="00170FC6">
                        <w:rPr>
                          <w:rFonts w:ascii="Times New Roman" w:hAnsi="Times New Roman" w:cs="Times New Roman"/>
                          <w:b/>
                          <w:szCs w:val="14"/>
                        </w:rPr>
                        <w:t>4</w:t>
                      </w:r>
                      <w:r w:rsidRPr="00170FC6">
                        <w:rPr>
                          <w:rFonts w:ascii="Times New Roman" w:hAnsi="Times New Roman" w:cs="Times New Roman"/>
                          <w:b/>
                          <w:szCs w:val="14"/>
                          <w:lang w:val="en-US"/>
                        </w:rPr>
                        <w:t>)</w:t>
                      </w:r>
                    </w:p>
                    <w:p w:rsidR="0007742B" w:rsidRPr="00170FC6" w:rsidRDefault="0007742B" w:rsidP="00170FC6">
                      <w:pPr>
                        <w:jc w:val="center"/>
                        <w:rPr>
                          <w:rFonts w:ascii="Times New Roman" w:hAnsi="Times New Roman" w:cs="Times New Roman"/>
                          <w:b/>
                        </w:rPr>
                      </w:pP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С целью обеспечения реализации возложенных на Ростехнадзор полномочий структурные подразделения центрального аппарата сформированы по отраслевому признаку. В 2020 году структура центрального аппарата включала в себя </w:t>
      </w:r>
      <w:r w:rsidRPr="00170FC6">
        <w:rPr>
          <w:rFonts w:ascii="Times New Roman" w:eastAsia="Times New Roman" w:hAnsi="Times New Roman" w:cs="Times New Roman"/>
          <w:sz w:val="28"/>
          <w:szCs w:val="28"/>
          <w:lang w:eastAsia="ru-RU"/>
        </w:rPr>
        <w:br/>
        <w:t xml:space="preserve">7 подразделений общей направленности (6 управлений и самостоятельный отдел), 3 управления по атомному надзору и 6 управлений по технологическому надзору. </w:t>
      </w:r>
    </w:p>
    <w:p w:rsidR="00170FC6" w:rsidRPr="00170FC6" w:rsidRDefault="00170FC6" w:rsidP="007C29A5">
      <w:pPr>
        <w:spacing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Действовавшая в 2020 году схема размещения территориальных органов Федеральной службы по экологическому, технологическому и атомному надзору, утвержденная распоряжением Правительства Российской Федерации </w:t>
      </w:r>
      <w:r w:rsidRPr="00170FC6">
        <w:rPr>
          <w:rFonts w:ascii="Times New Roman" w:eastAsia="Times New Roman" w:hAnsi="Times New Roman" w:cs="Times New Roman"/>
          <w:sz w:val="28"/>
          <w:szCs w:val="28"/>
          <w:lang w:eastAsia="ru-RU"/>
        </w:rPr>
        <w:br/>
        <w:t>от 5 октября 2012 г</w:t>
      </w:r>
      <w:r w:rsidR="005F34E7">
        <w:rPr>
          <w:rFonts w:ascii="Times New Roman" w:eastAsia="Times New Roman" w:hAnsi="Times New Roman" w:cs="Times New Roman"/>
          <w:sz w:val="28"/>
          <w:szCs w:val="28"/>
          <w:lang w:eastAsia="ru-RU"/>
        </w:rPr>
        <w:t>.</w:t>
      </w:r>
      <w:r w:rsidRPr="00170FC6">
        <w:rPr>
          <w:rFonts w:ascii="Times New Roman" w:eastAsia="Times New Roman" w:hAnsi="Times New Roman" w:cs="Times New Roman"/>
          <w:sz w:val="28"/>
          <w:szCs w:val="28"/>
          <w:lang w:eastAsia="ru-RU"/>
        </w:rPr>
        <w:t xml:space="preserve"> № 1846-р, с изменениями</w:t>
      </w:r>
      <w:r w:rsidR="00FA5E12">
        <w:rPr>
          <w:rFonts w:ascii="Times New Roman" w:eastAsia="Times New Roman" w:hAnsi="Times New Roman" w:cs="Times New Roman"/>
          <w:sz w:val="28"/>
          <w:szCs w:val="28"/>
          <w:lang w:eastAsia="ru-RU"/>
        </w:rPr>
        <w:t>,</w:t>
      </w:r>
      <w:r w:rsidRPr="00170FC6">
        <w:rPr>
          <w:rFonts w:ascii="Times New Roman" w:eastAsia="Times New Roman" w:hAnsi="Times New Roman" w:cs="Times New Roman"/>
          <w:sz w:val="28"/>
          <w:szCs w:val="28"/>
          <w:lang w:eastAsia="ru-RU"/>
        </w:rPr>
        <w:t xml:space="preserve"> внесенными распоряжением Правительства Российской Федерации от 24 апреля 2014 г</w:t>
      </w:r>
      <w:r w:rsidR="005F34E7">
        <w:rPr>
          <w:rFonts w:ascii="Times New Roman" w:eastAsia="Times New Roman" w:hAnsi="Times New Roman" w:cs="Times New Roman"/>
          <w:sz w:val="28"/>
          <w:szCs w:val="28"/>
          <w:lang w:eastAsia="ru-RU"/>
        </w:rPr>
        <w:t xml:space="preserve">. </w:t>
      </w:r>
      <w:r w:rsidRPr="00170FC6">
        <w:rPr>
          <w:rFonts w:ascii="Times New Roman" w:eastAsia="Times New Roman" w:hAnsi="Times New Roman" w:cs="Times New Roman"/>
          <w:sz w:val="28"/>
          <w:szCs w:val="28"/>
          <w:lang w:eastAsia="ru-RU"/>
        </w:rPr>
        <w:t xml:space="preserve">№ 672-р, включала </w:t>
      </w:r>
      <w:r w:rsidRPr="00170FC6">
        <w:rPr>
          <w:rFonts w:ascii="Times New Roman" w:eastAsia="Times New Roman" w:hAnsi="Times New Roman" w:cs="Times New Roman"/>
          <w:sz w:val="28"/>
          <w:szCs w:val="28"/>
          <w:lang w:eastAsia="ru-RU"/>
        </w:rPr>
        <w:br/>
        <w:t xml:space="preserve">в себя межрегиональные территориальные управления по надзору за ядерной </w:t>
      </w:r>
      <w:r w:rsidRPr="00170FC6">
        <w:rPr>
          <w:rFonts w:ascii="Times New Roman" w:eastAsia="Times New Roman" w:hAnsi="Times New Roman" w:cs="Times New Roman"/>
          <w:sz w:val="28"/>
          <w:szCs w:val="28"/>
          <w:lang w:eastAsia="ru-RU"/>
        </w:rPr>
        <w:br/>
        <w:t xml:space="preserve">и радиационной безопасностью, а также территориальные управления Федеральной службы по экологическому, технологическому и атомному надзору по технологическому и экологическому надзору межрегионального </w:t>
      </w:r>
      <w:r w:rsidRPr="00170FC6">
        <w:rPr>
          <w:rFonts w:ascii="Times New Roman" w:eastAsia="Times New Roman" w:hAnsi="Times New Roman" w:cs="Times New Roman"/>
          <w:sz w:val="28"/>
          <w:szCs w:val="28"/>
          <w:lang w:eastAsia="ru-RU"/>
        </w:rPr>
        <w:br/>
        <w:t>и регионального уровней.</w:t>
      </w:r>
    </w:p>
    <w:p w:rsidR="00170FC6" w:rsidRDefault="00170FC6"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6A4D1E" w:rsidRPr="00170FC6" w:rsidRDefault="006A4D1E" w:rsidP="007C29A5">
      <w:pPr>
        <w:spacing w:after="0" w:line="240" w:lineRule="auto"/>
        <w:ind w:firstLine="709"/>
        <w:jc w:val="center"/>
        <w:rPr>
          <w:rFonts w:ascii="Times New Roman" w:eastAsia="Times New Roman" w:hAnsi="Times New Roman" w:cs="Times New Roman"/>
          <w:b/>
          <w:sz w:val="28"/>
          <w:szCs w:val="28"/>
          <w:lang w:eastAsia="ru-RU"/>
        </w:rPr>
      </w:pPr>
    </w:p>
    <w:p w:rsidR="00170FC6" w:rsidRPr="00170FC6" w:rsidRDefault="00170FC6" w:rsidP="007C29A5">
      <w:pPr>
        <w:spacing w:after="0" w:line="240" w:lineRule="auto"/>
        <w:ind w:firstLine="709"/>
        <w:jc w:val="center"/>
        <w:rPr>
          <w:rFonts w:ascii="Times New Roman" w:eastAsia="Times New Roman" w:hAnsi="Times New Roman" w:cs="Times New Roman"/>
          <w:b/>
          <w:sz w:val="28"/>
          <w:szCs w:val="28"/>
          <w:lang w:eastAsia="ru-RU"/>
        </w:rPr>
      </w:pPr>
      <w:r w:rsidRPr="00170FC6">
        <w:rPr>
          <w:rFonts w:ascii="Times New Roman" w:eastAsia="Times New Roman" w:hAnsi="Times New Roman" w:cs="Times New Roman"/>
          <w:b/>
          <w:sz w:val="28"/>
          <w:szCs w:val="28"/>
          <w:lang w:eastAsia="ru-RU"/>
        </w:rPr>
        <w:t>Организационная структура центрального аппарата</w:t>
      </w:r>
    </w:p>
    <w:p w:rsidR="00170FC6" w:rsidRPr="00170FC6" w:rsidRDefault="00170FC6" w:rsidP="007C29A5">
      <w:pPr>
        <w:spacing w:after="0" w:line="240" w:lineRule="auto"/>
        <w:ind w:firstLine="709"/>
        <w:jc w:val="center"/>
        <w:rPr>
          <w:rFonts w:ascii="Times New Roman" w:eastAsia="Times New Roman" w:hAnsi="Times New Roman" w:cs="Times New Roman"/>
          <w:b/>
          <w:sz w:val="28"/>
          <w:szCs w:val="28"/>
          <w:lang w:eastAsia="ru-RU"/>
        </w:rPr>
      </w:pPr>
      <w:r w:rsidRPr="00170FC6">
        <w:rPr>
          <w:rFonts w:ascii="Times New Roman" w:eastAsia="Times New Roman" w:hAnsi="Times New Roman" w:cs="Times New Roman"/>
          <w:b/>
          <w:sz w:val="28"/>
          <w:szCs w:val="28"/>
          <w:lang w:eastAsia="ru-RU"/>
        </w:rPr>
        <w:t>Федеральной службы по экологическому, технологическому</w:t>
      </w:r>
    </w:p>
    <w:p w:rsidR="00170FC6" w:rsidRPr="00170FC6" w:rsidRDefault="00170FC6" w:rsidP="007C29A5">
      <w:pPr>
        <w:spacing w:after="0" w:line="240" w:lineRule="auto"/>
        <w:ind w:firstLine="709"/>
        <w:jc w:val="center"/>
        <w:rPr>
          <w:rFonts w:ascii="Times New Roman" w:eastAsia="Times New Roman" w:hAnsi="Times New Roman" w:cs="Times New Roman"/>
          <w:sz w:val="28"/>
          <w:szCs w:val="28"/>
          <w:lang w:eastAsia="ru-RU"/>
        </w:rPr>
      </w:pPr>
      <w:r w:rsidRPr="00170FC6">
        <w:rPr>
          <w:rFonts w:ascii="Times New Roman" w:eastAsia="Times New Roman" w:hAnsi="Times New Roman" w:cs="Times New Roman"/>
          <w:b/>
          <w:sz w:val="28"/>
          <w:szCs w:val="28"/>
          <w:lang w:eastAsia="ru-RU"/>
        </w:rPr>
        <w:t>и атомному надзору</w: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8B08E03" wp14:editId="1844CF60">
                <wp:simplePos x="0" y="0"/>
                <wp:positionH relativeFrom="column">
                  <wp:posOffset>2337435</wp:posOffset>
                </wp:positionH>
                <wp:positionV relativeFrom="paragraph">
                  <wp:posOffset>169545</wp:posOffset>
                </wp:positionV>
                <wp:extent cx="1733550" cy="40005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1733550" cy="40005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07742B" w:rsidRPr="00170FC6" w:rsidRDefault="0007742B" w:rsidP="00170FC6">
                            <w:pPr>
                              <w:pStyle w:val="1"/>
                              <w:spacing w:before="0"/>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0FC6">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РУКОВОДИТЕЛЬ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8B08E03" id="Прямоугольник 15" o:spid="_x0000_s1031" style="position:absolute;left:0;text-align:left;margin-left:184.05pt;margin-top:13.35pt;width:136.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" fillcolor="#f7bda4" strokecolor="#ed7d31" strokeweight=".5pt">
                <v:fill color2="#f8a581" rotate="t" colors="0 #f7bda4;.5 #f5b195;1 #f8a581" focus="100%" type="gradient">
                  <o:fill v:ext="view" type="gradientUnscaled"/>
                </v:fill>
                <v:textbox>
                  <w:txbxContent>
                    <w:p w:rsidR="0007742B" w:rsidRPr="00170FC6" w:rsidRDefault="0007742B" w:rsidP="00170FC6">
                      <w:pPr>
                        <w:pStyle w:val="1"/>
                        <w:spacing w:before="0"/>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0FC6">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РУКОВОДИТЕЛЬ</w:t>
                      </w: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2D457E4" wp14:editId="473C7A47">
                <wp:simplePos x="0" y="0"/>
                <wp:positionH relativeFrom="column">
                  <wp:posOffset>2137410</wp:posOffset>
                </wp:positionH>
                <wp:positionV relativeFrom="paragraph">
                  <wp:posOffset>292735</wp:posOffset>
                </wp:positionV>
                <wp:extent cx="2066925" cy="46672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2066925" cy="46672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07742B" w:rsidRPr="00170FC6" w:rsidRDefault="0007742B" w:rsidP="00170FC6">
                            <w:pPr>
                              <w:spacing w:after="0"/>
                              <w:jc w:val="center"/>
                              <w:rPr>
                                <w:rFonts w:ascii="Times New Roman" w:hAnsi="Times New Roman" w:cs="Times New Roman"/>
                                <w:b/>
                              </w:rPr>
                            </w:pPr>
                            <w:r w:rsidRPr="00170FC6">
                              <w:rPr>
                                <w:rFonts w:ascii="Times New Roman" w:hAnsi="Times New Roman" w:cs="Times New Roman"/>
                                <w:b/>
                              </w:rPr>
                              <w:t>Статс-секретарь-</w:t>
                            </w:r>
                          </w:p>
                          <w:p w:rsidR="0007742B" w:rsidRPr="00170FC6" w:rsidRDefault="0007742B" w:rsidP="00170FC6">
                            <w:pPr>
                              <w:spacing w:after="0"/>
                              <w:jc w:val="center"/>
                              <w:rPr>
                                <w:rFonts w:ascii="Times New Roman" w:hAnsi="Times New Roman" w:cs="Times New Roman"/>
                                <w:b/>
                              </w:rPr>
                            </w:pPr>
                            <w:r w:rsidRPr="00170FC6">
                              <w:rPr>
                                <w:rFonts w:ascii="Times New Roman" w:hAnsi="Times New Roman" w:cs="Times New Roman"/>
                                <w:b/>
                              </w:rPr>
                              <w:t>заместитель руководителя</w:t>
                            </w:r>
                          </w:p>
                          <w:p w:rsidR="0007742B" w:rsidRDefault="0007742B" w:rsidP="00170FC6">
                            <w:pPr>
                              <w:jc w:val="center"/>
                            </w:pPr>
                          </w:p>
                          <w:p w:rsidR="0007742B" w:rsidRDefault="0007742B" w:rsidP="00170FC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457E4" id="Прямоугольник 16" o:spid="_x0000_s1032" style="position:absolute;left:0;text-align:left;margin-left:168.3pt;margin-top:23.05pt;width:162.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" fillcolor="#b5d5a7" strokecolor="#70ad47" strokeweight=".5pt">
                <v:fill color2="#9cca86" rotate="t" colors="0 #b5d5a7;.5 #aace99;1 #9cca86" focus="100%" type="gradient">
                  <o:fill v:ext="view" type="gradientUnscaled"/>
                </v:fill>
                <v:textbox>
                  <w:txbxContent>
                    <w:p w:rsidR="0007742B" w:rsidRPr="00170FC6" w:rsidRDefault="0007742B" w:rsidP="00170FC6">
                      <w:pPr>
                        <w:spacing w:after="0"/>
                        <w:jc w:val="center"/>
                        <w:rPr>
                          <w:rFonts w:ascii="Times New Roman" w:hAnsi="Times New Roman" w:cs="Times New Roman"/>
                          <w:b/>
                        </w:rPr>
                      </w:pPr>
                      <w:r w:rsidRPr="00170FC6">
                        <w:rPr>
                          <w:rFonts w:ascii="Times New Roman" w:hAnsi="Times New Roman" w:cs="Times New Roman"/>
                          <w:b/>
                        </w:rPr>
                        <w:t>Статс-секретарь-</w:t>
                      </w:r>
                    </w:p>
                    <w:p w:rsidR="0007742B" w:rsidRPr="00170FC6" w:rsidRDefault="0007742B" w:rsidP="00170FC6">
                      <w:pPr>
                        <w:spacing w:after="0"/>
                        <w:jc w:val="center"/>
                        <w:rPr>
                          <w:rFonts w:ascii="Times New Roman" w:hAnsi="Times New Roman" w:cs="Times New Roman"/>
                          <w:b/>
                        </w:rPr>
                      </w:pPr>
                      <w:r w:rsidRPr="00170FC6">
                        <w:rPr>
                          <w:rFonts w:ascii="Times New Roman" w:hAnsi="Times New Roman" w:cs="Times New Roman"/>
                          <w:b/>
                        </w:rPr>
                        <w:t>заместитель руководителя</w:t>
                      </w:r>
                    </w:p>
                    <w:p w:rsidR="0007742B" w:rsidRDefault="0007742B" w:rsidP="00170FC6">
                      <w:pPr>
                        <w:jc w:val="center"/>
                      </w:pPr>
                    </w:p>
                    <w:p w:rsidR="0007742B" w:rsidRDefault="0007742B" w:rsidP="00170FC6">
                      <w:pPr>
                        <w:jc w:val="center"/>
                      </w:pPr>
                      <w:r>
                        <w:t>-</w:t>
                      </w: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62BD553" wp14:editId="0AA3C1B3">
                <wp:simplePos x="0" y="0"/>
                <wp:positionH relativeFrom="column">
                  <wp:posOffset>2470785</wp:posOffset>
                </wp:positionH>
                <wp:positionV relativeFrom="paragraph">
                  <wp:posOffset>150495</wp:posOffset>
                </wp:positionV>
                <wp:extent cx="1733550" cy="42862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1733550" cy="42862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07742B" w:rsidRPr="005402C8" w:rsidRDefault="0007742B" w:rsidP="00170FC6">
                            <w:pPr>
                              <w:jc w:val="center"/>
                              <w:rPr>
                                <w:rFonts w:ascii="Times New Roman" w:hAnsi="Times New Roman" w:cs="Times New Roman"/>
                                <w:b/>
                              </w:rPr>
                            </w:pPr>
                            <w:r w:rsidRPr="005402C8">
                              <w:rPr>
                                <w:rFonts w:ascii="Times New Roman" w:hAnsi="Times New Roman" w:cs="Times New Roman"/>
                                <w:b/>
                              </w:rPr>
                              <w:t>Заместитель руководителя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2BD553" id="Прямоугольник 22" o:spid="_x0000_s1033" style="position:absolute;left:0;text-align:left;margin-left:194.55pt;margin-top:11.85pt;width:136.5pt;height:33.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" fillcolor="#c5e0b4" strokecolor="#41719c" strokeweight="1pt">
                <v:textbox>
                  <w:txbxContent>
                    <w:p w:rsidR="0007742B" w:rsidRPr="005402C8" w:rsidRDefault="0007742B" w:rsidP="00170FC6">
                      <w:pPr>
                        <w:jc w:val="center"/>
                        <w:rPr>
                          <w:rFonts w:ascii="Times New Roman" w:hAnsi="Times New Roman" w:cs="Times New Roman"/>
                          <w:b/>
                        </w:rPr>
                      </w:pPr>
                      <w:r w:rsidRPr="005402C8">
                        <w:rPr>
                          <w:rFonts w:ascii="Times New Roman" w:hAnsi="Times New Roman" w:cs="Times New Roman"/>
                          <w:b/>
                        </w:rPr>
                        <w:t>Заместитель руководителя</w:t>
                      </w:r>
                    </w:p>
                  </w:txbxContent>
                </v:textbox>
              </v:rec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474A9CE9" wp14:editId="147268EB">
                <wp:simplePos x="0" y="0"/>
                <wp:positionH relativeFrom="column">
                  <wp:posOffset>2546985</wp:posOffset>
                </wp:positionH>
                <wp:positionV relativeFrom="paragraph">
                  <wp:posOffset>255270</wp:posOffset>
                </wp:positionV>
                <wp:extent cx="1733550" cy="42862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1733550" cy="42862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5D8EEB" id="Прямоугольник 21" o:spid="_x0000_s1026" style="position:absolute;margin-left:200.55pt;margin-top:20.1pt;width:136.5pt;height:33.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" fillcolor="#c5e0b4" strokecolor="#41719c" strokeweight="1p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042FC3C9" wp14:editId="3776A347">
                <wp:simplePos x="0" y="0"/>
                <wp:positionH relativeFrom="column">
                  <wp:posOffset>2642235</wp:posOffset>
                </wp:positionH>
                <wp:positionV relativeFrom="paragraph">
                  <wp:posOffset>346710</wp:posOffset>
                </wp:positionV>
                <wp:extent cx="1733550" cy="42862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1733550" cy="42862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A2E85B" id="Прямоугольник 20" o:spid="_x0000_s1026" style="position:absolute;margin-left:208.05pt;margin-top:27.3pt;width:136.5pt;height:33.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" fillcolor="#c5e0b4" strokecolor="#41719c" strokeweight="1p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D62A98B" wp14:editId="2D0F0FAA">
                <wp:simplePos x="0" y="0"/>
                <wp:positionH relativeFrom="column">
                  <wp:posOffset>2908935</wp:posOffset>
                </wp:positionH>
                <wp:positionV relativeFrom="paragraph">
                  <wp:posOffset>218440</wp:posOffset>
                </wp:positionV>
                <wp:extent cx="1733550" cy="42862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1733550" cy="42862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E7672E" id="Прямоугольник 17" o:spid="_x0000_s1026" style="position:absolute;margin-left:229.05pt;margin-top:17.2pt;width:136.5pt;height:3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" fillcolor="#c5e0b4" strokecolor="#41719c" strokeweight="1p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5D8C240" wp14:editId="57A0F4C1">
                <wp:simplePos x="0" y="0"/>
                <wp:positionH relativeFrom="column">
                  <wp:posOffset>2737485</wp:posOffset>
                </wp:positionH>
                <wp:positionV relativeFrom="paragraph">
                  <wp:posOffset>56515</wp:posOffset>
                </wp:positionV>
                <wp:extent cx="1733550" cy="42862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1733550" cy="42862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A1AF91" id="Прямоугольник 19" o:spid="_x0000_s1026" style="position:absolute;margin-left:215.55pt;margin-top:4.45pt;width:136.5pt;height:33.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" fillcolor="#c5e0b4" strokecolor="#41719c" strokeweight="1p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4DA7258" wp14:editId="5B6178D4">
                <wp:simplePos x="0" y="0"/>
                <wp:positionH relativeFrom="column">
                  <wp:posOffset>2813685</wp:posOffset>
                </wp:positionH>
                <wp:positionV relativeFrom="paragraph">
                  <wp:posOffset>113665</wp:posOffset>
                </wp:positionV>
                <wp:extent cx="1733550" cy="4286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1733550" cy="42862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4C2AE0" id="Прямоугольник 18" o:spid="_x0000_s1026" style="position:absolute;margin-left:221.55pt;margin-top:8.95pt;width:136.5pt;height:33.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" fillcolor="#c5e0b4" strokecolor="#41719c" strokeweight="1p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45653535" wp14:editId="56B70413">
                <wp:simplePos x="0" y="0"/>
                <wp:positionH relativeFrom="column">
                  <wp:posOffset>4652011</wp:posOffset>
                </wp:positionH>
                <wp:positionV relativeFrom="paragraph">
                  <wp:posOffset>165735</wp:posOffset>
                </wp:positionV>
                <wp:extent cx="1924050" cy="5905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1924050" cy="59055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5402C8" w:rsidRDefault="0007742B" w:rsidP="00170FC6">
                            <w:pPr>
                              <w:jc w:val="center"/>
                              <w:rPr>
                                <w:rFonts w:ascii="Times New Roman" w:hAnsi="Times New Roman" w:cs="Times New Roman"/>
                                <w:b/>
                              </w:rPr>
                            </w:pPr>
                            <w:r w:rsidRPr="005402C8">
                              <w:rPr>
                                <w:rFonts w:ascii="Times New Roman" w:hAnsi="Times New Roman" w:cs="Times New Roman"/>
                                <w:b/>
                              </w:rPr>
                              <w:t>6 управлений</w:t>
                            </w:r>
                            <w:r w:rsidRPr="005402C8">
                              <w:rPr>
                                <w:rFonts w:ascii="Times New Roman" w:hAnsi="Times New Roman" w:cs="Times New Roman"/>
                                <w:b/>
                              </w:rPr>
                              <w:br/>
                              <w:t>по технологическому надзору</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53535" id="Прямоугольник 3" o:spid="_x0000_s1034" style="position:absolute;left:0;text-align:left;margin-left:366.3pt;margin-top:13.05pt;width:151.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" fillcolor="#a8b7df" strokecolor="#4472c4" strokeweight=".5pt">
                <v:fill color2="#879ed7" rotate="t" colors="0 #a8b7df;.5 #9aabd9;1 #879ed7" focus="100%" type="gradient">
                  <o:fill v:ext="view" type="gradientUnscaled"/>
                </v:fill>
                <v:textbox>
                  <w:txbxContent>
                    <w:p w:rsidR="0007742B" w:rsidRPr="005402C8" w:rsidRDefault="0007742B" w:rsidP="00170FC6">
                      <w:pPr>
                        <w:jc w:val="center"/>
                        <w:rPr>
                          <w:rFonts w:ascii="Times New Roman" w:hAnsi="Times New Roman" w:cs="Times New Roman"/>
                          <w:b/>
                        </w:rPr>
                      </w:pPr>
                      <w:r w:rsidRPr="005402C8">
                        <w:rPr>
                          <w:rFonts w:ascii="Times New Roman" w:hAnsi="Times New Roman" w:cs="Times New Roman"/>
                          <w:b/>
                        </w:rPr>
                        <w:t>6 управлений</w:t>
                      </w:r>
                      <w:r w:rsidRPr="005402C8">
                        <w:rPr>
                          <w:rFonts w:ascii="Times New Roman" w:hAnsi="Times New Roman" w:cs="Times New Roman"/>
                          <w:b/>
                        </w:rPr>
                        <w:br/>
                        <w:t>по технологическому надзору</w:t>
                      </w:r>
                    </w:p>
                    <w:p w:rsidR="0007742B" w:rsidRDefault="0007742B" w:rsidP="00170FC6">
                      <w:pPr>
                        <w:jc w:val="center"/>
                      </w:pPr>
                    </w:p>
                  </w:txbxContent>
                </v:textbox>
              </v:rec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624343A" wp14:editId="75F4816A">
                <wp:simplePos x="0" y="0"/>
                <wp:positionH relativeFrom="column">
                  <wp:posOffset>2546985</wp:posOffset>
                </wp:positionH>
                <wp:positionV relativeFrom="paragraph">
                  <wp:posOffset>165735</wp:posOffset>
                </wp:positionV>
                <wp:extent cx="1924050" cy="6000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1924050" cy="60007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07742B" w:rsidRPr="005402C8" w:rsidRDefault="0007742B" w:rsidP="00170FC6">
                            <w:pPr>
                              <w:jc w:val="center"/>
                              <w:rPr>
                                <w:rFonts w:ascii="Times New Roman" w:hAnsi="Times New Roman" w:cs="Times New Roman"/>
                                <w:b/>
                              </w:rPr>
                            </w:pPr>
                            <w:r w:rsidRPr="005402C8">
                              <w:rPr>
                                <w:rFonts w:ascii="Times New Roman" w:hAnsi="Times New Roman" w:cs="Times New Roman"/>
                                <w:b/>
                              </w:rPr>
                              <w:t xml:space="preserve">3 управления </w:t>
                            </w:r>
                            <w:r w:rsidRPr="005402C8">
                              <w:rPr>
                                <w:rFonts w:ascii="Times New Roman" w:hAnsi="Times New Roman" w:cs="Times New Roman"/>
                                <w:b/>
                              </w:rPr>
                              <w:br/>
                              <w:t>по атомному надзору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4343A" id="Прямоугольник 2" o:spid="_x0000_s1035" style="position:absolute;left:0;text-align:left;margin-left:200.55pt;margin-top:13.05pt;width:151.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" fillcolor="#b1cbe9" strokecolor="#5b9bd5" strokeweight=".5pt">
                <v:fill color2="#92b9e4" rotate="t" colors="0 #b1cbe9;.5 #a3c1e5;1 #92b9e4" focus="100%" type="gradient">
                  <o:fill v:ext="view" type="gradientUnscaled"/>
                </v:fill>
                <v:textbox>
                  <w:txbxContent>
                    <w:p w:rsidR="0007742B" w:rsidRPr="005402C8" w:rsidRDefault="0007742B" w:rsidP="00170FC6">
                      <w:pPr>
                        <w:jc w:val="center"/>
                        <w:rPr>
                          <w:rFonts w:ascii="Times New Roman" w:hAnsi="Times New Roman" w:cs="Times New Roman"/>
                          <w:b/>
                        </w:rPr>
                      </w:pPr>
                      <w:r w:rsidRPr="005402C8">
                        <w:rPr>
                          <w:rFonts w:ascii="Times New Roman" w:hAnsi="Times New Roman" w:cs="Times New Roman"/>
                          <w:b/>
                        </w:rPr>
                        <w:t xml:space="preserve">3 управления </w:t>
                      </w:r>
                      <w:r w:rsidRPr="005402C8">
                        <w:rPr>
                          <w:rFonts w:ascii="Times New Roman" w:hAnsi="Times New Roman" w:cs="Times New Roman"/>
                          <w:b/>
                        </w:rPr>
                        <w:br/>
                        <w:t>по атомному надзору</w:t>
                      </w:r>
                    </w:p>
                  </w:txbxContent>
                </v:textbox>
              </v:rec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4015B260" wp14:editId="1B68D1E3">
                <wp:simplePos x="0" y="0"/>
                <wp:positionH relativeFrom="column">
                  <wp:posOffset>356235</wp:posOffset>
                </wp:positionH>
                <wp:positionV relativeFrom="paragraph">
                  <wp:posOffset>165735</wp:posOffset>
                </wp:positionV>
                <wp:extent cx="1914525" cy="5905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914525" cy="59055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583EE5" w:rsidRDefault="0007742B" w:rsidP="00170FC6">
                            <w:pPr>
                              <w:pStyle w:val="5"/>
                              <w:spacing w:before="0"/>
                              <w:jc w:val="center"/>
                              <w:rPr>
                                <w:rFonts w:ascii="Times New Roman" w:hAnsi="Times New Roman" w:cs="Times New Roman"/>
                                <w:b/>
                                <w:bCs/>
                                <w:i/>
                                <w:iCs/>
                                <w:color w:val="auto"/>
                                <w:sz w:val="22"/>
                                <w:szCs w:val="22"/>
                                <w14:textOutline w14:w="3175" w14:cap="rnd" w14:cmpd="sng" w14:algn="ctr">
                                  <w14:noFill/>
                                  <w14:prstDash w14:val="solid"/>
                                  <w14:bevel/>
                                </w14:textOutline>
                              </w:rPr>
                            </w:pPr>
                            <w:r w:rsidRPr="00583EE5">
                              <w:rPr>
                                <w:rFonts w:ascii="Times New Roman" w:hAnsi="Times New Roman" w:cs="Times New Roman"/>
                                <w:b/>
                                <w:color w:val="auto"/>
                                <w:sz w:val="22"/>
                                <w:szCs w:val="22"/>
                                <w14:textOutline w14:w="3175" w14:cap="rnd" w14:cmpd="sng" w14:algn="ctr">
                                  <w14:noFill/>
                                  <w14:prstDash w14:val="solid"/>
                                  <w14:bevel/>
                                </w14:textOutline>
                              </w:rPr>
                              <w:t xml:space="preserve">6 функциональных управлений </w:t>
                            </w:r>
                            <w:r>
                              <w:rPr>
                                <w:rFonts w:ascii="Times New Roman" w:hAnsi="Times New Roman" w:cs="Times New Roman"/>
                                <w:b/>
                                <w:color w:val="auto"/>
                                <w:sz w:val="22"/>
                                <w:szCs w:val="22"/>
                                <w14:textOutline w14:w="3175" w14:cap="rnd" w14:cmpd="sng" w14:algn="ctr">
                                  <w14:noFill/>
                                  <w14:prstDash w14:val="solid"/>
                                  <w14:bevel/>
                                </w14:textOutline>
                              </w:rPr>
                              <w:br/>
                            </w:r>
                            <w:r w:rsidRPr="00583EE5">
                              <w:rPr>
                                <w:rFonts w:ascii="Times New Roman" w:hAnsi="Times New Roman" w:cs="Times New Roman"/>
                                <w:b/>
                                <w:color w:val="auto"/>
                                <w:sz w:val="22"/>
                                <w:szCs w:val="22"/>
                                <w14:textOutline w14:w="3175" w14:cap="rnd" w14:cmpd="sng" w14:algn="ctr">
                                  <w14:noFill/>
                                  <w14:prstDash w14:val="solid"/>
                                  <w14:bevel/>
                                </w14:textOutline>
                              </w:rPr>
                              <w:t>и самостоятельный отдел</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B260" id="Прямоугольник 1" o:spid="_x0000_s1036" style="position:absolute;left:0;text-align:left;margin-left:28.05pt;margin-top:13.05pt;width:150.7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" fillcolor="#a8b7df" strokecolor="#4472c4" strokeweight=".5pt">
                <v:fill color2="#879ed7" rotate="t" colors="0 #a8b7df;.5 #9aabd9;1 #879ed7" focus="100%" type="gradient">
                  <o:fill v:ext="view" type="gradientUnscaled"/>
                </v:fill>
                <v:textbox>
                  <w:txbxContent>
                    <w:p w:rsidR="0007742B" w:rsidRPr="00583EE5" w:rsidRDefault="0007742B" w:rsidP="00170FC6">
                      <w:pPr>
                        <w:pStyle w:val="5"/>
                        <w:spacing w:before="0"/>
                        <w:jc w:val="center"/>
                        <w:rPr>
                          <w:rFonts w:ascii="Times New Roman" w:hAnsi="Times New Roman" w:cs="Times New Roman"/>
                          <w:b/>
                          <w:bCs/>
                          <w:i/>
                          <w:iCs/>
                          <w:color w:val="auto"/>
                          <w:sz w:val="22"/>
                          <w:szCs w:val="22"/>
                          <w14:textOutline w14:w="3175" w14:cap="rnd" w14:cmpd="sng" w14:algn="ctr">
                            <w14:noFill/>
                            <w14:prstDash w14:val="solid"/>
                            <w14:bevel/>
                          </w14:textOutline>
                        </w:rPr>
                      </w:pPr>
                      <w:r w:rsidRPr="00583EE5">
                        <w:rPr>
                          <w:rFonts w:ascii="Times New Roman" w:hAnsi="Times New Roman" w:cs="Times New Roman"/>
                          <w:b/>
                          <w:color w:val="auto"/>
                          <w:sz w:val="22"/>
                          <w:szCs w:val="22"/>
                          <w14:textOutline w14:w="3175" w14:cap="rnd" w14:cmpd="sng" w14:algn="ctr">
                            <w14:noFill/>
                            <w14:prstDash w14:val="solid"/>
                            <w14:bevel/>
                          </w14:textOutline>
                        </w:rPr>
                        <w:t xml:space="preserve">6 функциональных управлений </w:t>
                      </w:r>
                      <w:r>
                        <w:rPr>
                          <w:rFonts w:ascii="Times New Roman" w:hAnsi="Times New Roman" w:cs="Times New Roman"/>
                          <w:b/>
                          <w:color w:val="auto"/>
                          <w:sz w:val="22"/>
                          <w:szCs w:val="22"/>
                          <w14:textOutline w14:w="3175" w14:cap="rnd" w14:cmpd="sng" w14:algn="ctr">
                            <w14:noFill/>
                            <w14:prstDash w14:val="solid"/>
                            <w14:bevel/>
                          </w14:textOutline>
                        </w:rPr>
                        <w:br/>
                      </w:r>
                      <w:r w:rsidRPr="00583EE5">
                        <w:rPr>
                          <w:rFonts w:ascii="Times New Roman" w:hAnsi="Times New Roman" w:cs="Times New Roman"/>
                          <w:b/>
                          <w:color w:val="auto"/>
                          <w:sz w:val="22"/>
                          <w:szCs w:val="22"/>
                          <w14:textOutline w14:w="3175" w14:cap="rnd" w14:cmpd="sng" w14:algn="ctr">
                            <w14:noFill/>
                            <w14:prstDash w14:val="solid"/>
                            <w14:bevel/>
                          </w14:textOutline>
                        </w:rPr>
                        <w:t>и самостоятельный отдел</w:t>
                      </w:r>
                    </w:p>
                    <w:p w:rsidR="0007742B" w:rsidRDefault="0007742B" w:rsidP="00170FC6">
                      <w:pPr>
                        <w:jc w:val="center"/>
                      </w:pP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1F48B01B" wp14:editId="4298CFF4">
                <wp:simplePos x="0" y="0"/>
                <wp:positionH relativeFrom="column">
                  <wp:posOffset>2546985</wp:posOffset>
                </wp:positionH>
                <wp:positionV relativeFrom="paragraph">
                  <wp:posOffset>128270</wp:posOffset>
                </wp:positionV>
                <wp:extent cx="1933575" cy="71437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1933575" cy="71437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07742B" w:rsidRPr="00A07B99" w:rsidRDefault="0007742B" w:rsidP="00170FC6">
                            <w:pPr>
                              <w:pStyle w:val="3"/>
                              <w:jc w:val="center"/>
                              <w:rPr>
                                <w:b/>
                                <w:sz w:val="20"/>
                                <w:szCs w:val="20"/>
                              </w:rPr>
                            </w:pPr>
                            <w:r w:rsidRPr="00A07B99">
                              <w:rPr>
                                <w:sz w:val="20"/>
                                <w:szCs w:val="20"/>
                              </w:rPr>
                              <w:t>Управление по регулированию безопасности атомных станций</w:t>
                            </w:r>
                            <w:r>
                              <w:rPr>
                                <w:sz w:val="20"/>
                                <w:szCs w:val="20"/>
                              </w:rPr>
                              <w:t xml:space="preserve"> </w:t>
                            </w:r>
                            <w:r w:rsidRPr="00A07B99">
                              <w:rPr>
                                <w:sz w:val="20"/>
                                <w:szCs w:val="20"/>
                              </w:rPr>
                              <w:t xml:space="preserve">и исследовательских ядерных установок </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8B01B" id="Прямоугольник 26" o:spid="_x0000_s1037" style="position:absolute;left:0;text-align:left;margin-left:200.55pt;margin-top:10.1pt;width:152.25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" fillcolor="#b1cbe9" strokecolor="#5b9bd5" strokeweight=".5pt">
                <v:fill color2="#92b9e4" rotate="t" colors="0 #b1cbe9;.5 #a3c1e5;1 #92b9e4" focus="100%" type="gradient">
                  <o:fill v:ext="view" type="gradientUnscaled"/>
                </v:fill>
                <v:textbox>
                  <w:txbxContent>
                    <w:p w:rsidR="0007742B" w:rsidRPr="00A07B99" w:rsidRDefault="0007742B" w:rsidP="00170FC6">
                      <w:pPr>
                        <w:pStyle w:val="3"/>
                        <w:jc w:val="center"/>
                        <w:rPr>
                          <w:b/>
                          <w:sz w:val="20"/>
                          <w:szCs w:val="20"/>
                        </w:rPr>
                      </w:pPr>
                      <w:r w:rsidRPr="00A07B99">
                        <w:rPr>
                          <w:sz w:val="20"/>
                          <w:szCs w:val="20"/>
                        </w:rPr>
                        <w:t>Управление по регулированию безопасности атомных станций</w:t>
                      </w:r>
                      <w:r>
                        <w:rPr>
                          <w:sz w:val="20"/>
                          <w:szCs w:val="20"/>
                        </w:rPr>
                        <w:t xml:space="preserve"> </w:t>
                      </w:r>
                      <w:r w:rsidRPr="00A07B99">
                        <w:rPr>
                          <w:sz w:val="20"/>
                          <w:szCs w:val="20"/>
                        </w:rPr>
                        <w:t xml:space="preserve">и исследовательских ядерных установок </w:t>
                      </w:r>
                    </w:p>
                    <w:p w:rsidR="0007742B" w:rsidRDefault="0007742B" w:rsidP="00170FC6">
                      <w:pPr>
                        <w:jc w:val="center"/>
                      </w:pPr>
                    </w:p>
                  </w:txbxContent>
                </v:textbox>
              </v:rec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7B6E9CCD" wp14:editId="5D826A85">
                <wp:simplePos x="0" y="0"/>
                <wp:positionH relativeFrom="column">
                  <wp:posOffset>356235</wp:posOffset>
                </wp:positionH>
                <wp:positionV relativeFrom="paragraph">
                  <wp:posOffset>118745</wp:posOffset>
                </wp:positionV>
                <wp:extent cx="1914525" cy="3143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914525" cy="3143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A07B99" w:rsidRDefault="0007742B" w:rsidP="00170FC6">
                            <w:pPr>
                              <w:pStyle w:val="3"/>
                              <w:ind w:left="-181" w:right="-193"/>
                              <w:jc w:val="center"/>
                              <w:rPr>
                                <w:sz w:val="20"/>
                                <w:szCs w:val="20"/>
                              </w:rPr>
                            </w:pPr>
                            <w:r w:rsidRPr="00A07B99">
                              <w:rPr>
                                <w:sz w:val="20"/>
                                <w:szCs w:val="20"/>
                              </w:rPr>
                              <w:t>Управление информатизации</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9CCD" id="Прямоугольник 4" o:spid="_x0000_s1038" style="position:absolute;left:0;text-align:left;margin-left:28.05pt;margin-top:9.35pt;width:150.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" fillcolor="#a8b7df" strokecolor="#4472c4" strokeweight=".5pt">
                <v:fill color2="#879ed7" rotate="t" colors="0 #a8b7df;.5 #9aabd9;1 #879ed7" focus="100%" type="gradient">
                  <o:fill v:ext="view" type="gradientUnscaled"/>
                </v:fill>
                <v:textbox>
                  <w:txbxContent>
                    <w:p w:rsidR="0007742B" w:rsidRPr="00A07B99" w:rsidRDefault="0007742B" w:rsidP="00170FC6">
                      <w:pPr>
                        <w:pStyle w:val="3"/>
                        <w:ind w:left="-181" w:right="-193"/>
                        <w:jc w:val="center"/>
                        <w:rPr>
                          <w:sz w:val="20"/>
                          <w:szCs w:val="20"/>
                        </w:rPr>
                      </w:pPr>
                      <w:r w:rsidRPr="00A07B99">
                        <w:rPr>
                          <w:sz w:val="20"/>
                          <w:szCs w:val="20"/>
                        </w:rPr>
                        <w:t>Управление информатизации</w:t>
                      </w:r>
                    </w:p>
                    <w:p w:rsidR="0007742B" w:rsidRDefault="0007742B" w:rsidP="00170FC6">
                      <w:pPr>
                        <w:jc w:val="center"/>
                      </w:pPr>
                    </w:p>
                  </w:txbxContent>
                </v:textbox>
              </v:rec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6F3D4881" wp14:editId="1D13750D">
                <wp:simplePos x="0" y="0"/>
                <wp:positionH relativeFrom="column">
                  <wp:posOffset>4638675</wp:posOffset>
                </wp:positionH>
                <wp:positionV relativeFrom="paragraph">
                  <wp:posOffset>133350</wp:posOffset>
                </wp:positionV>
                <wp:extent cx="1933575" cy="31432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1933575" cy="3143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A07B99" w:rsidRDefault="0007742B" w:rsidP="00170FC6">
                            <w:pPr>
                              <w:pStyle w:val="3"/>
                              <w:ind w:left="-181" w:right="-195"/>
                              <w:jc w:val="center"/>
                              <w:rPr>
                                <w:b/>
                                <w:sz w:val="20"/>
                                <w:szCs w:val="20"/>
                              </w:rPr>
                            </w:pPr>
                            <w:r w:rsidRPr="00A07B99">
                              <w:rPr>
                                <w:sz w:val="20"/>
                                <w:szCs w:val="20"/>
                              </w:rPr>
                              <w:t>Управление горного надзора</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D4881" id="Прямоугольник 29" o:spid="_x0000_s1039" style="position:absolute;left:0;text-align:left;margin-left:365.25pt;margin-top:10.5pt;width:152.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" fillcolor="#a8b7df" strokecolor="#4472c4" strokeweight=".5pt">
                <v:fill color2="#879ed7" rotate="t" colors="0 #a8b7df;.5 #9aabd9;1 #879ed7" focus="100%" type="gradient">
                  <o:fill v:ext="view" type="gradientUnscaled"/>
                </v:fill>
                <v:textbox>
                  <w:txbxContent>
                    <w:p w:rsidR="0007742B" w:rsidRPr="00A07B99" w:rsidRDefault="0007742B" w:rsidP="00170FC6">
                      <w:pPr>
                        <w:pStyle w:val="3"/>
                        <w:ind w:left="-181" w:right="-195"/>
                        <w:jc w:val="center"/>
                        <w:rPr>
                          <w:b/>
                          <w:sz w:val="20"/>
                          <w:szCs w:val="20"/>
                        </w:rPr>
                      </w:pPr>
                      <w:r w:rsidRPr="00A07B99">
                        <w:rPr>
                          <w:sz w:val="20"/>
                          <w:szCs w:val="20"/>
                        </w:rPr>
                        <w:t>Управление горного надзора</w:t>
                      </w:r>
                    </w:p>
                    <w:p w:rsidR="0007742B" w:rsidRDefault="0007742B" w:rsidP="00170FC6">
                      <w:pPr>
                        <w:jc w:val="center"/>
                      </w:pP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0E7E34B0" wp14:editId="1AB809EC">
                <wp:simplePos x="0" y="0"/>
                <wp:positionH relativeFrom="column">
                  <wp:posOffset>4642485</wp:posOffset>
                </wp:positionH>
                <wp:positionV relativeFrom="paragraph">
                  <wp:posOffset>172085</wp:posOffset>
                </wp:positionV>
                <wp:extent cx="1933575" cy="381000"/>
                <wp:effectExtent l="0" t="0" r="28575" b="19050"/>
                <wp:wrapNone/>
                <wp:docPr id="30" name="Прямоугольник 30"/>
                <wp:cNvGraphicFramePr/>
                <a:graphic xmlns:a="http://schemas.openxmlformats.org/drawingml/2006/main">
                  <a:graphicData uri="http://schemas.microsoft.com/office/word/2010/wordprocessingShape">
                    <wps:wsp>
                      <wps:cNvSpPr/>
                      <wps:spPr>
                        <a:xfrm>
                          <a:off x="0" y="0"/>
                          <a:ext cx="1933575" cy="3810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A07B99" w:rsidRDefault="0007742B" w:rsidP="00170FC6">
                            <w:pPr>
                              <w:pStyle w:val="3"/>
                              <w:ind w:left="-181" w:right="-195"/>
                              <w:jc w:val="center"/>
                              <w:rPr>
                                <w:b/>
                                <w:sz w:val="20"/>
                                <w:szCs w:val="20"/>
                              </w:rPr>
                            </w:pPr>
                            <w:r w:rsidRPr="00A07B99">
                              <w:rPr>
                                <w:sz w:val="20"/>
                                <w:szCs w:val="20"/>
                              </w:rPr>
                              <w:t xml:space="preserve">Управление общепромышленного надзора </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E34B0" id="Прямоугольник 30" o:spid="_x0000_s1040" style="position:absolute;left:0;text-align:left;margin-left:365.55pt;margin-top:13.55pt;width:152.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" fillcolor="#a8b7df" strokecolor="#4472c4" strokeweight=".5pt">
                <v:fill color2="#879ed7" rotate="t" colors="0 #a8b7df;.5 #9aabd9;1 #879ed7" focus="100%" type="gradient">
                  <o:fill v:ext="view" type="gradientUnscaled"/>
                </v:fill>
                <v:textbox>
                  <w:txbxContent>
                    <w:p w:rsidR="0007742B" w:rsidRPr="00A07B99" w:rsidRDefault="0007742B" w:rsidP="00170FC6">
                      <w:pPr>
                        <w:pStyle w:val="3"/>
                        <w:ind w:left="-181" w:right="-195"/>
                        <w:jc w:val="center"/>
                        <w:rPr>
                          <w:b/>
                          <w:sz w:val="20"/>
                          <w:szCs w:val="20"/>
                        </w:rPr>
                      </w:pPr>
                      <w:r w:rsidRPr="00A07B99">
                        <w:rPr>
                          <w:sz w:val="20"/>
                          <w:szCs w:val="20"/>
                        </w:rPr>
                        <w:t xml:space="preserve">Управление общепромышленного надзора </w:t>
                      </w:r>
                    </w:p>
                    <w:p w:rsidR="0007742B" w:rsidRDefault="0007742B" w:rsidP="00170FC6">
                      <w:pPr>
                        <w:jc w:val="center"/>
                      </w:pPr>
                    </w:p>
                  </w:txbxContent>
                </v:textbox>
              </v:rec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21616F3D" wp14:editId="31F53C18">
                <wp:simplePos x="0" y="0"/>
                <wp:positionH relativeFrom="column">
                  <wp:posOffset>356235</wp:posOffset>
                </wp:positionH>
                <wp:positionV relativeFrom="paragraph">
                  <wp:posOffset>172085</wp:posOffset>
                </wp:positionV>
                <wp:extent cx="1914525" cy="4286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914525" cy="4286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A07B99" w:rsidRDefault="0007742B" w:rsidP="00170FC6">
                            <w:pPr>
                              <w:pStyle w:val="3"/>
                              <w:ind w:left="-181" w:right="-193"/>
                              <w:jc w:val="center"/>
                              <w:rPr>
                                <w:b/>
                                <w:sz w:val="20"/>
                                <w:szCs w:val="20"/>
                              </w:rPr>
                            </w:pPr>
                            <w:r w:rsidRPr="00A07B99">
                              <w:rPr>
                                <w:sz w:val="20"/>
                                <w:szCs w:val="20"/>
                              </w:rPr>
                              <w:t>Организационно-аналитическое управление</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16F3D" id="Прямоугольник 5" o:spid="_x0000_s1041" style="position:absolute;left:0;text-align:left;margin-left:28.05pt;margin-top:13.55pt;width:150.7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" fillcolor="#a8b7df" strokecolor="#4472c4" strokeweight=".5pt">
                <v:fill color2="#879ed7" rotate="t" colors="0 #a8b7df;.5 #9aabd9;1 #879ed7" focus="100%" type="gradient">
                  <o:fill v:ext="view" type="gradientUnscaled"/>
                </v:fill>
                <v:textbox>
                  <w:txbxContent>
                    <w:p w:rsidR="0007742B" w:rsidRPr="00A07B99" w:rsidRDefault="0007742B" w:rsidP="00170FC6">
                      <w:pPr>
                        <w:pStyle w:val="3"/>
                        <w:ind w:left="-181" w:right="-193"/>
                        <w:jc w:val="center"/>
                        <w:rPr>
                          <w:b/>
                          <w:sz w:val="20"/>
                          <w:szCs w:val="20"/>
                        </w:rPr>
                      </w:pPr>
                      <w:r w:rsidRPr="00A07B99">
                        <w:rPr>
                          <w:sz w:val="20"/>
                          <w:szCs w:val="20"/>
                        </w:rPr>
                        <w:t>Организационно-аналитическое управление</w:t>
                      </w:r>
                    </w:p>
                    <w:p w:rsidR="0007742B" w:rsidRDefault="0007742B" w:rsidP="00170FC6">
                      <w:pPr>
                        <w:jc w:val="center"/>
                      </w:pP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280F42C1" wp14:editId="6C80BE60">
                <wp:simplePos x="0" y="0"/>
                <wp:positionH relativeFrom="column">
                  <wp:posOffset>4639310</wp:posOffset>
                </wp:positionH>
                <wp:positionV relativeFrom="paragraph">
                  <wp:posOffset>287020</wp:posOffset>
                </wp:positionV>
                <wp:extent cx="1933575" cy="419100"/>
                <wp:effectExtent l="0" t="0" r="28575" b="19050"/>
                <wp:wrapNone/>
                <wp:docPr id="31" name="Прямоугольник 31"/>
                <wp:cNvGraphicFramePr/>
                <a:graphic xmlns:a="http://schemas.openxmlformats.org/drawingml/2006/main">
                  <a:graphicData uri="http://schemas.microsoft.com/office/word/2010/wordprocessingShape">
                    <wps:wsp>
                      <wps:cNvSpPr/>
                      <wps:spPr>
                        <a:xfrm>
                          <a:off x="0" y="0"/>
                          <a:ext cx="1933575" cy="4191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5402C8" w:rsidRDefault="0007742B" w:rsidP="00170FC6">
                            <w:pPr>
                              <w:ind w:left="-180" w:right="-195"/>
                              <w:jc w:val="center"/>
                              <w:rPr>
                                <w:rFonts w:ascii="Times New Roman" w:hAnsi="Times New Roman" w:cs="Times New Roman"/>
                                <w:sz w:val="20"/>
                                <w:szCs w:val="20"/>
                              </w:rPr>
                            </w:pPr>
                            <w:r w:rsidRPr="005402C8">
                              <w:rPr>
                                <w:rFonts w:ascii="Times New Roman" w:hAnsi="Times New Roman" w:cs="Times New Roman"/>
                                <w:sz w:val="20"/>
                                <w:szCs w:val="20"/>
                              </w:rPr>
                              <w:t>Управление государственного строительного надзора</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F42C1" id="Прямоугольник 31" o:spid="_x0000_s1042" style="position:absolute;left:0;text-align:left;margin-left:365.3pt;margin-top:22.6pt;width:152.2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" fillcolor="#a8b7df" strokecolor="#4472c4" strokeweight=".5pt">
                <v:fill color2="#879ed7" rotate="t" colors="0 #a8b7df;.5 #9aabd9;1 #879ed7" focus="100%" type="gradient">
                  <o:fill v:ext="view" type="gradientUnscaled"/>
                </v:fill>
                <v:textbox>
                  <w:txbxContent>
                    <w:p w:rsidR="0007742B" w:rsidRPr="005402C8" w:rsidRDefault="0007742B" w:rsidP="00170FC6">
                      <w:pPr>
                        <w:ind w:left="-180" w:right="-195"/>
                        <w:jc w:val="center"/>
                        <w:rPr>
                          <w:rFonts w:ascii="Times New Roman" w:hAnsi="Times New Roman" w:cs="Times New Roman"/>
                          <w:sz w:val="20"/>
                          <w:szCs w:val="20"/>
                        </w:rPr>
                      </w:pPr>
                      <w:r w:rsidRPr="005402C8">
                        <w:rPr>
                          <w:rFonts w:ascii="Times New Roman" w:hAnsi="Times New Roman" w:cs="Times New Roman"/>
                          <w:sz w:val="20"/>
                          <w:szCs w:val="20"/>
                        </w:rPr>
                        <w:t>Управление государственного строительного надзора</w:t>
                      </w:r>
                    </w:p>
                    <w:p w:rsidR="0007742B" w:rsidRDefault="0007742B" w:rsidP="00170FC6">
                      <w:pPr>
                        <w:jc w:val="center"/>
                      </w:pPr>
                    </w:p>
                  </w:txbxContent>
                </v:textbox>
              </v:rec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2146808" wp14:editId="03E7B7D4">
                <wp:simplePos x="0" y="0"/>
                <wp:positionH relativeFrom="column">
                  <wp:posOffset>2547620</wp:posOffset>
                </wp:positionH>
                <wp:positionV relativeFrom="paragraph">
                  <wp:posOffset>241300</wp:posOffset>
                </wp:positionV>
                <wp:extent cx="1933575" cy="742950"/>
                <wp:effectExtent l="0" t="0" r="28575" b="19050"/>
                <wp:wrapNone/>
                <wp:docPr id="27" name="Прямоугольник 27"/>
                <wp:cNvGraphicFramePr/>
                <a:graphic xmlns:a="http://schemas.openxmlformats.org/drawingml/2006/main">
                  <a:graphicData uri="http://schemas.microsoft.com/office/word/2010/wordprocessingShape">
                    <wps:wsp>
                      <wps:cNvSpPr/>
                      <wps:spPr>
                        <a:xfrm>
                          <a:off x="0" y="0"/>
                          <a:ext cx="1933575" cy="7429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07742B" w:rsidRPr="005402C8" w:rsidRDefault="0007742B" w:rsidP="00170FC6">
                            <w:pPr>
                              <w:tabs>
                                <w:tab w:val="left" w:pos="1418"/>
                              </w:tabs>
                              <w:spacing w:line="216" w:lineRule="auto"/>
                              <w:ind w:left="-180" w:right="-195"/>
                              <w:jc w:val="center"/>
                              <w:rPr>
                                <w:rFonts w:ascii="Times New Roman" w:hAnsi="Times New Roman" w:cs="Times New Roman"/>
                                <w:sz w:val="20"/>
                                <w:szCs w:val="20"/>
                              </w:rPr>
                            </w:pPr>
                            <w:r w:rsidRPr="005402C8">
                              <w:rPr>
                                <w:rFonts w:ascii="Times New Roman" w:hAnsi="Times New Roman" w:cs="Times New Roman"/>
                                <w:bCs/>
                                <w:sz w:val="20"/>
                                <w:szCs w:val="20"/>
                              </w:rPr>
                              <w:t xml:space="preserve">Управление по регулированию безопасности объектов ядерного топливного цикла, ядерных энергетических установок судов </w:t>
                            </w:r>
                            <w:r w:rsidRPr="005402C8">
                              <w:rPr>
                                <w:rFonts w:ascii="Times New Roman" w:hAnsi="Times New Roman" w:cs="Times New Roman"/>
                                <w:bCs/>
                                <w:sz w:val="20"/>
                                <w:szCs w:val="20"/>
                              </w:rPr>
                              <w:br/>
                              <w:t>и радиационно опасных объектов</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46808" id="Прямоугольник 27" o:spid="_x0000_s1043" style="position:absolute;left:0;text-align:left;margin-left:200.6pt;margin-top:19pt;width:152.25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" fillcolor="#b1cbe9" strokecolor="#5b9bd5" strokeweight=".5pt">
                <v:fill color2="#92b9e4" rotate="t" colors="0 #b1cbe9;.5 #a3c1e5;1 #92b9e4" focus="100%" type="gradient">
                  <o:fill v:ext="view" type="gradientUnscaled"/>
                </v:fill>
                <v:textbox>
                  <w:txbxContent>
                    <w:p w:rsidR="0007742B" w:rsidRPr="005402C8" w:rsidRDefault="0007742B" w:rsidP="00170FC6">
                      <w:pPr>
                        <w:tabs>
                          <w:tab w:val="left" w:pos="1418"/>
                        </w:tabs>
                        <w:spacing w:line="216" w:lineRule="auto"/>
                        <w:ind w:left="-180" w:right="-195"/>
                        <w:jc w:val="center"/>
                        <w:rPr>
                          <w:rFonts w:ascii="Times New Roman" w:hAnsi="Times New Roman" w:cs="Times New Roman"/>
                          <w:sz w:val="20"/>
                          <w:szCs w:val="20"/>
                        </w:rPr>
                      </w:pPr>
                      <w:r w:rsidRPr="005402C8">
                        <w:rPr>
                          <w:rFonts w:ascii="Times New Roman" w:hAnsi="Times New Roman" w:cs="Times New Roman"/>
                          <w:bCs/>
                          <w:sz w:val="20"/>
                          <w:szCs w:val="20"/>
                        </w:rPr>
                        <w:t xml:space="preserve">Управление по регулированию безопасности объектов ядерного топливного цикла, ядерных энергетических установок судов </w:t>
                      </w:r>
                      <w:r w:rsidRPr="005402C8">
                        <w:rPr>
                          <w:rFonts w:ascii="Times New Roman" w:hAnsi="Times New Roman" w:cs="Times New Roman"/>
                          <w:bCs/>
                          <w:sz w:val="20"/>
                          <w:szCs w:val="20"/>
                        </w:rPr>
                        <w:br/>
                        <w:t xml:space="preserve">и </w:t>
                      </w:r>
                      <w:proofErr w:type="spellStart"/>
                      <w:r w:rsidRPr="005402C8">
                        <w:rPr>
                          <w:rFonts w:ascii="Times New Roman" w:hAnsi="Times New Roman" w:cs="Times New Roman"/>
                          <w:bCs/>
                          <w:sz w:val="20"/>
                          <w:szCs w:val="20"/>
                        </w:rPr>
                        <w:t>радиационно</w:t>
                      </w:r>
                      <w:proofErr w:type="spellEnd"/>
                      <w:r w:rsidRPr="005402C8">
                        <w:rPr>
                          <w:rFonts w:ascii="Times New Roman" w:hAnsi="Times New Roman" w:cs="Times New Roman"/>
                          <w:bCs/>
                          <w:sz w:val="20"/>
                          <w:szCs w:val="20"/>
                        </w:rPr>
                        <w:t xml:space="preserve"> опасных объектов</w:t>
                      </w:r>
                    </w:p>
                    <w:p w:rsidR="0007742B" w:rsidRDefault="0007742B" w:rsidP="00170FC6">
                      <w:pPr>
                        <w:jc w:val="center"/>
                      </w:pP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6B83E6FA" wp14:editId="3E40F00B">
                <wp:simplePos x="0" y="0"/>
                <wp:positionH relativeFrom="column">
                  <wp:posOffset>356235</wp:posOffset>
                </wp:positionH>
                <wp:positionV relativeFrom="paragraph">
                  <wp:posOffset>1270</wp:posOffset>
                </wp:positionV>
                <wp:extent cx="1914525" cy="4762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914525" cy="47625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A07B99" w:rsidRDefault="0007742B" w:rsidP="00170FC6">
                            <w:pPr>
                              <w:pStyle w:val="3"/>
                              <w:spacing w:line="192" w:lineRule="auto"/>
                              <w:jc w:val="center"/>
                              <w:rPr>
                                <w:b/>
                                <w:bCs/>
                                <w:sz w:val="20"/>
                                <w:szCs w:val="20"/>
                              </w:rPr>
                            </w:pPr>
                            <w:r w:rsidRPr="00A07B99">
                              <w:rPr>
                                <w:sz w:val="20"/>
                                <w:szCs w:val="20"/>
                              </w:rPr>
                              <w:t>Управление экономики, финансов и государственных программ</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3E6FA" id="Прямоугольник 6" o:spid="_x0000_s1044" style="position:absolute;left:0;text-align:left;margin-left:28.05pt;margin-top:.1pt;width:150.7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" fillcolor="#a8b7df" strokecolor="#4472c4" strokeweight=".5pt">
                <v:fill color2="#879ed7" rotate="t" colors="0 #a8b7df;.5 #9aabd9;1 #879ed7" focus="100%" type="gradient">
                  <o:fill v:ext="view" type="gradientUnscaled"/>
                </v:fill>
                <v:textbox>
                  <w:txbxContent>
                    <w:p w:rsidR="0007742B" w:rsidRPr="00A07B99" w:rsidRDefault="0007742B" w:rsidP="00170FC6">
                      <w:pPr>
                        <w:pStyle w:val="3"/>
                        <w:spacing w:line="192" w:lineRule="auto"/>
                        <w:jc w:val="center"/>
                        <w:rPr>
                          <w:b/>
                          <w:bCs/>
                          <w:sz w:val="20"/>
                          <w:szCs w:val="20"/>
                        </w:rPr>
                      </w:pPr>
                      <w:r w:rsidRPr="00A07B99">
                        <w:rPr>
                          <w:sz w:val="20"/>
                          <w:szCs w:val="20"/>
                        </w:rPr>
                        <w:t>Управление экономики, финансов и государственных программ</w:t>
                      </w:r>
                    </w:p>
                    <w:p w:rsidR="0007742B" w:rsidRDefault="0007742B" w:rsidP="00170FC6">
                      <w:pPr>
                        <w:jc w:val="center"/>
                      </w:pP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5C45AD23" wp14:editId="780FFB11">
                <wp:simplePos x="0" y="0"/>
                <wp:positionH relativeFrom="column">
                  <wp:posOffset>4655185</wp:posOffset>
                </wp:positionH>
                <wp:positionV relativeFrom="paragraph">
                  <wp:posOffset>94615</wp:posOffset>
                </wp:positionV>
                <wp:extent cx="1933575" cy="400050"/>
                <wp:effectExtent l="0" t="0" r="28575" b="19050"/>
                <wp:wrapNone/>
                <wp:docPr id="32" name="Прямоугольник 32"/>
                <wp:cNvGraphicFramePr/>
                <a:graphic xmlns:a="http://schemas.openxmlformats.org/drawingml/2006/main">
                  <a:graphicData uri="http://schemas.microsoft.com/office/word/2010/wordprocessingShape">
                    <wps:wsp>
                      <wps:cNvSpPr/>
                      <wps:spPr>
                        <a:xfrm>
                          <a:off x="0" y="0"/>
                          <a:ext cx="1933575" cy="40005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A07B99" w:rsidRDefault="0007742B" w:rsidP="00170FC6">
                            <w:pPr>
                              <w:pStyle w:val="3"/>
                              <w:ind w:left="-181" w:right="-193"/>
                              <w:jc w:val="center"/>
                              <w:rPr>
                                <w:b/>
                                <w:sz w:val="20"/>
                                <w:szCs w:val="20"/>
                              </w:rPr>
                            </w:pPr>
                            <w:r w:rsidRPr="00A07B99">
                              <w:rPr>
                                <w:sz w:val="20"/>
                                <w:szCs w:val="20"/>
                              </w:rPr>
                              <w:t>Управление государственного энергетического надзора</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5AD23" id="Прямоугольник 32" o:spid="_x0000_s1045" style="position:absolute;left:0;text-align:left;margin-left:366.55pt;margin-top:7.45pt;width:152.2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" fillcolor="#a8b7df" strokecolor="#4472c4" strokeweight=".5pt">
                <v:fill color2="#879ed7" rotate="t" colors="0 #a8b7df;.5 #9aabd9;1 #879ed7" focus="100%" type="gradient">
                  <o:fill v:ext="view" type="gradientUnscaled"/>
                </v:fill>
                <v:textbox>
                  <w:txbxContent>
                    <w:p w:rsidR="0007742B" w:rsidRPr="00A07B99" w:rsidRDefault="0007742B" w:rsidP="00170FC6">
                      <w:pPr>
                        <w:pStyle w:val="3"/>
                        <w:ind w:left="-181" w:right="-193"/>
                        <w:jc w:val="center"/>
                        <w:rPr>
                          <w:b/>
                          <w:sz w:val="20"/>
                          <w:szCs w:val="20"/>
                        </w:rPr>
                      </w:pPr>
                      <w:r w:rsidRPr="00A07B99">
                        <w:rPr>
                          <w:sz w:val="20"/>
                          <w:szCs w:val="20"/>
                        </w:rPr>
                        <w:t>Управление государственного энергетического надзора</w:t>
                      </w:r>
                    </w:p>
                    <w:p w:rsidR="0007742B" w:rsidRDefault="0007742B" w:rsidP="00170FC6">
                      <w:pPr>
                        <w:jc w:val="center"/>
                      </w:pPr>
                    </w:p>
                  </w:txbxContent>
                </v:textbox>
              </v:rec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81FB5D6" wp14:editId="138F938F">
                <wp:simplePos x="0" y="0"/>
                <wp:positionH relativeFrom="column">
                  <wp:posOffset>356234</wp:posOffset>
                </wp:positionH>
                <wp:positionV relativeFrom="paragraph">
                  <wp:posOffset>215900</wp:posOffset>
                </wp:positionV>
                <wp:extent cx="1914525" cy="40005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1914525" cy="40005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A07B99" w:rsidRDefault="0007742B" w:rsidP="00170FC6">
                            <w:pPr>
                              <w:pStyle w:val="21"/>
                              <w:spacing w:line="240" w:lineRule="exact"/>
                              <w:jc w:val="center"/>
                              <w:rPr>
                                <w:sz w:val="20"/>
                                <w:szCs w:val="20"/>
                              </w:rPr>
                            </w:pPr>
                            <w:r w:rsidRPr="00A07B99">
                              <w:rPr>
                                <w:sz w:val="20"/>
                                <w:szCs w:val="20"/>
                              </w:rPr>
                              <w:t>Управление государственной службы и кадров</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FB5D6" id="Прямоугольник 7" o:spid="_x0000_s1046" style="position:absolute;left:0;text-align:left;margin-left:28.05pt;margin-top:17pt;width:150.7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" fillcolor="#a8b7df" strokecolor="#4472c4" strokeweight=".5pt">
                <v:fill color2="#879ed7" rotate="t" colors="0 #a8b7df;.5 #9aabd9;1 #879ed7" focus="100%" type="gradient">
                  <o:fill v:ext="view" type="gradientUnscaled"/>
                </v:fill>
                <v:textbox>
                  <w:txbxContent>
                    <w:p w:rsidR="0007742B" w:rsidRPr="00A07B99" w:rsidRDefault="0007742B" w:rsidP="00170FC6">
                      <w:pPr>
                        <w:pStyle w:val="21"/>
                        <w:spacing w:line="240" w:lineRule="exact"/>
                        <w:jc w:val="center"/>
                        <w:rPr>
                          <w:sz w:val="20"/>
                          <w:szCs w:val="20"/>
                        </w:rPr>
                      </w:pPr>
                      <w:r w:rsidRPr="00A07B99">
                        <w:rPr>
                          <w:sz w:val="20"/>
                          <w:szCs w:val="20"/>
                        </w:rPr>
                        <w:t>Управление государственной службы и кадров</w:t>
                      </w:r>
                    </w:p>
                    <w:p w:rsidR="0007742B" w:rsidRDefault="0007742B" w:rsidP="00170FC6">
                      <w:pPr>
                        <w:jc w:val="center"/>
                      </w:pP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061C8D00" wp14:editId="1059E762">
                <wp:simplePos x="0" y="0"/>
                <wp:positionH relativeFrom="column">
                  <wp:posOffset>4652010</wp:posOffset>
                </wp:positionH>
                <wp:positionV relativeFrom="paragraph">
                  <wp:posOffset>249555</wp:posOffset>
                </wp:positionV>
                <wp:extent cx="1933575" cy="381000"/>
                <wp:effectExtent l="0" t="0" r="28575" b="19050"/>
                <wp:wrapNone/>
                <wp:docPr id="33" name="Прямоугольник 33"/>
                <wp:cNvGraphicFramePr/>
                <a:graphic xmlns:a="http://schemas.openxmlformats.org/drawingml/2006/main">
                  <a:graphicData uri="http://schemas.microsoft.com/office/word/2010/wordprocessingShape">
                    <wps:wsp>
                      <wps:cNvSpPr/>
                      <wps:spPr>
                        <a:xfrm>
                          <a:off x="0" y="0"/>
                          <a:ext cx="1933575" cy="3810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5402C8" w:rsidRDefault="0007742B" w:rsidP="00170FC6">
                            <w:pPr>
                              <w:jc w:val="center"/>
                              <w:rPr>
                                <w:rFonts w:ascii="Times New Roman" w:hAnsi="Times New Roman" w:cs="Times New Roman"/>
                              </w:rPr>
                            </w:pPr>
                            <w:r w:rsidRPr="005402C8">
                              <w:rPr>
                                <w:rFonts w:ascii="Times New Roman" w:hAnsi="Times New Roman" w:cs="Times New Roman"/>
                                <w:sz w:val="20"/>
                                <w:szCs w:val="20"/>
                              </w:rPr>
                              <w:t>Управление по надзору в угольной промышленности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C8D00" id="Прямоугольник 33" o:spid="_x0000_s1047" style="position:absolute;left:0;text-align:left;margin-left:366.3pt;margin-top:19.65pt;width:152.2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" fillcolor="#a8b7df" strokecolor="#4472c4" strokeweight=".5pt">
                <v:fill color2="#879ed7" rotate="t" colors="0 #a8b7df;.5 #9aabd9;1 #879ed7" focus="100%" type="gradient">
                  <o:fill v:ext="view" type="gradientUnscaled"/>
                </v:fill>
                <v:textbox>
                  <w:txbxContent>
                    <w:p w:rsidR="0007742B" w:rsidRPr="005402C8" w:rsidRDefault="0007742B" w:rsidP="00170FC6">
                      <w:pPr>
                        <w:jc w:val="center"/>
                        <w:rPr>
                          <w:rFonts w:ascii="Times New Roman" w:hAnsi="Times New Roman" w:cs="Times New Roman"/>
                        </w:rPr>
                      </w:pPr>
                      <w:r w:rsidRPr="005402C8">
                        <w:rPr>
                          <w:rFonts w:ascii="Times New Roman" w:hAnsi="Times New Roman" w:cs="Times New Roman"/>
                          <w:sz w:val="20"/>
                          <w:szCs w:val="20"/>
                        </w:rPr>
                        <w:t>Управление по надзору в угольной промышленности</w:t>
                      </w:r>
                    </w:p>
                  </w:txbxContent>
                </v:textbox>
              </v:rec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640E5EC9" wp14:editId="16572A1A">
                <wp:simplePos x="0" y="0"/>
                <wp:positionH relativeFrom="column">
                  <wp:posOffset>2547620</wp:posOffset>
                </wp:positionH>
                <wp:positionV relativeFrom="paragraph">
                  <wp:posOffset>33020</wp:posOffset>
                </wp:positionV>
                <wp:extent cx="1933575" cy="381000"/>
                <wp:effectExtent l="0" t="0" r="28575" b="19050"/>
                <wp:wrapNone/>
                <wp:docPr id="28" name="Прямоугольник 28"/>
                <wp:cNvGraphicFramePr/>
                <a:graphic xmlns:a="http://schemas.openxmlformats.org/drawingml/2006/main">
                  <a:graphicData uri="http://schemas.microsoft.com/office/word/2010/wordprocessingShape">
                    <wps:wsp>
                      <wps:cNvSpPr/>
                      <wps:spPr>
                        <a:xfrm>
                          <a:off x="0" y="0"/>
                          <a:ext cx="1933575" cy="3810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07742B" w:rsidRPr="00A07B99" w:rsidRDefault="0007742B" w:rsidP="00170FC6">
                            <w:pPr>
                              <w:pStyle w:val="3"/>
                              <w:ind w:left="-180" w:right="-195"/>
                              <w:jc w:val="center"/>
                              <w:rPr>
                                <w:b/>
                                <w:sz w:val="20"/>
                                <w:szCs w:val="20"/>
                              </w:rPr>
                            </w:pPr>
                            <w:r w:rsidRPr="00A07B99">
                              <w:rPr>
                                <w:sz w:val="20"/>
                                <w:szCs w:val="20"/>
                              </w:rPr>
                              <w:t xml:space="preserve">Управление специальной безопасности </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E5EC9" id="Прямоугольник 28" o:spid="_x0000_s1048" style="position:absolute;left:0;text-align:left;margin-left:200.6pt;margin-top:2.6pt;width:152.2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" fillcolor="#b1cbe9" strokecolor="#5b9bd5" strokeweight=".5pt">
                <v:fill color2="#92b9e4" rotate="t" colors="0 #b1cbe9;.5 #a3c1e5;1 #92b9e4" focus="100%" type="gradient">
                  <o:fill v:ext="view" type="gradientUnscaled"/>
                </v:fill>
                <v:textbox>
                  <w:txbxContent>
                    <w:p w:rsidR="0007742B" w:rsidRPr="00A07B99" w:rsidRDefault="0007742B" w:rsidP="00170FC6">
                      <w:pPr>
                        <w:pStyle w:val="3"/>
                        <w:ind w:left="-180" w:right="-195"/>
                        <w:jc w:val="center"/>
                        <w:rPr>
                          <w:b/>
                          <w:sz w:val="20"/>
                          <w:szCs w:val="20"/>
                        </w:rPr>
                      </w:pPr>
                      <w:r w:rsidRPr="00A07B99">
                        <w:rPr>
                          <w:sz w:val="20"/>
                          <w:szCs w:val="20"/>
                        </w:rPr>
                        <w:t xml:space="preserve">Управление специальной безопасности </w:t>
                      </w:r>
                    </w:p>
                    <w:p w:rsidR="0007742B" w:rsidRDefault="0007742B" w:rsidP="00170FC6">
                      <w:pPr>
                        <w:jc w:val="center"/>
                      </w:pP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28F6DC32" wp14:editId="216A3F36">
                <wp:simplePos x="0" y="0"/>
                <wp:positionH relativeFrom="column">
                  <wp:posOffset>353695</wp:posOffset>
                </wp:positionH>
                <wp:positionV relativeFrom="paragraph">
                  <wp:posOffset>19050</wp:posOffset>
                </wp:positionV>
                <wp:extent cx="1933575" cy="3143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1933575" cy="3143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5402C8" w:rsidRDefault="0007742B" w:rsidP="00170FC6">
                            <w:pPr>
                              <w:jc w:val="center"/>
                              <w:rPr>
                                <w:rFonts w:ascii="Times New Roman" w:hAnsi="Times New Roman" w:cs="Times New Roman"/>
                              </w:rPr>
                            </w:pPr>
                            <w:r w:rsidRPr="005402C8">
                              <w:rPr>
                                <w:rFonts w:ascii="Times New Roman" w:hAnsi="Times New Roman" w:cs="Times New Roman"/>
                                <w:sz w:val="20"/>
                                <w:szCs w:val="20"/>
                              </w:rPr>
                              <w:t>Правовое управление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6DC32" id="Прямоугольник 8" o:spid="_x0000_s1049" style="position:absolute;left:0;text-align:left;margin-left:27.85pt;margin-top:1.5pt;width:152.2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" fillcolor="#a8b7df" strokecolor="#4472c4" strokeweight=".5pt">
                <v:fill color2="#879ed7" rotate="t" colors="0 #a8b7df;.5 #9aabd9;1 #879ed7" focus="100%" type="gradient">
                  <o:fill v:ext="view" type="gradientUnscaled"/>
                </v:fill>
                <v:textbox>
                  <w:txbxContent>
                    <w:p w:rsidR="0007742B" w:rsidRPr="005402C8" w:rsidRDefault="0007742B" w:rsidP="00170FC6">
                      <w:pPr>
                        <w:jc w:val="center"/>
                        <w:rPr>
                          <w:rFonts w:ascii="Times New Roman" w:hAnsi="Times New Roman" w:cs="Times New Roman"/>
                        </w:rPr>
                      </w:pPr>
                      <w:r w:rsidRPr="005402C8">
                        <w:rPr>
                          <w:rFonts w:ascii="Times New Roman" w:hAnsi="Times New Roman" w:cs="Times New Roman"/>
                          <w:sz w:val="20"/>
                          <w:szCs w:val="20"/>
                        </w:rPr>
                        <w:t>Правовое управление</w:t>
                      </w: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0407B451" wp14:editId="369D35A8">
                <wp:simplePos x="0" y="0"/>
                <wp:positionH relativeFrom="column">
                  <wp:posOffset>4642485</wp:posOffset>
                </wp:positionH>
                <wp:positionV relativeFrom="paragraph">
                  <wp:posOffset>38100</wp:posOffset>
                </wp:positionV>
                <wp:extent cx="1933575" cy="552450"/>
                <wp:effectExtent l="0" t="0" r="28575" b="19050"/>
                <wp:wrapNone/>
                <wp:docPr id="34" name="Прямоугольник 34"/>
                <wp:cNvGraphicFramePr/>
                <a:graphic xmlns:a="http://schemas.openxmlformats.org/drawingml/2006/main">
                  <a:graphicData uri="http://schemas.microsoft.com/office/word/2010/wordprocessingShape">
                    <wps:wsp>
                      <wps:cNvSpPr/>
                      <wps:spPr>
                        <a:xfrm>
                          <a:off x="0" y="0"/>
                          <a:ext cx="1933575" cy="55245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A07B99" w:rsidRDefault="0007742B" w:rsidP="00170FC6">
                            <w:pPr>
                              <w:pStyle w:val="3"/>
                              <w:jc w:val="center"/>
                              <w:rPr>
                                <w:b/>
                                <w:sz w:val="20"/>
                                <w:szCs w:val="20"/>
                              </w:rPr>
                            </w:pPr>
                            <w:r w:rsidRPr="00A07B99">
                              <w:rPr>
                                <w:sz w:val="20"/>
                                <w:szCs w:val="20"/>
                              </w:rPr>
                              <w:t xml:space="preserve">Управление по надзору </w:t>
                            </w:r>
                            <w:r>
                              <w:rPr>
                                <w:sz w:val="20"/>
                                <w:szCs w:val="20"/>
                              </w:rPr>
                              <w:br/>
                            </w:r>
                            <w:r w:rsidRPr="00A07B99">
                              <w:rPr>
                                <w:sz w:val="20"/>
                                <w:szCs w:val="20"/>
                              </w:rPr>
                              <w:t>за объектами нефтегазового комплекса</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7B451" id="Прямоугольник 34" o:spid="_x0000_s1050" style="position:absolute;left:0;text-align:left;margin-left:365.55pt;margin-top:3pt;width:152.2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" fillcolor="#a8b7df" strokecolor="#4472c4" strokeweight=".5pt">
                <v:fill color2="#879ed7" rotate="t" colors="0 #a8b7df;.5 #9aabd9;1 #879ed7" focus="100%" type="gradient">
                  <o:fill v:ext="view" type="gradientUnscaled"/>
                </v:fill>
                <v:textbox>
                  <w:txbxContent>
                    <w:p w:rsidR="0007742B" w:rsidRPr="00A07B99" w:rsidRDefault="0007742B" w:rsidP="00170FC6">
                      <w:pPr>
                        <w:pStyle w:val="3"/>
                        <w:jc w:val="center"/>
                        <w:rPr>
                          <w:b/>
                          <w:sz w:val="20"/>
                          <w:szCs w:val="20"/>
                        </w:rPr>
                      </w:pPr>
                      <w:r w:rsidRPr="00A07B99">
                        <w:rPr>
                          <w:sz w:val="20"/>
                          <w:szCs w:val="20"/>
                        </w:rPr>
                        <w:t xml:space="preserve">Управление по надзору </w:t>
                      </w:r>
                      <w:r>
                        <w:rPr>
                          <w:sz w:val="20"/>
                          <w:szCs w:val="20"/>
                        </w:rPr>
                        <w:br/>
                      </w:r>
                      <w:r w:rsidRPr="00A07B99">
                        <w:rPr>
                          <w:sz w:val="20"/>
                          <w:szCs w:val="20"/>
                        </w:rPr>
                        <w:t>за объектами нефтегазового комплекса</w:t>
                      </w:r>
                    </w:p>
                    <w:p w:rsidR="0007742B" w:rsidRDefault="0007742B" w:rsidP="00170FC6">
                      <w:pPr>
                        <w:jc w:val="center"/>
                      </w:pPr>
                    </w:p>
                  </w:txbxContent>
                </v:textbox>
              </v:rect>
            </w:pict>
          </mc:Fallback>
        </mc:AlternateContent>
      </w: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48204AA4" wp14:editId="19DC62E7">
                <wp:simplePos x="0" y="0"/>
                <wp:positionH relativeFrom="column">
                  <wp:posOffset>366395</wp:posOffset>
                </wp:positionH>
                <wp:positionV relativeFrom="paragraph">
                  <wp:posOffset>80010</wp:posOffset>
                </wp:positionV>
                <wp:extent cx="1933575" cy="4095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933575" cy="40957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5402C8" w:rsidRDefault="0007742B" w:rsidP="00170FC6">
                            <w:pPr>
                              <w:jc w:val="center"/>
                              <w:rPr>
                                <w:rFonts w:ascii="Times New Roman" w:hAnsi="Times New Roman" w:cs="Times New Roman"/>
                                <w:sz w:val="20"/>
                                <w:szCs w:val="20"/>
                              </w:rPr>
                            </w:pPr>
                            <w:r w:rsidRPr="005402C8">
                              <w:rPr>
                                <w:rFonts w:ascii="Times New Roman" w:hAnsi="Times New Roman" w:cs="Times New Roman"/>
                                <w:sz w:val="20"/>
                                <w:szCs w:val="20"/>
                              </w:rPr>
                              <w:t>Управление международного сотрудничества и протокола</w:t>
                            </w:r>
                          </w:p>
                          <w:p w:rsidR="0007742B" w:rsidRDefault="0007742B" w:rsidP="00170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04AA4" id="Прямоугольник 13" o:spid="_x0000_s1051" style="position:absolute;left:0;text-align:left;margin-left:28.85pt;margin-top:6.3pt;width:152.2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" fillcolor="#a8b7df" strokecolor="#4472c4" strokeweight=".5pt">
                <v:fill color2="#879ed7" rotate="t" colors="0 #a8b7df;.5 #9aabd9;1 #879ed7" focus="100%" type="gradient">
                  <o:fill v:ext="view" type="gradientUnscaled"/>
                </v:fill>
                <v:textbox>
                  <w:txbxContent>
                    <w:p w:rsidR="0007742B" w:rsidRPr="005402C8" w:rsidRDefault="0007742B" w:rsidP="00170FC6">
                      <w:pPr>
                        <w:jc w:val="center"/>
                        <w:rPr>
                          <w:rFonts w:ascii="Times New Roman" w:hAnsi="Times New Roman" w:cs="Times New Roman"/>
                          <w:sz w:val="20"/>
                          <w:szCs w:val="20"/>
                        </w:rPr>
                      </w:pPr>
                      <w:r w:rsidRPr="005402C8">
                        <w:rPr>
                          <w:rFonts w:ascii="Times New Roman" w:hAnsi="Times New Roman" w:cs="Times New Roman"/>
                          <w:sz w:val="20"/>
                          <w:szCs w:val="20"/>
                        </w:rPr>
                        <w:t>Управление международного сотрудничества и протокола</w:t>
                      </w:r>
                    </w:p>
                    <w:p w:rsidR="0007742B" w:rsidRDefault="0007742B" w:rsidP="00170FC6">
                      <w:pPr>
                        <w:jc w:val="center"/>
                      </w:pP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6CAEBEB" wp14:editId="21C97276">
                <wp:simplePos x="0" y="0"/>
                <wp:positionH relativeFrom="column">
                  <wp:posOffset>372110</wp:posOffset>
                </wp:positionH>
                <wp:positionV relativeFrom="paragraph">
                  <wp:posOffset>234950</wp:posOffset>
                </wp:positionV>
                <wp:extent cx="1933575" cy="685800"/>
                <wp:effectExtent l="0" t="0" r="28575" b="19050"/>
                <wp:wrapNone/>
                <wp:docPr id="35" name="Прямоугольник 35"/>
                <wp:cNvGraphicFramePr/>
                <a:graphic xmlns:a="http://schemas.openxmlformats.org/drawingml/2006/main">
                  <a:graphicData uri="http://schemas.microsoft.com/office/word/2010/wordprocessingShape">
                    <wps:wsp>
                      <wps:cNvSpPr/>
                      <wps:spPr>
                        <a:xfrm>
                          <a:off x="0" y="0"/>
                          <a:ext cx="1933575" cy="6858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07742B" w:rsidRPr="005402C8" w:rsidRDefault="0007742B" w:rsidP="00170FC6">
                            <w:pPr>
                              <w:ind w:left="-180" w:right="-195"/>
                              <w:jc w:val="center"/>
                              <w:rPr>
                                <w:rFonts w:ascii="Times New Roman" w:hAnsi="Times New Roman" w:cs="Times New Roman"/>
                                <w:sz w:val="20"/>
                                <w:szCs w:val="20"/>
                              </w:rPr>
                            </w:pPr>
                            <w:r w:rsidRPr="005402C8">
                              <w:rPr>
                                <w:rFonts w:ascii="Times New Roman" w:hAnsi="Times New Roman" w:cs="Times New Roman"/>
                                <w:sz w:val="20"/>
                                <w:szCs w:val="20"/>
                              </w:rPr>
                              <w:t xml:space="preserve">Отдел по защите государственной тайны, организации мероприятий </w:t>
                            </w:r>
                            <w:r w:rsidRPr="005402C8">
                              <w:rPr>
                                <w:rFonts w:ascii="Times New Roman" w:hAnsi="Times New Roman" w:cs="Times New Roman"/>
                                <w:sz w:val="20"/>
                                <w:szCs w:val="20"/>
                              </w:rPr>
                              <w:br/>
                              <w:t xml:space="preserve">по мобилизационной подготовке </w:t>
                            </w:r>
                          </w:p>
                          <w:p w:rsidR="0007742B" w:rsidRDefault="0007742B" w:rsidP="00170FC6">
                            <w:pPr>
                              <w:jc w:val="center"/>
                            </w:pPr>
                            <w:r w:rsidRPr="00A07B99">
                              <w:rPr>
                                <w:sz w:val="20"/>
                                <w:szCs w:val="20"/>
                              </w:rPr>
                              <w:t>и мобилизации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AEBEB" id="Прямоугольник 35" o:spid="_x0000_s1052" style="position:absolute;left:0;text-align:left;margin-left:29.3pt;margin-top:18.5pt;width:152.25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" fillcolor="#a8b7df" strokecolor="#4472c4" strokeweight=".5pt">
                <v:fill color2="#879ed7" rotate="t" colors="0 #a8b7df;.5 #9aabd9;1 #879ed7" focus="100%" type="gradient">
                  <o:fill v:ext="view" type="gradientUnscaled"/>
                </v:fill>
                <v:textbox>
                  <w:txbxContent>
                    <w:p w:rsidR="0007742B" w:rsidRPr="005402C8" w:rsidRDefault="0007742B" w:rsidP="00170FC6">
                      <w:pPr>
                        <w:ind w:left="-180" w:right="-195"/>
                        <w:jc w:val="center"/>
                        <w:rPr>
                          <w:rFonts w:ascii="Times New Roman" w:hAnsi="Times New Roman" w:cs="Times New Roman"/>
                          <w:sz w:val="20"/>
                          <w:szCs w:val="20"/>
                        </w:rPr>
                      </w:pPr>
                      <w:r w:rsidRPr="005402C8">
                        <w:rPr>
                          <w:rFonts w:ascii="Times New Roman" w:hAnsi="Times New Roman" w:cs="Times New Roman"/>
                          <w:sz w:val="20"/>
                          <w:szCs w:val="20"/>
                        </w:rPr>
                        <w:t xml:space="preserve">Отдел по защите государственной тайны, организации мероприятий </w:t>
                      </w:r>
                      <w:r w:rsidRPr="005402C8">
                        <w:rPr>
                          <w:rFonts w:ascii="Times New Roman" w:hAnsi="Times New Roman" w:cs="Times New Roman"/>
                          <w:sz w:val="20"/>
                          <w:szCs w:val="20"/>
                        </w:rPr>
                        <w:br/>
                        <w:t xml:space="preserve">по мобилизационной подготовке </w:t>
                      </w:r>
                    </w:p>
                    <w:p w:rsidR="0007742B" w:rsidRDefault="0007742B" w:rsidP="00170FC6">
                      <w:pPr>
                        <w:jc w:val="center"/>
                      </w:pPr>
                      <w:r w:rsidRPr="00A07B99">
                        <w:rPr>
                          <w:sz w:val="20"/>
                          <w:szCs w:val="20"/>
                        </w:rPr>
                        <w:t>и мобилизации</w:t>
                      </w:r>
                    </w:p>
                  </w:txbxContent>
                </v:textbox>
              </v:rect>
            </w:pict>
          </mc:Fallback>
        </mc:AlternateContent>
      </w: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p>
    <w:p w:rsidR="00170FC6" w:rsidRPr="00170FC6" w:rsidRDefault="00170FC6" w:rsidP="007C29A5">
      <w:pPr>
        <w:spacing w:before="240" w:after="0" w:line="240" w:lineRule="auto"/>
        <w:ind w:firstLine="709"/>
        <w:jc w:val="both"/>
        <w:rPr>
          <w:rFonts w:ascii="Times New Roman" w:eastAsia="Times New Roman" w:hAnsi="Times New Roman" w:cs="Times New Roman"/>
          <w:sz w:val="28"/>
          <w:szCs w:val="28"/>
          <w:lang w:eastAsia="ru-RU"/>
        </w:rPr>
      </w:pPr>
    </w:p>
    <w:p w:rsidR="00170FC6" w:rsidRPr="005F34E7" w:rsidRDefault="00170FC6" w:rsidP="007C29A5">
      <w:pPr>
        <w:spacing w:after="0" w:line="240" w:lineRule="auto"/>
        <w:ind w:firstLine="709"/>
        <w:jc w:val="center"/>
        <w:rPr>
          <w:rFonts w:ascii="Times New Roman" w:eastAsia="Times New Roman" w:hAnsi="Times New Roman" w:cs="Times New Roman"/>
          <w:b/>
          <w:iCs/>
          <w:sz w:val="28"/>
          <w:szCs w:val="28"/>
          <w:lang w:eastAsia="ru-RU"/>
        </w:rPr>
      </w:pPr>
      <w:r w:rsidRPr="005F34E7">
        <w:rPr>
          <w:rFonts w:ascii="Times New Roman" w:eastAsia="Times New Roman" w:hAnsi="Times New Roman" w:cs="Times New Roman"/>
          <w:b/>
          <w:iCs/>
          <w:sz w:val="28"/>
          <w:szCs w:val="28"/>
          <w:lang w:eastAsia="ru-RU"/>
        </w:rPr>
        <w:t xml:space="preserve">Структура и местонахождение территориальных органов </w:t>
      </w:r>
      <w:r w:rsidRPr="005F34E7">
        <w:rPr>
          <w:rFonts w:ascii="Times New Roman" w:eastAsia="Times New Roman" w:hAnsi="Times New Roman" w:cs="Times New Roman"/>
          <w:b/>
          <w:iCs/>
          <w:sz w:val="28"/>
          <w:szCs w:val="28"/>
          <w:lang w:eastAsia="ru-RU"/>
        </w:rPr>
        <w:br/>
        <w:t>Федеральной службы по экологическому, технологическому и атомному надзору</w:t>
      </w:r>
    </w:p>
    <w:p w:rsidR="005F34E7" w:rsidRDefault="005F34E7" w:rsidP="007C29A5">
      <w:pPr>
        <w:spacing w:after="0" w:line="240" w:lineRule="auto"/>
        <w:ind w:firstLine="709"/>
        <w:jc w:val="both"/>
        <w:rPr>
          <w:rFonts w:ascii="Times New Roman" w:eastAsia="Times New Roman" w:hAnsi="Times New Roman" w:cs="Times New Roman"/>
          <w:b/>
          <w:iCs/>
          <w:sz w:val="28"/>
          <w:szCs w:val="28"/>
          <w:lang w:eastAsia="ru-RU"/>
        </w:rPr>
      </w:pPr>
    </w:p>
    <w:p w:rsidR="00170FC6" w:rsidRPr="00170FC6" w:rsidRDefault="00170FC6" w:rsidP="007C29A5">
      <w:pPr>
        <w:spacing w:after="0" w:line="240" w:lineRule="auto"/>
        <w:ind w:firstLine="709"/>
        <w:jc w:val="both"/>
        <w:rPr>
          <w:rFonts w:ascii="Times New Roman" w:eastAsia="Times New Roman" w:hAnsi="Times New Roman" w:cs="Times New Roman"/>
          <w:b/>
          <w:iCs/>
          <w:sz w:val="28"/>
          <w:szCs w:val="28"/>
          <w:lang w:eastAsia="ru-RU"/>
        </w:rPr>
      </w:pPr>
      <w:r w:rsidRPr="00170FC6">
        <w:rPr>
          <w:rFonts w:ascii="Times New Roman" w:eastAsia="Times New Roman" w:hAnsi="Times New Roman" w:cs="Times New Roman"/>
          <w:b/>
          <w:iCs/>
          <w:sz w:val="28"/>
          <w:szCs w:val="28"/>
          <w:lang w:eastAsia="ru-RU"/>
        </w:rPr>
        <w:t>Центральный федеральный округ</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Центральное межрегиональное территориальное управление </w:t>
      </w:r>
      <w:r w:rsidRPr="00170FC6">
        <w:rPr>
          <w:rFonts w:ascii="Times New Roman" w:eastAsia="Times New Roman" w:hAnsi="Times New Roman" w:cs="Times New Roman"/>
          <w:sz w:val="28"/>
          <w:szCs w:val="28"/>
          <w:lang w:eastAsia="ru-RU"/>
        </w:rPr>
        <w:br/>
        <w:t xml:space="preserve">по надзору за ядерной и радиационной безопасностью Федеральной службы </w:t>
      </w:r>
      <w:r w:rsidRPr="00170FC6">
        <w:rPr>
          <w:rFonts w:ascii="Times New Roman" w:eastAsia="Times New Roman" w:hAnsi="Times New Roman" w:cs="Times New Roman"/>
          <w:sz w:val="28"/>
          <w:szCs w:val="28"/>
          <w:lang w:eastAsia="ru-RU"/>
        </w:rPr>
        <w:br/>
        <w:t xml:space="preserve">по экологическому, технологическому и атомному надзору, </w:t>
      </w:r>
      <w:r w:rsidR="0007742B">
        <w:rPr>
          <w:rFonts w:ascii="Times New Roman" w:eastAsia="Times New Roman" w:hAnsi="Times New Roman" w:cs="Times New Roman"/>
          <w:sz w:val="28"/>
          <w:szCs w:val="28"/>
          <w:lang w:eastAsia="ru-RU"/>
        </w:rPr>
        <w:t xml:space="preserve">г. </w:t>
      </w:r>
      <w:r w:rsidRPr="00170FC6">
        <w:rPr>
          <w:rFonts w:ascii="Times New Roman" w:eastAsia="Times New Roman" w:hAnsi="Times New Roman" w:cs="Times New Roman"/>
          <w:sz w:val="28"/>
          <w:szCs w:val="28"/>
          <w:lang w:eastAsia="ru-RU"/>
        </w:rPr>
        <w:t>Москва.</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Межрегиональное технологическое управление Федеральной службы по экологическому, технологическому и атомному надзору, </w:t>
      </w:r>
      <w:r w:rsidR="0007742B">
        <w:rPr>
          <w:rFonts w:ascii="Times New Roman" w:eastAsia="Times New Roman" w:hAnsi="Times New Roman" w:cs="Times New Roman"/>
          <w:sz w:val="28"/>
          <w:szCs w:val="28"/>
          <w:lang w:eastAsia="ru-RU"/>
        </w:rPr>
        <w:t xml:space="preserve">г. </w:t>
      </w:r>
      <w:r w:rsidRPr="00170FC6">
        <w:rPr>
          <w:rFonts w:ascii="Times New Roman" w:eastAsia="Times New Roman" w:hAnsi="Times New Roman" w:cs="Times New Roman"/>
          <w:sz w:val="28"/>
          <w:szCs w:val="28"/>
          <w:lang w:eastAsia="ru-RU"/>
        </w:rPr>
        <w:t>Москва (Москва – город федерального значения, Смоленская область).</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Центральное управление Федеральной службы по экологическому, технологическому и атомному надзору, </w:t>
      </w:r>
      <w:r w:rsidR="0007742B">
        <w:rPr>
          <w:rFonts w:ascii="Times New Roman" w:eastAsia="Times New Roman" w:hAnsi="Times New Roman" w:cs="Times New Roman"/>
          <w:sz w:val="28"/>
          <w:szCs w:val="28"/>
          <w:lang w:eastAsia="ru-RU"/>
        </w:rPr>
        <w:t xml:space="preserve">г. </w:t>
      </w:r>
      <w:r w:rsidRPr="00170FC6">
        <w:rPr>
          <w:rFonts w:ascii="Times New Roman" w:eastAsia="Times New Roman" w:hAnsi="Times New Roman" w:cs="Times New Roman"/>
          <w:sz w:val="28"/>
          <w:szCs w:val="28"/>
          <w:lang w:eastAsia="ru-RU"/>
        </w:rPr>
        <w:t>Москва (Московская, Тверская, Владимирская, Ивановская, Костромская и Ярославская области).</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Верхне-Донское управление Федеральной службы </w:t>
      </w:r>
      <w:r w:rsidRPr="00170FC6">
        <w:rPr>
          <w:rFonts w:ascii="Times New Roman" w:eastAsia="Times New Roman" w:hAnsi="Times New Roman" w:cs="Times New Roman"/>
          <w:sz w:val="28"/>
          <w:szCs w:val="28"/>
          <w:lang w:eastAsia="ru-RU"/>
        </w:rPr>
        <w:br/>
        <w:t>по экологическому, технологическому и атомному надзору, г. Воронеж (Белгородская, Воронежская, Курская, Липецкая и Тамбовская области).</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Приокское управление Федеральной службы </w:t>
      </w:r>
      <w:r w:rsidRPr="00170FC6">
        <w:rPr>
          <w:rFonts w:ascii="Times New Roman" w:eastAsia="Times New Roman" w:hAnsi="Times New Roman" w:cs="Times New Roman"/>
          <w:sz w:val="28"/>
          <w:szCs w:val="28"/>
          <w:lang w:eastAsia="ru-RU"/>
        </w:rPr>
        <w:br/>
        <w:t>по экологическому, технологическому и атомному надзору, г. Тула (Брянская, Калужская, Орловская, Рязанская и Тульская области).</w:t>
      </w:r>
    </w:p>
    <w:p w:rsidR="00170FC6" w:rsidRPr="00170FC6" w:rsidRDefault="00170FC6" w:rsidP="007C29A5">
      <w:pPr>
        <w:spacing w:after="0" w:line="240" w:lineRule="auto"/>
        <w:ind w:firstLine="709"/>
        <w:jc w:val="both"/>
        <w:rPr>
          <w:rFonts w:ascii="Times New Roman" w:eastAsia="Times New Roman" w:hAnsi="Times New Roman" w:cs="Times New Roman"/>
          <w:b/>
          <w:sz w:val="28"/>
          <w:szCs w:val="28"/>
          <w:lang w:eastAsia="ru-RU"/>
        </w:rPr>
      </w:pPr>
      <w:r w:rsidRPr="00170FC6">
        <w:rPr>
          <w:rFonts w:ascii="Times New Roman" w:eastAsia="Times New Roman" w:hAnsi="Times New Roman" w:cs="Times New Roman"/>
          <w:b/>
          <w:sz w:val="28"/>
          <w:szCs w:val="28"/>
          <w:lang w:eastAsia="ru-RU"/>
        </w:rPr>
        <w:t>Северо-Западный федеральный округ</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Северо-Европейское межрегиональное территориальное управление </w:t>
      </w:r>
      <w:r w:rsidRPr="00170FC6">
        <w:rPr>
          <w:rFonts w:ascii="Times New Roman" w:eastAsia="Times New Roman" w:hAnsi="Times New Roman" w:cs="Times New Roman"/>
          <w:sz w:val="28"/>
          <w:szCs w:val="28"/>
          <w:lang w:eastAsia="ru-RU"/>
        </w:rPr>
        <w:br/>
        <w:t xml:space="preserve">по надзору за ядерной и радиационной безопасностью Федеральной службы </w:t>
      </w:r>
      <w:r w:rsidRPr="00170FC6">
        <w:rPr>
          <w:rFonts w:ascii="Times New Roman" w:eastAsia="Times New Roman" w:hAnsi="Times New Roman" w:cs="Times New Roman"/>
          <w:sz w:val="28"/>
          <w:szCs w:val="28"/>
          <w:lang w:eastAsia="ru-RU"/>
        </w:rPr>
        <w:br/>
        <w:t xml:space="preserve">по экологическому, технологическому и атомному надзору, </w:t>
      </w:r>
      <w:r w:rsidR="0007742B">
        <w:rPr>
          <w:rFonts w:ascii="Times New Roman" w:eastAsia="Times New Roman" w:hAnsi="Times New Roman" w:cs="Times New Roman"/>
          <w:sz w:val="28"/>
          <w:szCs w:val="28"/>
          <w:lang w:eastAsia="ru-RU"/>
        </w:rPr>
        <w:t xml:space="preserve">г. </w:t>
      </w:r>
      <w:r w:rsidRPr="00170FC6">
        <w:rPr>
          <w:rFonts w:ascii="Times New Roman" w:eastAsia="Times New Roman" w:hAnsi="Times New Roman" w:cs="Times New Roman"/>
          <w:sz w:val="28"/>
          <w:szCs w:val="28"/>
          <w:lang w:eastAsia="ru-RU"/>
        </w:rPr>
        <w:t>Санкт-Петербург.</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Северо-Западное управление Федеральной службы </w:t>
      </w:r>
      <w:r w:rsidRPr="00170FC6">
        <w:rPr>
          <w:rFonts w:ascii="Times New Roman" w:eastAsia="Times New Roman" w:hAnsi="Times New Roman" w:cs="Times New Roman"/>
          <w:sz w:val="28"/>
          <w:szCs w:val="28"/>
          <w:lang w:eastAsia="ru-RU"/>
        </w:rPr>
        <w:br/>
        <w:t xml:space="preserve">по экологическому, технологическому и атомному надзору, </w:t>
      </w:r>
      <w:r w:rsidR="0007742B">
        <w:rPr>
          <w:rFonts w:ascii="Times New Roman" w:eastAsia="Times New Roman" w:hAnsi="Times New Roman" w:cs="Times New Roman"/>
          <w:sz w:val="28"/>
          <w:szCs w:val="28"/>
          <w:lang w:eastAsia="ru-RU"/>
        </w:rPr>
        <w:t xml:space="preserve">г. </w:t>
      </w:r>
      <w:r w:rsidRPr="00170FC6">
        <w:rPr>
          <w:rFonts w:ascii="Times New Roman" w:eastAsia="Times New Roman" w:hAnsi="Times New Roman" w:cs="Times New Roman"/>
          <w:sz w:val="28"/>
          <w:szCs w:val="28"/>
          <w:lang w:eastAsia="ru-RU"/>
        </w:rPr>
        <w:t>Санкт-Петербург (Санкт-Петербург – город федерального значения, Республика Карелия, Калининградская, Ленинградская, Новгородская, Псковская, Мурманская, Архангельская и Вологодская области).</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smartTag w:uri="urn:schemas-microsoft-com:office:smarttags" w:element="PersonName">
        <w:r w:rsidRPr="00170FC6">
          <w:rPr>
            <w:rFonts w:ascii="Times New Roman" w:eastAsia="Times New Roman" w:hAnsi="Times New Roman" w:cs="Times New Roman"/>
            <w:sz w:val="28"/>
            <w:szCs w:val="28"/>
            <w:lang w:eastAsia="ru-RU"/>
          </w:rPr>
          <w:t>Печорское управление</w:t>
        </w:r>
      </w:smartTag>
      <w:r w:rsidRPr="00170FC6">
        <w:rPr>
          <w:rFonts w:ascii="Times New Roman" w:eastAsia="Times New Roman" w:hAnsi="Times New Roman" w:cs="Times New Roman"/>
          <w:sz w:val="28"/>
          <w:szCs w:val="28"/>
          <w:lang w:eastAsia="ru-RU"/>
        </w:rPr>
        <w:t xml:space="preserve"> Федеральной службы по экологическому, технологическому и атомному надзору, г. Сыктывкар (Республика Коми, Ненецкий автономный округ).</w:t>
      </w:r>
    </w:p>
    <w:p w:rsidR="00170FC6" w:rsidRPr="00170FC6" w:rsidRDefault="00170FC6" w:rsidP="007C29A5">
      <w:pPr>
        <w:spacing w:after="0" w:line="240" w:lineRule="auto"/>
        <w:ind w:firstLine="709"/>
        <w:jc w:val="both"/>
        <w:rPr>
          <w:rFonts w:ascii="Times New Roman" w:eastAsia="Times New Roman" w:hAnsi="Times New Roman" w:cs="Times New Roman"/>
          <w:b/>
          <w:sz w:val="28"/>
          <w:szCs w:val="28"/>
          <w:lang w:eastAsia="ru-RU"/>
        </w:rPr>
      </w:pPr>
      <w:r w:rsidRPr="00170FC6">
        <w:rPr>
          <w:rFonts w:ascii="Times New Roman" w:eastAsia="Times New Roman" w:hAnsi="Times New Roman" w:cs="Times New Roman"/>
          <w:b/>
          <w:sz w:val="28"/>
          <w:szCs w:val="28"/>
          <w:lang w:eastAsia="ru-RU"/>
        </w:rPr>
        <w:t>Южный федеральный округ</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Донское межрегиональное территориальное управление по надзору </w:t>
      </w:r>
      <w:r w:rsidRPr="00170FC6">
        <w:rPr>
          <w:rFonts w:ascii="Times New Roman" w:eastAsia="Times New Roman" w:hAnsi="Times New Roman" w:cs="Times New Roman"/>
          <w:sz w:val="28"/>
          <w:szCs w:val="28"/>
          <w:lang w:eastAsia="ru-RU"/>
        </w:rPr>
        <w:br/>
        <w:t xml:space="preserve">за ядерной и радиационной безопасностью Федеральной службы </w:t>
      </w:r>
      <w:r w:rsidRPr="00170FC6">
        <w:rPr>
          <w:rFonts w:ascii="Times New Roman" w:eastAsia="Times New Roman" w:hAnsi="Times New Roman" w:cs="Times New Roman"/>
          <w:sz w:val="28"/>
          <w:szCs w:val="28"/>
          <w:lang w:eastAsia="ru-RU"/>
        </w:rPr>
        <w:br/>
        <w:t>по экологическому, технологическому и атомному надзору, г. Нововоронеж Воронежской области.</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Нижне-Волжское управление Федеральной службы </w:t>
      </w:r>
      <w:r w:rsidRPr="00170FC6">
        <w:rPr>
          <w:rFonts w:ascii="Times New Roman" w:eastAsia="Times New Roman" w:hAnsi="Times New Roman" w:cs="Times New Roman"/>
          <w:sz w:val="28"/>
          <w:szCs w:val="28"/>
          <w:lang w:eastAsia="ru-RU"/>
        </w:rPr>
        <w:br/>
        <w:t>по экологическому, технологическому и атомному надзору, г. Волгоград (Республика Калмыкия, Астраханская и Волгоградская области).</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Северо-Кавказское управление Федеральной службы </w:t>
      </w:r>
      <w:r w:rsidRPr="00170FC6">
        <w:rPr>
          <w:rFonts w:ascii="Times New Roman" w:eastAsia="Times New Roman" w:hAnsi="Times New Roman" w:cs="Times New Roman"/>
          <w:sz w:val="28"/>
          <w:szCs w:val="28"/>
          <w:lang w:eastAsia="ru-RU"/>
        </w:rPr>
        <w:br/>
        <w:t>по экологическому, технологическому и атомному надзору, г. Краснодар (Краснодарский край, Республика Адыгея, Ростовская область).</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Межрегиональное управление Ростехнадзора по Республике Крым </w:t>
      </w:r>
      <w:r w:rsidRPr="00170FC6">
        <w:rPr>
          <w:rFonts w:ascii="Times New Roman" w:eastAsia="Times New Roman" w:hAnsi="Times New Roman" w:cs="Times New Roman"/>
          <w:sz w:val="28"/>
          <w:szCs w:val="28"/>
          <w:lang w:eastAsia="ru-RU"/>
        </w:rPr>
        <w:br/>
        <w:t>и Севастополю, г. Симферополь (Республика Крым и город федерального значения Севастополь).</w:t>
      </w:r>
    </w:p>
    <w:p w:rsidR="00170FC6" w:rsidRPr="00170FC6" w:rsidRDefault="00170FC6" w:rsidP="007C29A5">
      <w:pPr>
        <w:spacing w:after="0" w:line="240" w:lineRule="auto"/>
        <w:ind w:firstLine="709"/>
        <w:jc w:val="both"/>
        <w:rPr>
          <w:rFonts w:ascii="Times New Roman" w:eastAsia="Times New Roman" w:hAnsi="Times New Roman" w:cs="Times New Roman"/>
          <w:b/>
          <w:sz w:val="28"/>
          <w:szCs w:val="28"/>
          <w:lang w:eastAsia="ru-RU"/>
        </w:rPr>
      </w:pPr>
      <w:r w:rsidRPr="00170FC6">
        <w:rPr>
          <w:rFonts w:ascii="Times New Roman" w:eastAsia="Times New Roman" w:hAnsi="Times New Roman" w:cs="Times New Roman"/>
          <w:b/>
          <w:sz w:val="28"/>
          <w:szCs w:val="28"/>
          <w:lang w:eastAsia="ru-RU"/>
        </w:rPr>
        <w:t>Северо-Кавказский федеральный округ</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Кавказское управление Федеральной службы по экологическому, технологическому и атомному надзору, г. Пятигорск (Ставропольский край, Кабардино-Балкарская Республика, Карачаево-Черкесская Республика, Республика Дагестан, Республика Ингушетия, Республика Северная Осетия – Алания, Чеченская Республика).</w:t>
      </w:r>
    </w:p>
    <w:p w:rsidR="005F34E7" w:rsidRDefault="005F34E7" w:rsidP="007C29A5">
      <w:pPr>
        <w:spacing w:after="0" w:line="240" w:lineRule="auto"/>
        <w:ind w:firstLine="709"/>
        <w:jc w:val="both"/>
        <w:rPr>
          <w:rFonts w:ascii="Times New Roman" w:eastAsia="Times New Roman" w:hAnsi="Times New Roman" w:cs="Times New Roman"/>
          <w:b/>
          <w:sz w:val="28"/>
          <w:szCs w:val="28"/>
          <w:lang w:eastAsia="ru-RU"/>
        </w:rPr>
      </w:pPr>
    </w:p>
    <w:p w:rsidR="00170FC6" w:rsidRPr="00170FC6" w:rsidRDefault="00170FC6" w:rsidP="007C29A5">
      <w:pPr>
        <w:spacing w:after="0" w:line="240" w:lineRule="auto"/>
        <w:ind w:firstLine="709"/>
        <w:jc w:val="both"/>
        <w:rPr>
          <w:rFonts w:ascii="Times New Roman" w:eastAsia="Times New Roman" w:hAnsi="Times New Roman" w:cs="Times New Roman"/>
          <w:b/>
          <w:sz w:val="28"/>
          <w:szCs w:val="28"/>
          <w:lang w:eastAsia="ru-RU"/>
        </w:rPr>
      </w:pPr>
      <w:r w:rsidRPr="00170FC6">
        <w:rPr>
          <w:rFonts w:ascii="Times New Roman" w:eastAsia="Times New Roman" w:hAnsi="Times New Roman" w:cs="Times New Roman"/>
          <w:b/>
          <w:sz w:val="28"/>
          <w:szCs w:val="28"/>
          <w:lang w:eastAsia="ru-RU"/>
        </w:rPr>
        <w:t>Приволжский федеральный округ</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Волжское межрегиональное территориальное управление по надзору </w:t>
      </w:r>
      <w:r w:rsidRPr="00170FC6">
        <w:rPr>
          <w:rFonts w:ascii="Times New Roman" w:eastAsia="Times New Roman" w:hAnsi="Times New Roman" w:cs="Times New Roman"/>
          <w:sz w:val="28"/>
          <w:szCs w:val="28"/>
          <w:lang w:eastAsia="ru-RU"/>
        </w:rPr>
        <w:br/>
        <w:t xml:space="preserve">за ядерной и радиационной безопасностью Федеральной службы </w:t>
      </w:r>
      <w:r w:rsidRPr="00170FC6">
        <w:rPr>
          <w:rFonts w:ascii="Times New Roman" w:eastAsia="Times New Roman" w:hAnsi="Times New Roman" w:cs="Times New Roman"/>
          <w:sz w:val="28"/>
          <w:szCs w:val="28"/>
          <w:lang w:eastAsia="ru-RU"/>
        </w:rPr>
        <w:br/>
        <w:t>по экологическому, технологическому и атомному надзору, г. Балаково Саратовской области.</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Волжско-Окское управление Федеральной службы </w:t>
      </w:r>
      <w:r w:rsidRPr="00170FC6">
        <w:rPr>
          <w:rFonts w:ascii="Times New Roman" w:eastAsia="Times New Roman" w:hAnsi="Times New Roman" w:cs="Times New Roman"/>
          <w:sz w:val="28"/>
          <w:szCs w:val="28"/>
          <w:lang w:eastAsia="ru-RU"/>
        </w:rPr>
        <w:br/>
        <w:t>по экологическому, технологическому и атомному надзору, г. Нижний Новгород (Нижегородская область, Республика Мордовия).</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Западно-Уральское управление Федеральной службы </w:t>
      </w:r>
      <w:r w:rsidRPr="00170FC6">
        <w:rPr>
          <w:rFonts w:ascii="Times New Roman" w:eastAsia="Times New Roman" w:hAnsi="Times New Roman" w:cs="Times New Roman"/>
          <w:sz w:val="28"/>
          <w:szCs w:val="28"/>
          <w:lang w:eastAsia="ru-RU"/>
        </w:rPr>
        <w:br/>
        <w:t xml:space="preserve">по экологическому, технологическому и атомному надзору, г. Пермь (Пермский край, Удмуртская Республика, Республика Башкортостан, Кировская </w:t>
      </w:r>
      <w:r w:rsidRPr="00170FC6">
        <w:rPr>
          <w:rFonts w:ascii="Times New Roman" w:eastAsia="Times New Roman" w:hAnsi="Times New Roman" w:cs="Times New Roman"/>
          <w:sz w:val="28"/>
          <w:szCs w:val="28"/>
          <w:lang w:eastAsia="ru-RU"/>
        </w:rPr>
        <w:br/>
        <w:t>и Оренбургская области).</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Средне-Поволжское управление Федеральной службы </w:t>
      </w:r>
      <w:r w:rsidRPr="00170FC6">
        <w:rPr>
          <w:rFonts w:ascii="Times New Roman" w:eastAsia="Times New Roman" w:hAnsi="Times New Roman" w:cs="Times New Roman"/>
          <w:sz w:val="28"/>
          <w:szCs w:val="28"/>
          <w:lang w:eastAsia="ru-RU"/>
        </w:rPr>
        <w:br/>
        <w:t xml:space="preserve">по экологическому, технологическому и атомному надзору, г. Самара (Самарская, Ульяновская, Саратовская и Пензенская области). </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smartTag w:uri="urn:schemas-microsoft-com:office:smarttags" w:element="PersonName">
        <w:r w:rsidRPr="00170FC6">
          <w:rPr>
            <w:rFonts w:ascii="Times New Roman" w:eastAsia="Times New Roman" w:hAnsi="Times New Roman" w:cs="Times New Roman"/>
            <w:sz w:val="28"/>
            <w:szCs w:val="28"/>
            <w:lang w:eastAsia="ru-RU"/>
          </w:rPr>
          <w:t>Приволжское управление</w:t>
        </w:r>
      </w:smartTag>
      <w:r w:rsidRPr="00170FC6">
        <w:rPr>
          <w:rFonts w:ascii="Times New Roman" w:eastAsia="Times New Roman" w:hAnsi="Times New Roman" w:cs="Times New Roman"/>
          <w:sz w:val="28"/>
          <w:szCs w:val="28"/>
          <w:lang w:eastAsia="ru-RU"/>
        </w:rPr>
        <w:t xml:space="preserve"> Федеральной службы по экологическому, технологическому и атомному надзору, г. Казань (Республика Татарстан (Татарстан), Республика Марий Эл, Чувашская Республика – Чувашия).</w:t>
      </w:r>
    </w:p>
    <w:p w:rsidR="00170FC6" w:rsidRPr="00170FC6" w:rsidRDefault="00170FC6" w:rsidP="007C29A5">
      <w:pPr>
        <w:spacing w:after="0" w:line="240" w:lineRule="auto"/>
        <w:ind w:firstLine="709"/>
        <w:jc w:val="both"/>
        <w:rPr>
          <w:rFonts w:ascii="Times New Roman" w:eastAsia="Times New Roman" w:hAnsi="Times New Roman" w:cs="Times New Roman"/>
          <w:b/>
          <w:sz w:val="28"/>
          <w:szCs w:val="28"/>
          <w:lang w:eastAsia="ru-RU"/>
        </w:rPr>
      </w:pPr>
      <w:r w:rsidRPr="00170FC6">
        <w:rPr>
          <w:rFonts w:ascii="Times New Roman" w:eastAsia="Times New Roman" w:hAnsi="Times New Roman" w:cs="Times New Roman"/>
          <w:b/>
          <w:sz w:val="28"/>
          <w:szCs w:val="28"/>
          <w:lang w:eastAsia="ru-RU"/>
        </w:rPr>
        <w:t>Уральский федеральный округ</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Уральское межрегиональное территориальное управление по надзору </w:t>
      </w:r>
      <w:r w:rsidR="005F34E7">
        <w:rPr>
          <w:rFonts w:ascii="Times New Roman" w:eastAsia="Times New Roman" w:hAnsi="Times New Roman" w:cs="Times New Roman"/>
          <w:sz w:val="28"/>
          <w:szCs w:val="28"/>
          <w:lang w:eastAsia="ru-RU"/>
        </w:rPr>
        <w:br/>
      </w:r>
      <w:r w:rsidRPr="00170FC6">
        <w:rPr>
          <w:rFonts w:ascii="Times New Roman" w:eastAsia="Times New Roman" w:hAnsi="Times New Roman" w:cs="Times New Roman"/>
          <w:sz w:val="28"/>
          <w:szCs w:val="28"/>
          <w:lang w:eastAsia="ru-RU"/>
        </w:rPr>
        <w:t xml:space="preserve">за ядерной и радиационной безопасностью Федеральной службы </w:t>
      </w:r>
      <w:r w:rsidRPr="00170FC6">
        <w:rPr>
          <w:rFonts w:ascii="Times New Roman" w:eastAsia="Times New Roman" w:hAnsi="Times New Roman" w:cs="Times New Roman"/>
          <w:sz w:val="28"/>
          <w:szCs w:val="28"/>
          <w:lang w:eastAsia="ru-RU"/>
        </w:rPr>
        <w:br/>
        <w:t>по экологическому, технологическому и атомному надзору, г. Екатеринбург.</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Северо-Уральское управление Федеральной службы </w:t>
      </w:r>
      <w:r w:rsidRPr="00170FC6">
        <w:rPr>
          <w:rFonts w:ascii="Times New Roman" w:eastAsia="Times New Roman" w:hAnsi="Times New Roman" w:cs="Times New Roman"/>
          <w:sz w:val="28"/>
          <w:szCs w:val="28"/>
          <w:lang w:eastAsia="ru-RU"/>
        </w:rPr>
        <w:br/>
        <w:t>по экологическому, технологическому и атомному надзору, г. Тюмень (Тюменская область, Ханты-Мансийский автономный округ – Югра, Ямало-Ненецкий автономный округ).</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smartTag w:uri="urn:schemas-microsoft-com:office:smarttags" w:element="PersonName">
        <w:r w:rsidRPr="00170FC6">
          <w:rPr>
            <w:rFonts w:ascii="Times New Roman" w:eastAsia="Times New Roman" w:hAnsi="Times New Roman" w:cs="Times New Roman"/>
            <w:sz w:val="28"/>
            <w:szCs w:val="28"/>
            <w:lang w:eastAsia="ru-RU"/>
          </w:rPr>
          <w:t>Уральское управление</w:t>
        </w:r>
      </w:smartTag>
      <w:r w:rsidRPr="00170FC6">
        <w:rPr>
          <w:rFonts w:ascii="Times New Roman" w:eastAsia="Times New Roman" w:hAnsi="Times New Roman" w:cs="Times New Roman"/>
          <w:sz w:val="28"/>
          <w:szCs w:val="28"/>
          <w:lang w:eastAsia="ru-RU"/>
        </w:rPr>
        <w:t xml:space="preserve"> Федеральной службы по экологическому, технологическому и атомному надзору, г. Екатеринбург (Курганская, Свердловская и Челябинская области).</w:t>
      </w:r>
    </w:p>
    <w:p w:rsidR="00170FC6" w:rsidRPr="00170FC6" w:rsidRDefault="00170FC6" w:rsidP="007C29A5">
      <w:pPr>
        <w:spacing w:after="0" w:line="240" w:lineRule="auto"/>
        <w:ind w:firstLine="709"/>
        <w:jc w:val="both"/>
        <w:rPr>
          <w:rFonts w:ascii="Times New Roman" w:eastAsia="Times New Roman" w:hAnsi="Times New Roman" w:cs="Times New Roman"/>
          <w:b/>
          <w:sz w:val="28"/>
          <w:szCs w:val="28"/>
          <w:lang w:eastAsia="ru-RU"/>
        </w:rPr>
      </w:pPr>
      <w:r w:rsidRPr="00170FC6">
        <w:rPr>
          <w:rFonts w:ascii="Times New Roman" w:eastAsia="Times New Roman" w:hAnsi="Times New Roman" w:cs="Times New Roman"/>
          <w:b/>
          <w:sz w:val="28"/>
          <w:szCs w:val="28"/>
          <w:lang w:eastAsia="ru-RU"/>
        </w:rPr>
        <w:t>Сибирский федеральный округ</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Межрегиональное территориальное управление по надзору за ядерной </w:t>
      </w:r>
      <w:r w:rsidRPr="00170FC6">
        <w:rPr>
          <w:rFonts w:ascii="Times New Roman" w:eastAsia="Times New Roman" w:hAnsi="Times New Roman" w:cs="Times New Roman"/>
          <w:sz w:val="28"/>
          <w:szCs w:val="28"/>
          <w:lang w:eastAsia="ru-RU"/>
        </w:rPr>
        <w:br/>
        <w:t xml:space="preserve">и радиационной безопасностью Сибири и Дальнего Востока Федеральной службы по экологическому, технологическому и атомному надзору, </w:t>
      </w:r>
      <w:r w:rsidRPr="00170FC6">
        <w:rPr>
          <w:rFonts w:ascii="Times New Roman" w:eastAsia="Times New Roman" w:hAnsi="Times New Roman" w:cs="Times New Roman"/>
          <w:sz w:val="28"/>
          <w:szCs w:val="28"/>
          <w:lang w:eastAsia="ru-RU"/>
        </w:rPr>
        <w:br/>
        <w:t>г. Новосибирск (Сибирский и Дальневосточный федеральные округа).</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Енисейское управление Федеральной службы по экологическому, технологическому и атомному надзору, г. Красноярск (Красноярский край, Республика Тыва, Республика Хакасия, Иркутская область).</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smartTag w:uri="urn:schemas-microsoft-com:office:smarttags" w:element="PersonName">
        <w:r w:rsidRPr="00170FC6">
          <w:rPr>
            <w:rFonts w:ascii="Times New Roman" w:eastAsia="Times New Roman" w:hAnsi="Times New Roman" w:cs="Times New Roman"/>
            <w:sz w:val="28"/>
            <w:szCs w:val="28"/>
            <w:lang w:eastAsia="ru-RU"/>
          </w:rPr>
          <w:t>Сибирское управление</w:t>
        </w:r>
      </w:smartTag>
      <w:r w:rsidRPr="00170FC6">
        <w:rPr>
          <w:rFonts w:ascii="Times New Roman" w:eastAsia="Times New Roman" w:hAnsi="Times New Roman" w:cs="Times New Roman"/>
          <w:sz w:val="28"/>
          <w:szCs w:val="28"/>
          <w:lang w:eastAsia="ru-RU"/>
        </w:rPr>
        <w:t xml:space="preserve"> Федеральной службы по экологическому, технологическому и атомному надзору, г. Кемерово (Алтайский край, Республика Алтай, Кемеровская, Новосибирская, Омская и Томская области).</w:t>
      </w:r>
    </w:p>
    <w:p w:rsidR="00170FC6" w:rsidRPr="00170FC6" w:rsidRDefault="00170FC6" w:rsidP="007C29A5">
      <w:pPr>
        <w:spacing w:after="0" w:line="240" w:lineRule="auto"/>
        <w:ind w:firstLine="709"/>
        <w:jc w:val="both"/>
        <w:rPr>
          <w:rFonts w:ascii="Times New Roman" w:eastAsia="Times New Roman" w:hAnsi="Times New Roman" w:cs="Times New Roman"/>
          <w:b/>
          <w:sz w:val="28"/>
          <w:szCs w:val="28"/>
          <w:lang w:eastAsia="ru-RU"/>
        </w:rPr>
      </w:pPr>
      <w:r w:rsidRPr="00170FC6">
        <w:rPr>
          <w:rFonts w:ascii="Times New Roman" w:eastAsia="Times New Roman" w:hAnsi="Times New Roman" w:cs="Times New Roman"/>
          <w:b/>
          <w:sz w:val="28"/>
          <w:szCs w:val="28"/>
          <w:lang w:eastAsia="ru-RU"/>
        </w:rPr>
        <w:t>Дальневосточный федеральный округ</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Дальневосточное управление Федеральной службы </w:t>
      </w:r>
      <w:r w:rsidRPr="00170FC6">
        <w:rPr>
          <w:rFonts w:ascii="Times New Roman" w:eastAsia="Times New Roman" w:hAnsi="Times New Roman" w:cs="Times New Roman"/>
          <w:sz w:val="28"/>
          <w:szCs w:val="28"/>
          <w:lang w:eastAsia="ru-RU"/>
        </w:rPr>
        <w:br/>
        <w:t>по экологическому, технологическому и атомному надзору, г. Хабаровск (Приморский, Хабаровский, Камчатский край, Амурская область, Еврейская автономная область, Чукотский автономный округ, Северные Курильские острова (Парамушир, Шумшу) Сахалинской области).</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smartTag w:uri="urn:schemas-microsoft-com:office:smarttags" w:element="PersonName">
        <w:r w:rsidRPr="00170FC6">
          <w:rPr>
            <w:rFonts w:ascii="Times New Roman" w:eastAsia="Times New Roman" w:hAnsi="Times New Roman" w:cs="Times New Roman"/>
            <w:sz w:val="28"/>
            <w:szCs w:val="28"/>
            <w:lang w:eastAsia="ru-RU"/>
          </w:rPr>
          <w:t>Забайкальское управление</w:t>
        </w:r>
      </w:smartTag>
      <w:r w:rsidRPr="00170FC6">
        <w:rPr>
          <w:rFonts w:ascii="Times New Roman" w:eastAsia="Times New Roman" w:hAnsi="Times New Roman" w:cs="Times New Roman"/>
          <w:sz w:val="28"/>
          <w:szCs w:val="28"/>
          <w:lang w:eastAsia="ru-RU"/>
        </w:rPr>
        <w:t xml:space="preserve"> Федеральной службы по экологическому, технологическому и атомному надзору, г. Чита (Забайкальский край, Республика Бурятия).</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Ленское управление Федеральной службы по экологическому, технологическому и атомному надзору, г. Якутск (Республика Саха (Якутия).</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smartTag w:uri="urn:schemas-microsoft-com:office:smarttags" w:element="PersonName">
        <w:r w:rsidRPr="00170FC6">
          <w:rPr>
            <w:rFonts w:ascii="Times New Roman" w:eastAsia="Times New Roman" w:hAnsi="Times New Roman" w:cs="Times New Roman"/>
            <w:sz w:val="28"/>
            <w:szCs w:val="28"/>
            <w:lang w:eastAsia="ru-RU"/>
          </w:rPr>
          <w:t>Сахалинское управление</w:t>
        </w:r>
      </w:smartTag>
      <w:r w:rsidRPr="00170FC6">
        <w:rPr>
          <w:rFonts w:ascii="Times New Roman" w:eastAsia="Times New Roman" w:hAnsi="Times New Roman" w:cs="Times New Roman"/>
          <w:sz w:val="28"/>
          <w:szCs w:val="28"/>
          <w:lang w:eastAsia="ru-RU"/>
        </w:rPr>
        <w:t xml:space="preserve"> Федеральной службы по экологическому, технологическому и атомному надзору, г. Южно-Сахалинск (Сахалинская область).</w:t>
      </w:r>
    </w:p>
    <w:p w:rsidR="00170FC6" w:rsidRPr="00170FC6" w:rsidRDefault="00170FC6" w:rsidP="007C29A5">
      <w:pPr>
        <w:numPr>
          <w:ilvl w:val="0"/>
          <w:numId w:val="1"/>
        </w:numPr>
        <w:tabs>
          <w:tab w:val="num" w:pos="1254"/>
        </w:tabs>
        <w:spacing w:after="0" w:line="240" w:lineRule="auto"/>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Северо-Восточное управление Федеральной службы </w:t>
      </w:r>
      <w:r w:rsidRPr="00170FC6">
        <w:rPr>
          <w:rFonts w:ascii="Times New Roman" w:eastAsia="Times New Roman" w:hAnsi="Times New Roman" w:cs="Times New Roman"/>
          <w:sz w:val="28"/>
          <w:szCs w:val="28"/>
          <w:lang w:eastAsia="ru-RU"/>
        </w:rPr>
        <w:br/>
        <w:t>по экологическому, технологическому и атомному надзору, г. Магадан (Магаданская область).</w:t>
      </w:r>
    </w:p>
    <w:p w:rsidR="00170FC6" w:rsidRPr="00170FC6" w:rsidRDefault="00170FC6" w:rsidP="007C29A5">
      <w:pPr>
        <w:spacing w:after="0" w:line="240" w:lineRule="auto"/>
        <w:ind w:firstLine="709"/>
        <w:jc w:val="both"/>
        <w:rPr>
          <w:rFonts w:ascii="Times New Roman" w:eastAsia="Times New Roman" w:hAnsi="Times New Roman" w:cs="Times New Roman"/>
          <w:b/>
          <w:iCs/>
          <w:sz w:val="28"/>
          <w:szCs w:val="28"/>
          <w:lang w:eastAsia="ru-RU"/>
        </w:rPr>
      </w:pPr>
    </w:p>
    <w:p w:rsidR="00170FC6" w:rsidRPr="00170FC6" w:rsidRDefault="00170FC6" w:rsidP="007C29A5">
      <w:pPr>
        <w:spacing w:after="0" w:line="240" w:lineRule="auto"/>
        <w:ind w:firstLine="709"/>
        <w:jc w:val="both"/>
        <w:rPr>
          <w:rFonts w:ascii="Times New Roman" w:eastAsia="Times New Roman" w:hAnsi="Times New Roman" w:cs="Times New Roman"/>
          <w:b/>
          <w:iCs/>
          <w:sz w:val="28"/>
          <w:szCs w:val="28"/>
          <w:lang w:eastAsia="ru-RU"/>
        </w:rPr>
      </w:pPr>
      <w:r w:rsidRPr="00170FC6">
        <w:rPr>
          <w:rFonts w:ascii="Times New Roman" w:eastAsia="Times New Roman" w:hAnsi="Times New Roman" w:cs="Times New Roman"/>
          <w:b/>
          <w:iCs/>
          <w:sz w:val="28"/>
          <w:szCs w:val="28"/>
          <w:lang w:eastAsia="ru-RU"/>
        </w:rPr>
        <w:t>Перечень организаций, подведомственных Федеральной службе по экологическому, технологическому и атомному надзору</w:t>
      </w:r>
    </w:p>
    <w:p w:rsidR="00170FC6" w:rsidRPr="00170FC6" w:rsidRDefault="00170FC6" w:rsidP="007C29A5">
      <w:pPr>
        <w:keepNext/>
        <w:spacing w:after="0" w:line="240" w:lineRule="auto"/>
        <w:ind w:firstLine="709"/>
        <w:jc w:val="both"/>
        <w:rPr>
          <w:rFonts w:ascii="Times New Roman" w:eastAsia="Times New Roman" w:hAnsi="Times New Roman" w:cs="Times New Roman"/>
          <w:bCs/>
          <w:i/>
          <w:sz w:val="28"/>
          <w:szCs w:val="28"/>
          <w:lang w:eastAsia="ru-RU"/>
        </w:rPr>
      </w:pPr>
      <w:r w:rsidRPr="005F34E7">
        <w:rPr>
          <w:rFonts w:ascii="Times New Roman" w:eastAsia="Times New Roman" w:hAnsi="Times New Roman" w:cs="Times New Roman"/>
          <w:bCs/>
          <w:sz w:val="28"/>
          <w:szCs w:val="28"/>
          <w:lang w:eastAsia="ru-RU"/>
        </w:rPr>
        <w:t>Федеральные бюджетные учреждения</w:t>
      </w:r>
      <w:r w:rsidRPr="00170FC6">
        <w:rPr>
          <w:rFonts w:ascii="Times New Roman" w:eastAsia="Times New Roman" w:hAnsi="Times New Roman" w:cs="Times New Roman"/>
          <w:bCs/>
          <w:i/>
          <w:sz w:val="28"/>
          <w:szCs w:val="28"/>
          <w:lang w:eastAsia="ru-RU"/>
        </w:rPr>
        <w:t>:</w:t>
      </w:r>
    </w:p>
    <w:p w:rsidR="00170FC6" w:rsidRPr="00170FC6" w:rsidRDefault="00170FC6" w:rsidP="007C29A5">
      <w:pPr>
        <w:spacing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1. Научно-технический центр по ядерной и радиационной безопасности, </w:t>
      </w:r>
      <w:r w:rsidRPr="00170FC6">
        <w:rPr>
          <w:rFonts w:ascii="Times New Roman" w:eastAsia="Times New Roman" w:hAnsi="Times New Roman" w:cs="Times New Roman"/>
          <w:sz w:val="28"/>
          <w:szCs w:val="28"/>
          <w:lang w:eastAsia="ru-RU"/>
        </w:rPr>
        <w:br/>
      </w:r>
      <w:r w:rsidR="0007742B">
        <w:rPr>
          <w:rFonts w:ascii="Times New Roman" w:eastAsia="Times New Roman" w:hAnsi="Times New Roman" w:cs="Times New Roman"/>
          <w:sz w:val="28"/>
          <w:szCs w:val="28"/>
          <w:lang w:eastAsia="ru-RU"/>
        </w:rPr>
        <w:t xml:space="preserve">г. </w:t>
      </w:r>
      <w:r w:rsidRPr="00170FC6">
        <w:rPr>
          <w:rFonts w:ascii="Times New Roman" w:eastAsia="Times New Roman" w:hAnsi="Times New Roman" w:cs="Times New Roman"/>
          <w:sz w:val="28"/>
          <w:szCs w:val="28"/>
          <w:lang w:eastAsia="ru-RU"/>
        </w:rPr>
        <w:t>Москва.</w:t>
      </w:r>
    </w:p>
    <w:p w:rsidR="00170FC6" w:rsidRPr="00170FC6" w:rsidRDefault="00170FC6" w:rsidP="007C29A5">
      <w:pPr>
        <w:spacing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2. Научно-технический центр «Энергобезопасность», </w:t>
      </w:r>
      <w:r w:rsidR="0007742B">
        <w:rPr>
          <w:rFonts w:ascii="Times New Roman" w:eastAsia="Times New Roman" w:hAnsi="Times New Roman" w:cs="Times New Roman"/>
          <w:sz w:val="28"/>
          <w:szCs w:val="28"/>
          <w:lang w:eastAsia="ru-RU"/>
        </w:rPr>
        <w:t xml:space="preserve">г. </w:t>
      </w:r>
      <w:r w:rsidRPr="00170FC6">
        <w:rPr>
          <w:rFonts w:ascii="Times New Roman" w:eastAsia="Times New Roman" w:hAnsi="Times New Roman" w:cs="Times New Roman"/>
          <w:sz w:val="28"/>
          <w:szCs w:val="28"/>
          <w:lang w:eastAsia="ru-RU"/>
        </w:rPr>
        <w:t>Москва.</w:t>
      </w:r>
    </w:p>
    <w:p w:rsidR="00170FC6" w:rsidRPr="00170FC6" w:rsidRDefault="00170FC6" w:rsidP="007C29A5">
      <w:pPr>
        <w:spacing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3. Учебно-методический кабинет, </w:t>
      </w:r>
      <w:r w:rsidR="0007742B">
        <w:rPr>
          <w:rFonts w:ascii="Times New Roman" w:eastAsia="Times New Roman" w:hAnsi="Times New Roman" w:cs="Times New Roman"/>
          <w:sz w:val="28"/>
          <w:szCs w:val="28"/>
          <w:lang w:eastAsia="ru-RU"/>
        </w:rPr>
        <w:t xml:space="preserve">г. </w:t>
      </w:r>
      <w:r w:rsidRPr="00170FC6">
        <w:rPr>
          <w:rFonts w:ascii="Times New Roman" w:eastAsia="Times New Roman" w:hAnsi="Times New Roman" w:cs="Times New Roman"/>
          <w:sz w:val="28"/>
          <w:szCs w:val="28"/>
          <w:lang w:eastAsia="ru-RU"/>
        </w:rPr>
        <w:t>Москва.</w:t>
      </w:r>
    </w:p>
    <w:p w:rsidR="00170FC6" w:rsidRPr="00170FC6" w:rsidRDefault="00170FC6" w:rsidP="007C29A5">
      <w:pPr>
        <w:spacing w:after="0" w:line="240" w:lineRule="auto"/>
        <w:ind w:firstLine="709"/>
        <w:jc w:val="both"/>
        <w:rPr>
          <w:rFonts w:ascii="Times New Roman" w:eastAsia="Times New Roman" w:hAnsi="Times New Roman" w:cs="Times New Roman"/>
          <w:sz w:val="28"/>
          <w:szCs w:val="28"/>
          <w:lang w:eastAsia="ru-RU"/>
        </w:rPr>
      </w:pPr>
      <w:r w:rsidRPr="00170FC6">
        <w:rPr>
          <w:rFonts w:ascii="Times New Roman" w:eastAsia="Times New Roman" w:hAnsi="Times New Roman" w:cs="Times New Roman"/>
          <w:sz w:val="28"/>
          <w:szCs w:val="28"/>
          <w:lang w:eastAsia="ru-RU"/>
        </w:rPr>
        <w:t xml:space="preserve">4. Центр Российского регистра гидротехнических сооружений, </w:t>
      </w:r>
      <w:r w:rsidR="0007742B">
        <w:rPr>
          <w:rFonts w:ascii="Times New Roman" w:eastAsia="Times New Roman" w:hAnsi="Times New Roman" w:cs="Times New Roman"/>
          <w:sz w:val="28"/>
          <w:szCs w:val="28"/>
          <w:lang w:eastAsia="ru-RU"/>
        </w:rPr>
        <w:t xml:space="preserve">г. </w:t>
      </w:r>
      <w:r w:rsidRPr="00170FC6">
        <w:rPr>
          <w:rFonts w:ascii="Times New Roman" w:eastAsia="Times New Roman" w:hAnsi="Times New Roman" w:cs="Times New Roman"/>
          <w:sz w:val="28"/>
          <w:szCs w:val="28"/>
          <w:lang w:eastAsia="ru-RU"/>
        </w:rPr>
        <w:t>Москва.</w:t>
      </w:r>
    </w:p>
    <w:p w:rsidR="00170FC6" w:rsidRDefault="00170FC6" w:rsidP="007C29A5">
      <w:pPr>
        <w:spacing w:after="0" w:line="240" w:lineRule="auto"/>
        <w:ind w:firstLine="709"/>
        <w:jc w:val="both"/>
        <w:rPr>
          <w:rFonts w:ascii="Times New Roman" w:eastAsia="Times New Roman" w:hAnsi="Times New Roman" w:cs="Times New Roman"/>
          <w:sz w:val="28"/>
          <w:szCs w:val="28"/>
          <w:lang w:eastAsia="ru-RU"/>
        </w:rPr>
      </w:pPr>
    </w:p>
    <w:p w:rsidR="004C508A" w:rsidRPr="004C508A" w:rsidRDefault="004C508A" w:rsidP="00ED3473">
      <w:pPr>
        <w:keepNext/>
        <w:autoSpaceDE w:val="0"/>
        <w:autoSpaceDN w:val="0"/>
        <w:adjustRightInd w:val="0"/>
        <w:spacing w:after="0" w:line="240" w:lineRule="auto"/>
        <w:ind w:firstLine="709"/>
        <w:jc w:val="center"/>
        <w:outlineLvl w:val="1"/>
        <w:rPr>
          <w:rFonts w:ascii="Times New Roman" w:eastAsia="Times New Roman" w:hAnsi="Times New Roman" w:cs="Times New Roman"/>
          <w:b/>
          <w:iCs/>
          <w:sz w:val="28"/>
          <w:szCs w:val="28"/>
          <w:lang w:eastAsia="ru-RU"/>
        </w:rPr>
      </w:pPr>
      <w:bookmarkStart w:id="3" w:name="_Toc478055531"/>
      <w:r w:rsidRPr="004C508A">
        <w:rPr>
          <w:rFonts w:ascii="Times New Roman" w:eastAsia="Times New Roman" w:hAnsi="Times New Roman" w:cs="Times New Roman"/>
          <w:b/>
          <w:iCs/>
          <w:sz w:val="28"/>
          <w:szCs w:val="28"/>
          <w:lang w:eastAsia="ru-RU"/>
        </w:rPr>
        <w:t xml:space="preserve">2.2. </w:t>
      </w:r>
      <w:bookmarkEnd w:id="3"/>
      <w:r w:rsidRPr="004C508A">
        <w:rPr>
          <w:rFonts w:ascii="Times New Roman" w:eastAsia="Times New Roman" w:hAnsi="Times New Roman" w:cs="Times New Roman"/>
          <w:b/>
          <w:iCs/>
          <w:sz w:val="28"/>
          <w:szCs w:val="28"/>
          <w:lang w:eastAsia="ru-RU"/>
        </w:rPr>
        <w:t>Перечень и описание видов государственного контроля (надзора); наименования и реквизиты нормативных правовых актов, регламентирующих порядок организации и осуществления видов государственного контроля (надзора)</w:t>
      </w:r>
    </w:p>
    <w:tbl>
      <w:tblPr>
        <w:tblW w:w="10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3260"/>
        <w:gridCol w:w="6214"/>
      </w:tblGrid>
      <w:tr w:rsidR="004C508A" w:rsidRPr="004C508A" w:rsidTr="004C508A">
        <w:trPr>
          <w:trHeight w:val="811"/>
          <w:tblHeader/>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 п/п</w:t>
            </w:r>
          </w:p>
        </w:tc>
        <w:tc>
          <w:tcPr>
            <w:tcW w:w="3260" w:type="dxa"/>
            <w:tcBorders>
              <w:top w:val="single" w:sz="4" w:space="0" w:color="000000"/>
              <w:left w:val="single" w:sz="4" w:space="0" w:color="000000"/>
              <w:bottom w:val="single" w:sz="4" w:space="0" w:color="000000"/>
              <w:right w:val="single" w:sz="4" w:space="0" w:color="000000"/>
            </w:tcBorders>
            <w:vAlign w:val="center"/>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Наименование функции</w:t>
            </w:r>
          </w:p>
        </w:tc>
        <w:tc>
          <w:tcPr>
            <w:tcW w:w="6214" w:type="dxa"/>
            <w:tcBorders>
              <w:top w:val="single" w:sz="4" w:space="0" w:color="000000"/>
              <w:left w:val="single" w:sz="4" w:space="0" w:color="000000"/>
              <w:bottom w:val="single" w:sz="4" w:space="0" w:color="000000"/>
              <w:right w:val="single" w:sz="4" w:space="0" w:color="000000"/>
            </w:tcBorders>
            <w:vAlign w:val="center"/>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Наименование и реквизиты нормативных правовых актов, регламентирующих порядок организации и осуществления видов государственного контроля (надзора)</w:t>
            </w:r>
          </w:p>
        </w:tc>
      </w:tr>
      <w:tr w:rsidR="004C508A" w:rsidRPr="004C508A" w:rsidTr="004C508A">
        <w:trPr>
          <w:jc w:val="center"/>
        </w:trPr>
        <w:tc>
          <w:tcPr>
            <w:tcW w:w="846"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1.</w:t>
            </w:r>
          </w:p>
        </w:tc>
        <w:tc>
          <w:tcPr>
            <w:tcW w:w="3260"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 xml:space="preserve">Федеральный государственный надзор </w:t>
            </w:r>
            <w:r w:rsidRPr="004C508A">
              <w:rPr>
                <w:rFonts w:ascii="Times New Roman" w:eastAsia="Times New Roman" w:hAnsi="Times New Roman" w:cs="Times New Roman"/>
                <w:sz w:val="28"/>
                <w:szCs w:val="28"/>
                <w:lang w:eastAsia="ru-RU"/>
              </w:rPr>
              <w:br/>
              <w:t xml:space="preserve">в области использования атомной энергии </w:t>
            </w:r>
          </w:p>
        </w:tc>
        <w:tc>
          <w:tcPr>
            <w:tcW w:w="6214" w:type="dxa"/>
            <w:tcBorders>
              <w:top w:val="single" w:sz="4" w:space="0" w:color="000000"/>
              <w:left w:val="single" w:sz="4" w:space="0" w:color="000000"/>
              <w:bottom w:val="single" w:sz="4" w:space="0" w:color="000000"/>
              <w:right w:val="single" w:sz="4" w:space="0" w:color="000000"/>
            </w:tcBorders>
          </w:tcPr>
          <w:p w:rsidR="004C508A" w:rsidRPr="004C508A" w:rsidRDefault="00755DE2" w:rsidP="007C29A5">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Федеральный закон от 21 ноября </w:t>
            </w:r>
            <w:r w:rsidR="004C508A" w:rsidRPr="004C508A">
              <w:rPr>
                <w:rFonts w:ascii="Times New Roman" w:eastAsia="Times New Roman" w:hAnsi="Times New Roman" w:cs="Times New Roman"/>
                <w:color w:val="000000"/>
                <w:sz w:val="28"/>
                <w:szCs w:val="28"/>
                <w:lang w:eastAsia="ru-RU"/>
              </w:rPr>
              <w:t xml:space="preserve">1995 </w:t>
            </w:r>
            <w:r>
              <w:rPr>
                <w:rFonts w:ascii="Times New Roman" w:eastAsia="Times New Roman" w:hAnsi="Times New Roman" w:cs="Times New Roman"/>
                <w:color w:val="000000"/>
                <w:sz w:val="28"/>
                <w:szCs w:val="28"/>
                <w:lang w:eastAsia="ru-RU"/>
              </w:rPr>
              <w:t xml:space="preserve">г. </w:t>
            </w:r>
            <w:r>
              <w:rPr>
                <w:rFonts w:ascii="Times New Roman" w:eastAsia="Times New Roman" w:hAnsi="Times New Roman" w:cs="Times New Roman"/>
                <w:color w:val="000000"/>
                <w:sz w:val="28"/>
                <w:szCs w:val="28"/>
                <w:lang w:eastAsia="ru-RU"/>
              </w:rPr>
              <w:br/>
            </w:r>
            <w:r w:rsidR="004C508A" w:rsidRPr="004C508A">
              <w:rPr>
                <w:rFonts w:ascii="Times New Roman" w:eastAsia="Times New Roman" w:hAnsi="Times New Roman" w:cs="Times New Roman"/>
                <w:color w:val="000000"/>
                <w:sz w:val="28"/>
                <w:szCs w:val="28"/>
                <w:lang w:eastAsia="ru-RU"/>
              </w:rPr>
              <w:t>№ 170-ФЗ «Об использовании атомной энергии»,</w:t>
            </w:r>
            <w:r w:rsidR="004C508A" w:rsidRPr="004C508A">
              <w:rPr>
                <w:rFonts w:ascii="Times New Roman" w:eastAsia="Times New Roman" w:hAnsi="Times New Roman" w:cs="Times New Roman"/>
                <w:b/>
                <w:color w:val="000000"/>
                <w:sz w:val="28"/>
                <w:szCs w:val="28"/>
                <w:lang w:eastAsia="ru-RU"/>
              </w:rPr>
              <w:t xml:space="preserve"> </w:t>
            </w:r>
          </w:p>
          <w:p w:rsidR="004C508A" w:rsidRPr="004C508A" w:rsidRDefault="004C508A" w:rsidP="007C29A5">
            <w:pPr>
              <w:spacing w:after="0" w:line="240" w:lineRule="auto"/>
              <w:rPr>
                <w:rFonts w:ascii="Times New Roman" w:eastAsia="Times New Roman" w:hAnsi="Times New Roman" w:cs="Times New Roman"/>
                <w:color w:val="000000"/>
                <w:sz w:val="28"/>
                <w:szCs w:val="28"/>
                <w:lang w:eastAsia="ru-RU"/>
              </w:rPr>
            </w:pPr>
            <w:r w:rsidRPr="004C508A">
              <w:rPr>
                <w:rFonts w:ascii="Times New Roman" w:eastAsia="Times New Roman" w:hAnsi="Times New Roman" w:cs="Times New Roman"/>
                <w:color w:val="000000"/>
                <w:sz w:val="28"/>
                <w:szCs w:val="28"/>
                <w:lang w:eastAsia="ru-RU"/>
              </w:rPr>
              <w:t>Федеральный закон от 9</w:t>
            </w:r>
            <w:r w:rsidR="00755DE2">
              <w:rPr>
                <w:rFonts w:ascii="Times New Roman" w:eastAsia="Times New Roman" w:hAnsi="Times New Roman" w:cs="Times New Roman"/>
                <w:color w:val="000000"/>
                <w:sz w:val="28"/>
                <w:szCs w:val="28"/>
                <w:lang w:eastAsia="ru-RU"/>
              </w:rPr>
              <w:t xml:space="preserve"> января </w:t>
            </w:r>
            <w:r w:rsidRPr="004C508A">
              <w:rPr>
                <w:rFonts w:ascii="Times New Roman" w:eastAsia="Times New Roman" w:hAnsi="Times New Roman" w:cs="Times New Roman"/>
                <w:color w:val="000000"/>
                <w:sz w:val="28"/>
                <w:szCs w:val="28"/>
                <w:lang w:eastAsia="ru-RU"/>
              </w:rPr>
              <w:t>1996</w:t>
            </w:r>
            <w:r w:rsidR="00755DE2">
              <w:rPr>
                <w:rFonts w:ascii="Times New Roman" w:eastAsia="Times New Roman" w:hAnsi="Times New Roman" w:cs="Times New Roman"/>
                <w:color w:val="000000"/>
                <w:sz w:val="28"/>
                <w:szCs w:val="28"/>
                <w:lang w:eastAsia="ru-RU"/>
              </w:rPr>
              <w:t xml:space="preserve"> г.</w:t>
            </w:r>
            <w:r w:rsidRPr="004C508A">
              <w:rPr>
                <w:rFonts w:ascii="Times New Roman" w:eastAsia="Times New Roman" w:hAnsi="Times New Roman" w:cs="Times New Roman"/>
                <w:color w:val="000000"/>
                <w:sz w:val="28"/>
                <w:szCs w:val="28"/>
                <w:lang w:eastAsia="ru-RU"/>
              </w:rPr>
              <w:t xml:space="preserve"> № 3-ФЗ </w:t>
            </w:r>
            <w:r w:rsidRPr="004C508A">
              <w:rPr>
                <w:rFonts w:ascii="Times New Roman" w:eastAsia="Times New Roman" w:hAnsi="Times New Roman" w:cs="Times New Roman"/>
                <w:color w:val="000000"/>
                <w:sz w:val="28"/>
                <w:szCs w:val="28"/>
                <w:lang w:eastAsia="ru-RU"/>
              </w:rPr>
              <w:br/>
              <w:t xml:space="preserve">«О радиационной безопасности населения», </w:t>
            </w:r>
          </w:p>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color w:val="000000"/>
                <w:sz w:val="28"/>
                <w:szCs w:val="28"/>
                <w:lang w:eastAsia="ru-RU"/>
              </w:rPr>
              <w:t xml:space="preserve">Положение о </w:t>
            </w:r>
            <w:r w:rsidRPr="004C508A">
              <w:rPr>
                <w:rFonts w:ascii="Times New Roman" w:eastAsia="Times New Roman" w:hAnsi="Times New Roman" w:cs="Times New Roman"/>
                <w:sz w:val="28"/>
                <w:szCs w:val="28"/>
                <w:lang w:eastAsia="ru-RU"/>
              </w:rPr>
              <w:t xml:space="preserve">федеральном государственном надзоре в области использования атомной энергии, утвержденное постановлением Правительства Российской Федерации </w:t>
            </w:r>
            <w:r w:rsidRPr="004C508A">
              <w:rPr>
                <w:rFonts w:ascii="Times New Roman" w:eastAsia="Times New Roman" w:hAnsi="Times New Roman" w:cs="Times New Roman"/>
                <w:sz w:val="28"/>
                <w:szCs w:val="28"/>
                <w:lang w:eastAsia="ru-RU"/>
              </w:rPr>
              <w:br/>
              <w:t>от 15</w:t>
            </w:r>
            <w:r w:rsidR="00755DE2">
              <w:rPr>
                <w:rFonts w:ascii="Times New Roman" w:eastAsia="Times New Roman" w:hAnsi="Times New Roman" w:cs="Times New Roman"/>
                <w:sz w:val="28"/>
                <w:szCs w:val="28"/>
                <w:lang w:eastAsia="ru-RU"/>
              </w:rPr>
              <w:t xml:space="preserve"> октября </w:t>
            </w:r>
            <w:r w:rsidRPr="004C508A">
              <w:rPr>
                <w:rFonts w:ascii="Times New Roman" w:eastAsia="Times New Roman" w:hAnsi="Times New Roman" w:cs="Times New Roman"/>
                <w:sz w:val="28"/>
                <w:szCs w:val="28"/>
                <w:lang w:eastAsia="ru-RU"/>
              </w:rPr>
              <w:t>2012</w:t>
            </w:r>
            <w:r w:rsidR="00755DE2">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1044, </w:t>
            </w:r>
          </w:p>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Положение о режиме постоянного государственного надзора на объектах использования атомной энергии, утвержденное постановлением Правительства Российской Федерации от 23</w:t>
            </w:r>
            <w:r w:rsidR="00755DE2">
              <w:rPr>
                <w:rFonts w:ascii="Times New Roman" w:eastAsia="Times New Roman" w:hAnsi="Times New Roman" w:cs="Times New Roman"/>
                <w:sz w:val="28"/>
                <w:szCs w:val="28"/>
                <w:lang w:eastAsia="ru-RU"/>
              </w:rPr>
              <w:t xml:space="preserve"> апреля </w:t>
            </w:r>
            <w:r w:rsidRPr="004C508A">
              <w:rPr>
                <w:rFonts w:ascii="Times New Roman" w:eastAsia="Times New Roman" w:hAnsi="Times New Roman" w:cs="Times New Roman"/>
                <w:sz w:val="28"/>
                <w:szCs w:val="28"/>
                <w:lang w:eastAsia="ru-RU"/>
              </w:rPr>
              <w:t>2012</w:t>
            </w:r>
            <w:r w:rsidR="00755DE2">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373, </w:t>
            </w:r>
          </w:p>
          <w:p w:rsidR="004C508A" w:rsidRDefault="004C508A" w:rsidP="007C29A5">
            <w:pPr>
              <w:spacing w:after="0" w:line="240" w:lineRule="auto"/>
              <w:rPr>
                <w:rFonts w:ascii="Times New Roman" w:eastAsia="Times New Roman" w:hAnsi="Times New Roman" w:cs="Times New Roman"/>
                <w:b/>
                <w:sz w:val="28"/>
                <w:szCs w:val="28"/>
                <w:lang w:eastAsia="ru-RU"/>
              </w:rPr>
            </w:pPr>
            <w:r w:rsidRPr="004C508A">
              <w:rPr>
                <w:rFonts w:ascii="Times New Roman" w:eastAsia="Times New Roman" w:hAnsi="Times New Roman" w:cs="Times New Roman"/>
                <w:sz w:val="28"/>
                <w:szCs w:val="28"/>
                <w:lang w:eastAsia="ru-RU"/>
              </w:rPr>
              <w:t>Административный регламент по исполнению Федеральной службой по экологическому, технологическому и атомному надзору государственной функции по федеральному государственному надзору в области использования атомной энергии, утвержденный приказом</w:t>
            </w:r>
            <w:r w:rsidR="00850C6E">
              <w:rPr>
                <w:rFonts w:ascii="Times New Roman" w:eastAsia="Times New Roman" w:hAnsi="Times New Roman" w:cs="Times New Roman"/>
                <w:sz w:val="28"/>
                <w:szCs w:val="28"/>
                <w:lang w:eastAsia="ru-RU"/>
              </w:rPr>
              <w:t xml:space="preserve"> Ростехнадзора</w:t>
            </w:r>
            <w:r w:rsidRPr="004C508A">
              <w:rPr>
                <w:rFonts w:ascii="Times New Roman" w:eastAsia="Times New Roman" w:hAnsi="Times New Roman" w:cs="Times New Roman"/>
                <w:sz w:val="28"/>
                <w:szCs w:val="28"/>
                <w:lang w:eastAsia="ru-RU"/>
              </w:rPr>
              <w:t xml:space="preserve"> от 7</w:t>
            </w:r>
            <w:r w:rsidR="00755DE2">
              <w:rPr>
                <w:rFonts w:ascii="Times New Roman" w:eastAsia="Times New Roman" w:hAnsi="Times New Roman" w:cs="Times New Roman"/>
                <w:sz w:val="28"/>
                <w:szCs w:val="28"/>
                <w:lang w:eastAsia="ru-RU"/>
              </w:rPr>
              <w:t xml:space="preserve"> июня </w:t>
            </w:r>
            <w:r w:rsidRPr="004C508A">
              <w:rPr>
                <w:rFonts w:ascii="Times New Roman" w:eastAsia="Times New Roman" w:hAnsi="Times New Roman" w:cs="Times New Roman"/>
                <w:sz w:val="28"/>
                <w:szCs w:val="28"/>
                <w:lang w:eastAsia="ru-RU"/>
              </w:rPr>
              <w:t>2013</w:t>
            </w:r>
            <w:r w:rsidR="00755DE2">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248 (зарегистрирован Минюстом России </w:t>
            </w:r>
            <w:r w:rsidR="00755DE2">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25</w:t>
            </w:r>
            <w:r w:rsidR="00755DE2">
              <w:rPr>
                <w:rFonts w:ascii="Times New Roman" w:eastAsia="Times New Roman" w:hAnsi="Times New Roman" w:cs="Times New Roman"/>
                <w:sz w:val="28"/>
                <w:szCs w:val="28"/>
                <w:lang w:eastAsia="ru-RU"/>
              </w:rPr>
              <w:t xml:space="preserve"> июля </w:t>
            </w:r>
            <w:r w:rsidRPr="004C508A">
              <w:rPr>
                <w:rFonts w:ascii="Times New Roman" w:eastAsia="Times New Roman" w:hAnsi="Times New Roman" w:cs="Times New Roman"/>
                <w:sz w:val="28"/>
                <w:szCs w:val="28"/>
                <w:lang w:eastAsia="ru-RU"/>
              </w:rPr>
              <w:t>2013</w:t>
            </w:r>
            <w:r w:rsidR="00755DE2">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регистрационный № 29174),</w:t>
            </w:r>
            <w:r w:rsidRPr="004C508A">
              <w:rPr>
                <w:rFonts w:ascii="Times New Roman" w:eastAsia="Times New Roman" w:hAnsi="Times New Roman" w:cs="Times New Roman"/>
                <w:b/>
                <w:sz w:val="28"/>
                <w:szCs w:val="28"/>
                <w:lang w:eastAsia="ru-RU"/>
              </w:rPr>
              <w:t xml:space="preserve"> </w:t>
            </w:r>
          </w:p>
          <w:p w:rsidR="004C508A" w:rsidRPr="00850C6E" w:rsidRDefault="00850C6E" w:rsidP="007C29A5">
            <w:pPr>
              <w:spacing w:after="0" w:line="240" w:lineRule="auto"/>
              <w:rPr>
                <w:rFonts w:ascii="Times New Roman" w:eastAsia="Times New Roman" w:hAnsi="Times New Roman" w:cs="Times New Roman"/>
                <w:sz w:val="28"/>
                <w:szCs w:val="28"/>
                <w:lang w:eastAsia="ru-RU"/>
              </w:rPr>
            </w:pPr>
            <w:r w:rsidRPr="00850C6E">
              <w:rPr>
                <w:rFonts w:ascii="Times New Roman" w:eastAsia="Times New Roman" w:hAnsi="Times New Roman" w:cs="Times New Roman"/>
                <w:sz w:val="28"/>
                <w:szCs w:val="28"/>
                <w:lang w:eastAsia="ru-RU"/>
              </w:rPr>
              <w:t xml:space="preserve">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физической защитой ядерных установок, радиационных источников, пунктов хранения, ядерных материалов </w:t>
            </w:r>
            <w:r w:rsidR="002D10AA">
              <w:rPr>
                <w:rFonts w:ascii="Times New Roman" w:eastAsia="Times New Roman" w:hAnsi="Times New Roman" w:cs="Times New Roman"/>
                <w:sz w:val="28"/>
                <w:szCs w:val="28"/>
                <w:lang w:eastAsia="ru-RU"/>
              </w:rPr>
              <w:br/>
            </w:r>
            <w:r w:rsidRPr="00850C6E">
              <w:rPr>
                <w:rFonts w:ascii="Times New Roman" w:eastAsia="Times New Roman" w:hAnsi="Times New Roman" w:cs="Times New Roman"/>
                <w:sz w:val="28"/>
                <w:szCs w:val="28"/>
                <w:lang w:eastAsia="ru-RU"/>
              </w:rPr>
              <w:t>и радиоактивных веществ, за системами единого государственного учета и контроля ядерных материалов, радиоактивных веществ, радиоактивных отходов</w:t>
            </w:r>
            <w:r w:rsidR="004C508A" w:rsidRPr="004C508A">
              <w:rPr>
                <w:rFonts w:ascii="Times New Roman" w:eastAsia="Times New Roman" w:hAnsi="Times New Roman" w:cs="Times New Roman"/>
                <w:sz w:val="28"/>
                <w:szCs w:val="28"/>
                <w:lang w:eastAsia="ru-RU"/>
              </w:rPr>
              <w:t>, утвержденный приказом Ростехнадзора</w:t>
            </w:r>
            <w:r w:rsidR="004C508A" w:rsidRPr="004C508A">
              <w:rPr>
                <w:rFonts w:ascii="Times New Roman" w:eastAsia="Times New Roman" w:hAnsi="Times New Roman" w:cs="Times New Roman"/>
                <w:b/>
                <w:sz w:val="28"/>
                <w:szCs w:val="28"/>
                <w:lang w:eastAsia="ru-RU"/>
              </w:rPr>
              <w:t xml:space="preserve"> </w:t>
            </w:r>
            <w:r w:rsidR="004C508A" w:rsidRPr="004C508A">
              <w:rPr>
                <w:rFonts w:ascii="Times New Roman" w:eastAsia="Times New Roman" w:hAnsi="Times New Roman" w:cs="Times New Roman"/>
                <w:sz w:val="28"/>
                <w:szCs w:val="28"/>
                <w:lang w:eastAsia="ru-RU"/>
              </w:rPr>
              <w:t>от</w:t>
            </w:r>
            <w:r w:rsidR="004C508A" w:rsidRPr="004C508A">
              <w:rPr>
                <w:rFonts w:ascii="Times New Roman" w:eastAsia="Times New Roman" w:hAnsi="Times New Roman" w:cs="Times New Roman"/>
                <w:b/>
                <w:sz w:val="28"/>
                <w:szCs w:val="28"/>
                <w:lang w:eastAsia="ru-RU"/>
              </w:rPr>
              <w:t xml:space="preserve"> </w:t>
            </w:r>
            <w:r w:rsidR="004C508A" w:rsidRPr="004C508A">
              <w:rPr>
                <w:rFonts w:ascii="Times New Roman" w:eastAsia="Times New Roman" w:hAnsi="Times New Roman" w:cs="Times New Roman"/>
                <w:sz w:val="28"/>
                <w:szCs w:val="28"/>
                <w:lang w:eastAsia="ru-RU"/>
              </w:rPr>
              <w:t>15</w:t>
            </w:r>
            <w:r w:rsidR="00755DE2">
              <w:rPr>
                <w:rFonts w:ascii="Times New Roman" w:eastAsia="Times New Roman" w:hAnsi="Times New Roman" w:cs="Times New Roman"/>
                <w:sz w:val="28"/>
                <w:szCs w:val="28"/>
                <w:lang w:eastAsia="ru-RU"/>
              </w:rPr>
              <w:t xml:space="preserve"> декабря </w:t>
            </w:r>
            <w:r w:rsidR="004C508A" w:rsidRPr="004C508A">
              <w:rPr>
                <w:rFonts w:ascii="Times New Roman" w:eastAsia="Times New Roman" w:hAnsi="Times New Roman" w:cs="Times New Roman"/>
                <w:sz w:val="28"/>
                <w:szCs w:val="28"/>
                <w:lang w:eastAsia="ru-RU"/>
              </w:rPr>
              <w:t>2011</w:t>
            </w:r>
            <w:r w:rsidR="00755DE2">
              <w:rPr>
                <w:rFonts w:ascii="Times New Roman" w:eastAsia="Times New Roman" w:hAnsi="Times New Roman" w:cs="Times New Roman"/>
                <w:sz w:val="28"/>
                <w:szCs w:val="28"/>
                <w:lang w:eastAsia="ru-RU"/>
              </w:rPr>
              <w:t xml:space="preserve"> г. </w:t>
            </w:r>
            <w:r w:rsidR="00755DE2">
              <w:rPr>
                <w:rFonts w:ascii="Times New Roman" w:eastAsia="Times New Roman" w:hAnsi="Times New Roman" w:cs="Times New Roman"/>
                <w:sz w:val="28"/>
                <w:szCs w:val="28"/>
                <w:lang w:eastAsia="ru-RU"/>
              </w:rPr>
              <w:br/>
            </w:r>
            <w:r w:rsidR="004C508A" w:rsidRPr="004C508A">
              <w:rPr>
                <w:rFonts w:ascii="Times New Roman" w:eastAsia="Times New Roman" w:hAnsi="Times New Roman" w:cs="Times New Roman"/>
                <w:sz w:val="28"/>
                <w:szCs w:val="28"/>
                <w:lang w:eastAsia="ru-RU"/>
              </w:rPr>
              <w:t xml:space="preserve">№ 703 (зарегистрирован Минюстом России </w:t>
            </w:r>
            <w:r>
              <w:rPr>
                <w:rFonts w:ascii="Times New Roman" w:eastAsia="Times New Roman" w:hAnsi="Times New Roman" w:cs="Times New Roman"/>
                <w:sz w:val="28"/>
                <w:szCs w:val="28"/>
                <w:lang w:eastAsia="ru-RU"/>
              </w:rPr>
              <w:br/>
            </w:r>
            <w:r w:rsidR="004C508A" w:rsidRPr="004C508A">
              <w:rPr>
                <w:rFonts w:ascii="Times New Roman" w:eastAsia="Times New Roman" w:hAnsi="Times New Roman" w:cs="Times New Roman"/>
                <w:sz w:val="28"/>
                <w:szCs w:val="28"/>
                <w:lang w:eastAsia="ru-RU"/>
              </w:rPr>
              <w:t>16</w:t>
            </w:r>
            <w:r w:rsidR="00755DE2">
              <w:rPr>
                <w:rFonts w:ascii="Times New Roman" w:eastAsia="Times New Roman" w:hAnsi="Times New Roman" w:cs="Times New Roman"/>
                <w:sz w:val="28"/>
                <w:szCs w:val="28"/>
                <w:lang w:eastAsia="ru-RU"/>
              </w:rPr>
              <w:t xml:space="preserve"> апреля </w:t>
            </w:r>
            <w:r w:rsidR="004C508A" w:rsidRPr="004C508A">
              <w:rPr>
                <w:rFonts w:ascii="Times New Roman" w:eastAsia="Times New Roman" w:hAnsi="Times New Roman" w:cs="Times New Roman"/>
                <w:sz w:val="28"/>
                <w:szCs w:val="28"/>
                <w:lang w:eastAsia="ru-RU"/>
              </w:rPr>
              <w:t>2012</w:t>
            </w:r>
            <w:r w:rsidR="00755DE2">
              <w:rPr>
                <w:rFonts w:ascii="Times New Roman" w:eastAsia="Times New Roman" w:hAnsi="Times New Roman" w:cs="Times New Roman"/>
                <w:sz w:val="28"/>
                <w:szCs w:val="28"/>
                <w:lang w:eastAsia="ru-RU"/>
              </w:rPr>
              <w:t xml:space="preserve"> г.</w:t>
            </w:r>
            <w:r w:rsidR="004C508A" w:rsidRPr="004C508A">
              <w:rPr>
                <w:rFonts w:ascii="Times New Roman" w:eastAsia="Times New Roman" w:hAnsi="Times New Roman" w:cs="Times New Roman"/>
                <w:sz w:val="28"/>
                <w:szCs w:val="28"/>
                <w:lang w:eastAsia="ru-RU"/>
              </w:rPr>
              <w:t>, регистрационный № 23845)</w:t>
            </w:r>
          </w:p>
        </w:tc>
      </w:tr>
      <w:tr w:rsidR="004C508A" w:rsidRPr="004C508A" w:rsidTr="004C508A">
        <w:trPr>
          <w:jc w:val="center"/>
        </w:trPr>
        <w:tc>
          <w:tcPr>
            <w:tcW w:w="846"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2.</w:t>
            </w:r>
          </w:p>
        </w:tc>
        <w:tc>
          <w:tcPr>
            <w:tcW w:w="3260"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 xml:space="preserve">Федеральный государственный надзор </w:t>
            </w:r>
            <w:r w:rsidRPr="004C508A">
              <w:rPr>
                <w:rFonts w:ascii="Times New Roman" w:eastAsia="Times New Roman" w:hAnsi="Times New Roman" w:cs="Times New Roman"/>
                <w:sz w:val="28"/>
                <w:szCs w:val="28"/>
                <w:lang w:eastAsia="ru-RU"/>
              </w:rPr>
              <w:br/>
              <w:t>в области промышленной безопасности</w:t>
            </w:r>
          </w:p>
        </w:tc>
        <w:tc>
          <w:tcPr>
            <w:tcW w:w="6214"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autoSpaceDE w:val="0"/>
              <w:autoSpaceDN w:val="0"/>
              <w:adjustRightInd w:val="0"/>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Федеральный закон от 21</w:t>
            </w:r>
            <w:r w:rsidR="00755DE2">
              <w:rPr>
                <w:rFonts w:ascii="Times New Roman" w:eastAsia="Times New Roman" w:hAnsi="Times New Roman" w:cs="Times New Roman"/>
                <w:sz w:val="28"/>
                <w:szCs w:val="28"/>
                <w:lang w:eastAsia="ru-RU"/>
              </w:rPr>
              <w:t xml:space="preserve"> июля </w:t>
            </w:r>
            <w:r w:rsidRPr="004C508A">
              <w:rPr>
                <w:rFonts w:ascii="Times New Roman" w:eastAsia="Times New Roman" w:hAnsi="Times New Roman" w:cs="Times New Roman"/>
                <w:sz w:val="28"/>
                <w:szCs w:val="28"/>
                <w:lang w:eastAsia="ru-RU"/>
              </w:rPr>
              <w:t>1997</w:t>
            </w:r>
            <w:r w:rsidR="00755DE2">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116-ФЗ </w:t>
            </w:r>
          </w:p>
          <w:p w:rsidR="004C508A" w:rsidRPr="004C508A" w:rsidRDefault="004C508A" w:rsidP="007C29A5">
            <w:pPr>
              <w:autoSpaceDE w:val="0"/>
              <w:autoSpaceDN w:val="0"/>
              <w:adjustRightInd w:val="0"/>
              <w:spacing w:after="0" w:line="240" w:lineRule="auto"/>
              <w:rPr>
                <w:rFonts w:ascii="Times New Roman" w:eastAsia="Times New Roman" w:hAnsi="Times New Roman" w:cs="Times New Roman"/>
                <w:b/>
                <w:sz w:val="28"/>
                <w:szCs w:val="28"/>
                <w:lang w:eastAsia="ru-RU"/>
              </w:rPr>
            </w:pPr>
            <w:r w:rsidRPr="004C508A">
              <w:rPr>
                <w:rFonts w:ascii="Times New Roman" w:eastAsia="Times New Roman" w:hAnsi="Times New Roman" w:cs="Times New Roman"/>
                <w:sz w:val="28"/>
                <w:szCs w:val="28"/>
                <w:lang w:eastAsia="ru-RU"/>
              </w:rPr>
              <w:t>«О промышленной безопасности опасных производственных объектов»,</w:t>
            </w:r>
            <w:r w:rsidRPr="004C508A">
              <w:rPr>
                <w:rFonts w:ascii="Times New Roman" w:eastAsia="Times New Roman" w:hAnsi="Times New Roman" w:cs="Times New Roman"/>
                <w:b/>
                <w:sz w:val="28"/>
                <w:szCs w:val="28"/>
                <w:lang w:eastAsia="ru-RU"/>
              </w:rPr>
              <w:t xml:space="preserve"> </w:t>
            </w:r>
          </w:p>
          <w:p w:rsidR="004C508A" w:rsidRPr="004C508A" w:rsidRDefault="004C508A" w:rsidP="007C29A5">
            <w:pPr>
              <w:autoSpaceDE w:val="0"/>
              <w:autoSpaceDN w:val="0"/>
              <w:adjustRightInd w:val="0"/>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 xml:space="preserve">Положение о режиме постоянного государственного надзора на опасных производственных объектах </w:t>
            </w:r>
            <w:r w:rsidRPr="004C508A">
              <w:rPr>
                <w:rFonts w:ascii="Times New Roman" w:eastAsia="Times New Roman" w:hAnsi="Times New Roman" w:cs="Times New Roman"/>
                <w:sz w:val="28"/>
                <w:szCs w:val="28"/>
                <w:lang w:eastAsia="ru-RU"/>
              </w:rPr>
              <w:br/>
              <w:t>и гидротехнических сооружениях, утвержденное постановлением Правительства Российской Федерации от 5</w:t>
            </w:r>
            <w:r w:rsidR="00755DE2">
              <w:rPr>
                <w:rFonts w:ascii="Times New Roman" w:eastAsia="Times New Roman" w:hAnsi="Times New Roman" w:cs="Times New Roman"/>
                <w:sz w:val="28"/>
                <w:szCs w:val="28"/>
                <w:lang w:eastAsia="ru-RU"/>
              </w:rPr>
              <w:t xml:space="preserve"> мая </w:t>
            </w:r>
            <w:r w:rsidRPr="004C508A">
              <w:rPr>
                <w:rFonts w:ascii="Times New Roman" w:eastAsia="Times New Roman" w:hAnsi="Times New Roman" w:cs="Times New Roman"/>
                <w:sz w:val="28"/>
                <w:szCs w:val="28"/>
                <w:lang w:eastAsia="ru-RU"/>
              </w:rPr>
              <w:t>2012</w:t>
            </w:r>
            <w:r w:rsidR="00755DE2">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455, </w:t>
            </w:r>
          </w:p>
          <w:p w:rsidR="004C508A" w:rsidRPr="004C508A" w:rsidRDefault="004C508A" w:rsidP="007C29A5">
            <w:pPr>
              <w:autoSpaceDE w:val="0"/>
              <w:autoSpaceDN w:val="0"/>
              <w:adjustRightInd w:val="0"/>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Положение о федеральном государственном надзоре в области промышленной безопасности, утвержденное постановлением Правительства Российской Федерации от 15</w:t>
            </w:r>
            <w:r w:rsidR="00755DE2">
              <w:rPr>
                <w:rFonts w:ascii="Times New Roman" w:eastAsia="Times New Roman" w:hAnsi="Times New Roman" w:cs="Times New Roman"/>
                <w:sz w:val="28"/>
                <w:szCs w:val="28"/>
                <w:lang w:eastAsia="ru-RU"/>
              </w:rPr>
              <w:t xml:space="preserve"> ноября </w:t>
            </w:r>
            <w:r w:rsidRPr="004C508A">
              <w:rPr>
                <w:rFonts w:ascii="Times New Roman" w:eastAsia="Times New Roman" w:hAnsi="Times New Roman" w:cs="Times New Roman"/>
                <w:sz w:val="28"/>
                <w:szCs w:val="28"/>
                <w:lang w:eastAsia="ru-RU"/>
              </w:rPr>
              <w:t>2012</w:t>
            </w:r>
            <w:r w:rsidR="00755DE2">
              <w:rPr>
                <w:rFonts w:ascii="Times New Roman" w:eastAsia="Times New Roman" w:hAnsi="Times New Roman" w:cs="Times New Roman"/>
                <w:sz w:val="28"/>
                <w:szCs w:val="28"/>
                <w:lang w:eastAsia="ru-RU"/>
              </w:rPr>
              <w:t xml:space="preserve"> г. </w:t>
            </w:r>
            <w:r w:rsidR="00755DE2">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 1170,</w:t>
            </w:r>
            <w:r w:rsidRPr="004C508A">
              <w:rPr>
                <w:rFonts w:ascii="Times New Roman" w:eastAsia="Times New Roman" w:hAnsi="Times New Roman" w:cs="Times New Roman"/>
                <w:b/>
                <w:sz w:val="28"/>
                <w:szCs w:val="28"/>
                <w:lang w:eastAsia="ru-RU"/>
              </w:rPr>
              <w:t xml:space="preserve"> </w:t>
            </w:r>
            <w:r w:rsidRPr="004C508A">
              <w:rPr>
                <w:rFonts w:ascii="Times New Roman" w:eastAsia="Times New Roman" w:hAnsi="Times New Roman" w:cs="Times New Roman"/>
                <w:b/>
                <w:sz w:val="28"/>
                <w:szCs w:val="28"/>
                <w:lang w:eastAsia="ru-RU"/>
              </w:rPr>
              <w:br/>
            </w:r>
            <w:r w:rsidRPr="004C508A">
              <w:rPr>
                <w:rFonts w:ascii="Times New Roman" w:eastAsia="Times New Roman" w:hAnsi="Times New Roman" w:cs="Times New Roman"/>
                <w:sz w:val="28"/>
                <w:szCs w:val="28"/>
                <w:lang w:eastAsia="ru-RU"/>
              </w:rPr>
              <w:t>Административные регламенты Ростехнадзора:</w:t>
            </w:r>
          </w:p>
          <w:p w:rsidR="004C508A" w:rsidRDefault="008278EF" w:rsidP="007C29A5">
            <w:pPr>
              <w:autoSpaceDE w:val="0"/>
              <w:autoSpaceDN w:val="0"/>
              <w:adjustRightInd w:val="0"/>
              <w:spacing w:after="0" w:line="240" w:lineRule="auto"/>
              <w:rPr>
                <w:rFonts w:ascii="Times New Roman" w:eastAsia="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w:t>
            </w:r>
            <w:r w:rsidR="004C508A" w:rsidRPr="004C508A">
              <w:rPr>
                <w:rFonts w:ascii="Times New Roman" w:eastAsia="Times New Roman" w:hAnsi="Times New Roman" w:cs="Times New Roman"/>
                <w:sz w:val="28"/>
                <w:szCs w:val="28"/>
                <w:lang w:eastAsia="ru-RU"/>
              </w:rPr>
              <w:t xml:space="preserve"> по осуществлению </w:t>
            </w:r>
            <w:r w:rsidR="004C508A" w:rsidRPr="004C508A">
              <w:rPr>
                <w:rFonts w:ascii="Times New Roman" w:eastAsia="Times New Roman" w:hAnsi="Times New Roman" w:cs="Times New Roman"/>
                <w:bCs/>
                <w:sz w:val="28"/>
                <w:szCs w:val="28"/>
                <w:lang w:eastAsia="ru-RU"/>
              </w:rPr>
              <w:t>федерального государственного надзора в области промышленной безопасности</w:t>
            </w:r>
            <w:r w:rsidR="004C508A" w:rsidRPr="004C508A">
              <w:rPr>
                <w:rFonts w:ascii="Times New Roman" w:eastAsia="Times New Roman" w:hAnsi="Times New Roman" w:cs="Times New Roman"/>
                <w:b/>
                <w:bCs/>
                <w:sz w:val="28"/>
                <w:szCs w:val="28"/>
                <w:lang w:eastAsia="ru-RU"/>
              </w:rPr>
              <w:t xml:space="preserve"> </w:t>
            </w:r>
            <w:r w:rsidR="004C508A" w:rsidRPr="004C508A">
              <w:rPr>
                <w:rFonts w:ascii="Times New Roman" w:eastAsia="Times New Roman" w:hAnsi="Times New Roman" w:cs="Times New Roman"/>
                <w:sz w:val="28"/>
                <w:szCs w:val="28"/>
                <w:lang w:eastAsia="ru-RU"/>
              </w:rPr>
              <w:t>(утвержден приказом Ростехнадзора от 3</w:t>
            </w:r>
            <w:r w:rsidR="00755DE2">
              <w:rPr>
                <w:rFonts w:ascii="Times New Roman" w:eastAsia="Times New Roman" w:hAnsi="Times New Roman" w:cs="Times New Roman"/>
                <w:sz w:val="28"/>
                <w:szCs w:val="28"/>
                <w:lang w:eastAsia="ru-RU"/>
              </w:rPr>
              <w:t xml:space="preserve"> июля </w:t>
            </w:r>
            <w:r w:rsidR="004C508A" w:rsidRPr="004C508A">
              <w:rPr>
                <w:rFonts w:ascii="Times New Roman" w:eastAsia="Times New Roman" w:hAnsi="Times New Roman" w:cs="Times New Roman"/>
                <w:sz w:val="28"/>
                <w:szCs w:val="28"/>
                <w:lang w:eastAsia="ru-RU"/>
              </w:rPr>
              <w:t>2019</w:t>
            </w:r>
            <w:r w:rsidR="00755DE2">
              <w:rPr>
                <w:rFonts w:ascii="Times New Roman" w:eastAsia="Times New Roman" w:hAnsi="Times New Roman" w:cs="Times New Roman"/>
                <w:sz w:val="28"/>
                <w:szCs w:val="28"/>
                <w:lang w:eastAsia="ru-RU"/>
              </w:rPr>
              <w:t xml:space="preserve"> г.</w:t>
            </w:r>
            <w:r w:rsidR="004C508A" w:rsidRPr="004C508A">
              <w:rPr>
                <w:rFonts w:ascii="Times New Roman" w:eastAsia="Times New Roman" w:hAnsi="Times New Roman" w:cs="Times New Roman"/>
                <w:sz w:val="28"/>
                <w:szCs w:val="28"/>
                <w:lang w:eastAsia="ru-RU"/>
              </w:rPr>
              <w:t xml:space="preserve"> </w:t>
            </w:r>
            <w:r w:rsidR="004C508A" w:rsidRPr="004C508A">
              <w:rPr>
                <w:rFonts w:ascii="Times New Roman" w:eastAsia="Times New Roman" w:hAnsi="Times New Roman" w:cs="Times New Roman"/>
                <w:sz w:val="28"/>
                <w:szCs w:val="28"/>
                <w:lang w:eastAsia="ru-RU"/>
              </w:rPr>
              <w:br/>
              <w:t xml:space="preserve">№ 258, зарегистрирован Минюстом России </w:t>
            </w:r>
            <w:r w:rsidR="00850C6E">
              <w:rPr>
                <w:rFonts w:ascii="Times New Roman" w:eastAsia="Times New Roman" w:hAnsi="Times New Roman" w:cs="Times New Roman"/>
                <w:sz w:val="28"/>
                <w:szCs w:val="28"/>
                <w:lang w:eastAsia="ru-RU"/>
              </w:rPr>
              <w:br/>
            </w:r>
            <w:r w:rsidR="004C508A" w:rsidRPr="004C508A">
              <w:rPr>
                <w:rFonts w:ascii="Times New Roman" w:eastAsia="Times New Roman" w:hAnsi="Times New Roman" w:cs="Times New Roman"/>
                <w:sz w:val="28"/>
                <w:szCs w:val="28"/>
                <w:lang w:eastAsia="ru-RU"/>
              </w:rPr>
              <w:t>10</w:t>
            </w:r>
            <w:r w:rsidR="00755DE2">
              <w:rPr>
                <w:rFonts w:ascii="Times New Roman" w:eastAsia="Times New Roman" w:hAnsi="Times New Roman" w:cs="Times New Roman"/>
                <w:sz w:val="28"/>
                <w:szCs w:val="28"/>
                <w:lang w:eastAsia="ru-RU"/>
              </w:rPr>
              <w:t xml:space="preserve"> декабря </w:t>
            </w:r>
            <w:r w:rsidR="004C508A" w:rsidRPr="004C508A">
              <w:rPr>
                <w:rFonts w:ascii="Times New Roman" w:eastAsia="Times New Roman" w:hAnsi="Times New Roman" w:cs="Times New Roman"/>
                <w:sz w:val="28"/>
                <w:szCs w:val="28"/>
                <w:lang w:eastAsia="ru-RU"/>
              </w:rPr>
              <w:t>2019</w:t>
            </w:r>
            <w:r w:rsidR="00755DE2">
              <w:rPr>
                <w:rFonts w:ascii="Times New Roman" w:eastAsia="Times New Roman" w:hAnsi="Times New Roman" w:cs="Times New Roman"/>
                <w:sz w:val="28"/>
                <w:szCs w:val="28"/>
                <w:lang w:eastAsia="ru-RU"/>
              </w:rPr>
              <w:t xml:space="preserve"> г.</w:t>
            </w:r>
            <w:r w:rsidR="004C508A" w:rsidRPr="004C508A">
              <w:rPr>
                <w:rFonts w:ascii="Times New Roman" w:eastAsia="Times New Roman" w:hAnsi="Times New Roman" w:cs="Times New Roman"/>
                <w:sz w:val="28"/>
                <w:szCs w:val="28"/>
                <w:lang w:eastAsia="ru-RU"/>
              </w:rPr>
              <w:t>,</w:t>
            </w:r>
            <w:r w:rsidR="004C508A" w:rsidRPr="004C508A">
              <w:rPr>
                <w:rFonts w:ascii="Times New Roman" w:eastAsia="Times New Roman" w:hAnsi="Times New Roman" w:cs="Times New Roman"/>
                <w:b/>
                <w:sz w:val="28"/>
                <w:szCs w:val="28"/>
                <w:lang w:eastAsia="ru-RU"/>
              </w:rPr>
              <w:t xml:space="preserve"> </w:t>
            </w:r>
            <w:r w:rsidR="004C508A" w:rsidRPr="004C508A">
              <w:rPr>
                <w:rFonts w:ascii="Times New Roman" w:eastAsia="Times New Roman" w:hAnsi="Times New Roman" w:cs="Times New Roman"/>
                <w:sz w:val="28"/>
                <w:szCs w:val="28"/>
                <w:lang w:eastAsia="ru-RU"/>
              </w:rPr>
              <w:t>регистрационный № 56748);</w:t>
            </w:r>
          </w:p>
          <w:p w:rsidR="00850C6E" w:rsidRPr="00850C6E" w:rsidRDefault="00850C6E" w:rsidP="00850C6E">
            <w:pPr>
              <w:autoSpaceDE w:val="0"/>
              <w:autoSpaceDN w:val="0"/>
              <w:adjustRightInd w:val="0"/>
              <w:spacing w:after="0" w:line="240" w:lineRule="auto"/>
              <w:rPr>
                <w:rFonts w:ascii="Times New Roman" w:eastAsia="Times New Roman" w:hAnsi="Times New Roman" w:cs="Times New Roman"/>
                <w:sz w:val="28"/>
                <w:szCs w:val="28"/>
                <w:lang w:eastAsia="ru-RU"/>
              </w:rPr>
            </w:pPr>
            <w:r w:rsidRPr="00850C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50C6E">
              <w:rPr>
                <w:rFonts w:ascii="Times New Roman" w:eastAsia="Times New Roman" w:hAnsi="Times New Roman" w:cs="Times New Roman"/>
                <w:sz w:val="28"/>
                <w:szCs w:val="28"/>
                <w:lang w:eastAsia="ru-RU"/>
              </w:rPr>
              <w:t xml:space="preserve">по исполнению Федеральной службой </w:t>
            </w:r>
            <w:r>
              <w:rPr>
                <w:rFonts w:ascii="Times New Roman" w:eastAsia="Times New Roman" w:hAnsi="Times New Roman" w:cs="Times New Roman"/>
                <w:sz w:val="28"/>
                <w:szCs w:val="28"/>
                <w:lang w:eastAsia="ru-RU"/>
              </w:rPr>
              <w:br/>
            </w:r>
            <w:r w:rsidRPr="00850C6E">
              <w:rPr>
                <w:rFonts w:ascii="Times New Roman" w:eastAsia="Times New Roman" w:hAnsi="Times New Roman" w:cs="Times New Roman"/>
                <w:sz w:val="28"/>
                <w:szCs w:val="28"/>
                <w:lang w:eastAsia="ru-RU"/>
              </w:rPr>
              <w:t xml:space="preserve">по экологическому, технологическому </w:t>
            </w:r>
            <w:r>
              <w:rPr>
                <w:rFonts w:ascii="Times New Roman" w:eastAsia="Times New Roman" w:hAnsi="Times New Roman" w:cs="Times New Roman"/>
                <w:sz w:val="28"/>
                <w:szCs w:val="28"/>
                <w:lang w:eastAsia="ru-RU"/>
              </w:rPr>
              <w:br/>
            </w:r>
            <w:r w:rsidRPr="00850C6E">
              <w:rPr>
                <w:rFonts w:ascii="Times New Roman" w:eastAsia="Times New Roman" w:hAnsi="Times New Roman" w:cs="Times New Roman"/>
                <w:sz w:val="28"/>
                <w:szCs w:val="28"/>
                <w:lang w:eastAsia="ru-RU"/>
              </w:rPr>
              <w:t xml:space="preserve">и атомному надзору государственной функции </w:t>
            </w:r>
            <w:r>
              <w:rPr>
                <w:rFonts w:ascii="Times New Roman" w:eastAsia="Times New Roman" w:hAnsi="Times New Roman" w:cs="Times New Roman"/>
                <w:sz w:val="28"/>
                <w:szCs w:val="28"/>
                <w:lang w:eastAsia="ru-RU"/>
              </w:rPr>
              <w:br/>
            </w:r>
            <w:r w:rsidRPr="00850C6E">
              <w:rPr>
                <w:rFonts w:ascii="Times New Roman" w:eastAsia="Times New Roman" w:hAnsi="Times New Roman" w:cs="Times New Roman"/>
                <w:sz w:val="28"/>
                <w:szCs w:val="28"/>
                <w:lang w:eastAsia="ru-RU"/>
              </w:rPr>
              <w:t xml:space="preserve">по осуществлению контроля и надзора </w:t>
            </w:r>
            <w:r>
              <w:rPr>
                <w:rFonts w:ascii="Times New Roman" w:eastAsia="Times New Roman" w:hAnsi="Times New Roman" w:cs="Times New Roman"/>
                <w:sz w:val="28"/>
                <w:szCs w:val="28"/>
                <w:lang w:eastAsia="ru-RU"/>
              </w:rPr>
              <w:br/>
            </w:r>
            <w:r w:rsidRPr="00850C6E">
              <w:rPr>
                <w:rFonts w:ascii="Times New Roman" w:eastAsia="Times New Roman" w:hAnsi="Times New Roman" w:cs="Times New Roman"/>
                <w:sz w:val="28"/>
                <w:szCs w:val="28"/>
                <w:lang w:eastAsia="ru-RU"/>
              </w:rPr>
              <w:t xml:space="preserve">за соблюдением требований пожарной безопасности на подземных объектах, утвержденный приказом Ростехнадзора </w:t>
            </w:r>
            <w:r>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от 20</w:t>
            </w:r>
            <w:r>
              <w:rPr>
                <w:rFonts w:ascii="Times New Roman" w:eastAsia="Times New Roman" w:hAnsi="Times New Roman" w:cs="Times New Roman"/>
                <w:sz w:val="28"/>
                <w:szCs w:val="28"/>
                <w:lang w:eastAsia="ru-RU"/>
              </w:rPr>
              <w:t xml:space="preserve"> августа 2</w:t>
            </w:r>
            <w:r w:rsidRPr="004C508A">
              <w:rPr>
                <w:rFonts w:ascii="Times New Roman" w:eastAsia="Times New Roman" w:hAnsi="Times New Roman" w:cs="Times New Roman"/>
                <w:sz w:val="28"/>
                <w:szCs w:val="28"/>
                <w:lang w:eastAsia="ru-RU"/>
              </w:rPr>
              <w:t>014</w:t>
            </w:r>
            <w:r>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369</w:t>
            </w:r>
            <w:r w:rsidRPr="004C508A">
              <w:rPr>
                <w:rFonts w:ascii="Times New Roman" w:eastAsia="Times New Roman" w:hAnsi="Times New Roman" w:cs="Times New Roman"/>
                <w:b/>
                <w:sz w:val="28"/>
                <w:szCs w:val="28"/>
                <w:lang w:eastAsia="ru-RU"/>
              </w:rPr>
              <w:t xml:space="preserve"> </w:t>
            </w:r>
            <w:r w:rsidRPr="004C508A">
              <w:rPr>
                <w:rFonts w:ascii="Times New Roman" w:eastAsia="Times New Roman" w:hAnsi="Times New Roman" w:cs="Times New Roman"/>
                <w:sz w:val="28"/>
                <w:szCs w:val="28"/>
                <w:lang w:eastAsia="ru-RU"/>
              </w:rPr>
              <w:t>(зарегистрирован Минюстом России 17</w:t>
            </w:r>
            <w:r>
              <w:rPr>
                <w:rFonts w:ascii="Times New Roman" w:eastAsia="Times New Roman" w:hAnsi="Times New Roman" w:cs="Times New Roman"/>
                <w:sz w:val="28"/>
                <w:szCs w:val="28"/>
                <w:lang w:eastAsia="ru-RU"/>
              </w:rPr>
              <w:t xml:space="preserve"> декабря </w:t>
            </w:r>
            <w:r w:rsidRPr="004C508A">
              <w:rPr>
                <w:rFonts w:ascii="Times New Roman" w:eastAsia="Times New Roman" w:hAnsi="Times New Roman" w:cs="Times New Roman"/>
                <w:sz w:val="28"/>
                <w:szCs w:val="28"/>
                <w:lang w:eastAsia="ru-RU"/>
              </w:rPr>
              <w:t>2014</w:t>
            </w:r>
            <w:r>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регистрационный № 35211)</w:t>
            </w:r>
            <w:r>
              <w:rPr>
                <w:rFonts w:ascii="Times New Roman" w:eastAsia="Times New Roman" w:hAnsi="Times New Roman" w:cs="Times New Roman"/>
                <w:sz w:val="28"/>
                <w:szCs w:val="28"/>
                <w:lang w:eastAsia="ru-RU"/>
              </w:rPr>
              <w:t>;</w:t>
            </w:r>
          </w:p>
          <w:p w:rsidR="004C508A" w:rsidRPr="00850C6E" w:rsidRDefault="00850C6E" w:rsidP="007C29A5">
            <w:pPr>
              <w:autoSpaceDE w:val="0"/>
              <w:autoSpaceDN w:val="0"/>
              <w:adjustRightInd w:val="0"/>
              <w:spacing w:after="0" w:line="240" w:lineRule="auto"/>
              <w:rPr>
                <w:rFonts w:ascii="Times New Roman" w:eastAsia="Times New Roman" w:hAnsi="Times New Roman" w:cs="Times New Roman"/>
                <w:sz w:val="28"/>
                <w:szCs w:val="28"/>
                <w:lang w:eastAsia="ru-RU"/>
              </w:rPr>
            </w:pPr>
            <w:r w:rsidRPr="00850C6E">
              <w:rPr>
                <w:rFonts w:ascii="Times New Roman" w:eastAsia="Times New Roman" w:hAnsi="Times New Roman" w:cs="Times New Roman"/>
                <w:sz w:val="28"/>
                <w:szCs w:val="28"/>
                <w:lang w:eastAsia="ru-RU"/>
              </w:rPr>
              <w:t xml:space="preserve">– по исполнению государственной функции </w:t>
            </w:r>
            <w:r>
              <w:rPr>
                <w:rFonts w:ascii="Times New Roman" w:eastAsia="Times New Roman" w:hAnsi="Times New Roman" w:cs="Times New Roman"/>
                <w:sz w:val="28"/>
                <w:szCs w:val="28"/>
                <w:lang w:eastAsia="ru-RU"/>
              </w:rPr>
              <w:br/>
            </w:r>
            <w:r w:rsidRPr="00850C6E">
              <w:rPr>
                <w:rFonts w:ascii="Times New Roman" w:eastAsia="Times New Roman" w:hAnsi="Times New Roman" w:cs="Times New Roman"/>
                <w:sz w:val="28"/>
                <w:szCs w:val="28"/>
                <w:lang w:eastAsia="ru-RU"/>
              </w:rPr>
              <w:t>по контролю и надзору за соблюдением требований пожарной безопасности при ведении взрывных работ</w:t>
            </w:r>
            <w:r>
              <w:rPr>
                <w:rFonts w:ascii="Times New Roman" w:eastAsia="Times New Roman" w:hAnsi="Times New Roman" w:cs="Times New Roman"/>
                <w:sz w:val="28"/>
                <w:szCs w:val="28"/>
                <w:lang w:eastAsia="ru-RU"/>
              </w:rPr>
              <w:t xml:space="preserve">, </w:t>
            </w:r>
            <w:r w:rsidRPr="00850C6E">
              <w:rPr>
                <w:rFonts w:ascii="Times New Roman" w:eastAsia="Times New Roman" w:hAnsi="Times New Roman" w:cs="Times New Roman"/>
                <w:sz w:val="28"/>
                <w:szCs w:val="28"/>
                <w:lang w:eastAsia="ru-RU"/>
              </w:rPr>
              <w:t>утвержденный приказом Ростехнадзора</w:t>
            </w:r>
            <w:r w:rsidRPr="004C508A">
              <w:rPr>
                <w:rFonts w:ascii="Times New Roman" w:eastAsia="Times New Roman" w:hAnsi="Times New Roman" w:cs="Times New Roman"/>
                <w:sz w:val="28"/>
                <w:szCs w:val="28"/>
                <w:lang w:eastAsia="ru-RU"/>
              </w:rPr>
              <w:t xml:space="preserve"> от 27</w:t>
            </w:r>
            <w:r>
              <w:rPr>
                <w:rFonts w:ascii="Times New Roman" w:eastAsia="Times New Roman" w:hAnsi="Times New Roman" w:cs="Times New Roman"/>
                <w:sz w:val="28"/>
                <w:szCs w:val="28"/>
                <w:lang w:eastAsia="ru-RU"/>
              </w:rPr>
              <w:t xml:space="preserve"> марта </w:t>
            </w:r>
            <w:r w:rsidRPr="004C508A">
              <w:rPr>
                <w:rFonts w:ascii="Times New Roman" w:eastAsia="Times New Roman" w:hAnsi="Times New Roman" w:cs="Times New Roman"/>
                <w:sz w:val="28"/>
                <w:szCs w:val="28"/>
                <w:lang w:eastAsia="ru-RU"/>
              </w:rPr>
              <w:t xml:space="preserve">2012 </w:t>
            </w:r>
            <w:r>
              <w:rPr>
                <w:rFonts w:ascii="Times New Roman" w:eastAsia="Times New Roman" w:hAnsi="Times New Roman" w:cs="Times New Roman"/>
                <w:sz w:val="28"/>
                <w:szCs w:val="28"/>
                <w:lang w:eastAsia="ru-RU"/>
              </w:rPr>
              <w:t xml:space="preserve">г. </w:t>
            </w:r>
            <w:r w:rsidRPr="004C508A">
              <w:rPr>
                <w:rFonts w:ascii="Times New Roman" w:eastAsia="Times New Roman" w:hAnsi="Times New Roman" w:cs="Times New Roman"/>
                <w:sz w:val="28"/>
                <w:szCs w:val="28"/>
                <w:lang w:eastAsia="ru-RU"/>
              </w:rPr>
              <w:t>№ 195 (зарегистрирован Минюстом России 25</w:t>
            </w:r>
            <w:r>
              <w:rPr>
                <w:rFonts w:ascii="Times New Roman" w:eastAsia="Times New Roman" w:hAnsi="Times New Roman" w:cs="Times New Roman"/>
                <w:sz w:val="28"/>
                <w:szCs w:val="28"/>
                <w:lang w:eastAsia="ru-RU"/>
              </w:rPr>
              <w:t xml:space="preserve"> июня </w:t>
            </w:r>
            <w:r w:rsidRPr="004C508A">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регистрационный № 24682)</w:t>
            </w:r>
          </w:p>
        </w:tc>
      </w:tr>
      <w:tr w:rsidR="004C508A" w:rsidRPr="004C508A" w:rsidTr="004C508A">
        <w:trPr>
          <w:jc w:val="center"/>
        </w:trPr>
        <w:tc>
          <w:tcPr>
            <w:tcW w:w="846"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3.</w:t>
            </w:r>
          </w:p>
        </w:tc>
        <w:tc>
          <w:tcPr>
            <w:tcW w:w="3260"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Федеральный государственный строительный надзор</w:t>
            </w:r>
          </w:p>
        </w:tc>
        <w:tc>
          <w:tcPr>
            <w:tcW w:w="6214" w:type="dxa"/>
            <w:tcBorders>
              <w:top w:val="single" w:sz="4" w:space="0" w:color="000000"/>
              <w:left w:val="single" w:sz="4" w:space="0" w:color="000000"/>
              <w:bottom w:val="single" w:sz="4" w:space="0" w:color="000000"/>
              <w:right w:val="single" w:sz="4" w:space="0" w:color="000000"/>
            </w:tcBorders>
          </w:tcPr>
          <w:p w:rsidR="00634BD0" w:rsidRDefault="004C508A" w:rsidP="007C29A5">
            <w:pPr>
              <w:autoSpaceDE w:val="0"/>
              <w:autoSpaceDN w:val="0"/>
              <w:adjustRightInd w:val="0"/>
              <w:spacing w:after="0" w:line="240" w:lineRule="auto"/>
              <w:rPr>
                <w:rFonts w:ascii="Times New Roman" w:eastAsia="Times New Roman" w:hAnsi="Times New Roman" w:cs="Times New Roman"/>
                <w:b/>
                <w:sz w:val="28"/>
                <w:szCs w:val="28"/>
                <w:lang w:eastAsia="ru-RU"/>
              </w:rPr>
            </w:pPr>
            <w:r w:rsidRPr="004C508A">
              <w:rPr>
                <w:rFonts w:ascii="Times New Roman" w:eastAsia="Times New Roman" w:hAnsi="Times New Roman" w:cs="Times New Roman"/>
                <w:sz w:val="28"/>
                <w:szCs w:val="28"/>
                <w:lang w:eastAsia="ru-RU"/>
              </w:rPr>
              <w:t>Градостроительный кодекс Российской Федерации,</w:t>
            </w:r>
            <w:r w:rsidRPr="004C508A">
              <w:rPr>
                <w:rFonts w:ascii="Times New Roman" w:eastAsia="Times New Roman" w:hAnsi="Times New Roman" w:cs="Times New Roman"/>
                <w:b/>
                <w:sz w:val="28"/>
                <w:szCs w:val="28"/>
                <w:lang w:eastAsia="ru-RU"/>
              </w:rPr>
              <w:t xml:space="preserve"> </w:t>
            </w:r>
          </w:p>
          <w:p w:rsidR="004C508A" w:rsidRPr="004C508A" w:rsidRDefault="004C508A" w:rsidP="00634BD0">
            <w:pPr>
              <w:autoSpaceDE w:val="0"/>
              <w:autoSpaceDN w:val="0"/>
              <w:adjustRightInd w:val="0"/>
              <w:spacing w:after="0" w:line="240" w:lineRule="auto"/>
              <w:rPr>
                <w:rFonts w:ascii="Times New Roman" w:eastAsia="Times New Roman" w:hAnsi="Times New Roman" w:cs="Times New Roman"/>
                <w:b/>
                <w:sz w:val="28"/>
                <w:szCs w:val="28"/>
                <w:highlight w:val="yellow"/>
                <w:lang w:eastAsia="ru-RU"/>
              </w:rPr>
            </w:pPr>
            <w:r w:rsidRPr="004C508A">
              <w:rPr>
                <w:rFonts w:ascii="Times New Roman" w:eastAsia="Times New Roman" w:hAnsi="Times New Roman" w:cs="Times New Roman"/>
                <w:sz w:val="28"/>
                <w:szCs w:val="28"/>
                <w:lang w:eastAsia="ru-RU"/>
              </w:rPr>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1</w:t>
            </w:r>
            <w:r w:rsidR="00755DE2">
              <w:rPr>
                <w:rFonts w:ascii="Times New Roman" w:eastAsia="Times New Roman" w:hAnsi="Times New Roman" w:cs="Times New Roman"/>
                <w:sz w:val="28"/>
                <w:szCs w:val="28"/>
                <w:lang w:eastAsia="ru-RU"/>
              </w:rPr>
              <w:t xml:space="preserve"> февраля </w:t>
            </w:r>
            <w:r w:rsidRPr="004C508A">
              <w:rPr>
                <w:rFonts w:ascii="Times New Roman" w:eastAsia="Times New Roman" w:hAnsi="Times New Roman" w:cs="Times New Roman"/>
                <w:sz w:val="28"/>
                <w:szCs w:val="28"/>
                <w:lang w:eastAsia="ru-RU"/>
              </w:rPr>
              <w:t xml:space="preserve">2006 </w:t>
            </w:r>
            <w:r w:rsidR="00755DE2">
              <w:rPr>
                <w:rFonts w:ascii="Times New Roman" w:eastAsia="Times New Roman" w:hAnsi="Times New Roman" w:cs="Times New Roman"/>
                <w:sz w:val="28"/>
                <w:szCs w:val="28"/>
                <w:lang w:eastAsia="ru-RU"/>
              </w:rPr>
              <w:t>г.</w:t>
            </w:r>
            <w:r w:rsidR="00634BD0">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 54,</w:t>
            </w:r>
            <w:r w:rsidRPr="004C508A">
              <w:rPr>
                <w:rFonts w:ascii="Times New Roman" w:eastAsia="Times New Roman" w:hAnsi="Times New Roman" w:cs="Times New Roman"/>
                <w:b/>
                <w:sz w:val="28"/>
                <w:szCs w:val="28"/>
                <w:lang w:eastAsia="ru-RU"/>
              </w:rPr>
              <w:t xml:space="preserve"> </w:t>
            </w:r>
            <w:r w:rsidRPr="004C508A">
              <w:rPr>
                <w:rFonts w:ascii="Times New Roman" w:eastAsia="Times New Roman" w:hAnsi="Times New Roman" w:cs="Times New Roman"/>
                <w:b/>
                <w:sz w:val="28"/>
                <w:szCs w:val="28"/>
                <w:lang w:eastAsia="ru-RU"/>
              </w:rPr>
              <w:br/>
            </w:r>
            <w:r w:rsidR="00850C6E" w:rsidRPr="00850C6E">
              <w:rPr>
                <w:rFonts w:ascii="Times New Roman" w:eastAsia="Times New Roman" w:hAnsi="Times New Roman" w:cs="Times New Roman"/>
                <w:sz w:val="28"/>
                <w:szCs w:val="28"/>
                <w:lang w:eastAsia="ru-RU"/>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w:t>
            </w:r>
            <w:r w:rsidRPr="004C508A">
              <w:rPr>
                <w:rFonts w:ascii="Times New Roman" w:eastAsia="Times New Roman" w:hAnsi="Times New Roman" w:cs="Times New Roman"/>
                <w:sz w:val="28"/>
                <w:szCs w:val="28"/>
                <w:lang w:eastAsia="ru-RU"/>
              </w:rPr>
              <w:t>, утвержденный приказом Ростехнадзора от 31</w:t>
            </w:r>
            <w:r w:rsidR="00755DE2">
              <w:rPr>
                <w:rFonts w:ascii="Times New Roman" w:eastAsia="Times New Roman" w:hAnsi="Times New Roman" w:cs="Times New Roman"/>
                <w:sz w:val="28"/>
                <w:szCs w:val="28"/>
                <w:lang w:eastAsia="ru-RU"/>
              </w:rPr>
              <w:t xml:space="preserve"> января </w:t>
            </w:r>
            <w:r w:rsidRPr="004C508A">
              <w:rPr>
                <w:rFonts w:ascii="Times New Roman" w:eastAsia="Times New Roman" w:hAnsi="Times New Roman" w:cs="Times New Roman"/>
                <w:sz w:val="28"/>
                <w:szCs w:val="28"/>
                <w:lang w:eastAsia="ru-RU"/>
              </w:rPr>
              <w:t>2013</w:t>
            </w:r>
            <w:r w:rsidR="00755DE2">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w:t>
            </w:r>
            <w:r w:rsidR="00850C6E">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 xml:space="preserve">№ 38 (зарегистрирован Минюстом России </w:t>
            </w:r>
            <w:r w:rsidR="00850C6E">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31</w:t>
            </w:r>
            <w:r w:rsidR="00755DE2">
              <w:rPr>
                <w:rFonts w:ascii="Times New Roman" w:eastAsia="Times New Roman" w:hAnsi="Times New Roman" w:cs="Times New Roman"/>
                <w:sz w:val="28"/>
                <w:szCs w:val="28"/>
                <w:lang w:eastAsia="ru-RU"/>
              </w:rPr>
              <w:t xml:space="preserve"> июля </w:t>
            </w:r>
            <w:r w:rsidRPr="004C508A">
              <w:rPr>
                <w:rFonts w:ascii="Times New Roman" w:eastAsia="Times New Roman" w:hAnsi="Times New Roman" w:cs="Times New Roman"/>
                <w:sz w:val="28"/>
                <w:szCs w:val="28"/>
                <w:lang w:eastAsia="ru-RU"/>
              </w:rPr>
              <w:t>2013</w:t>
            </w:r>
            <w:r w:rsidR="00755DE2">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регистрационный № 29225)</w:t>
            </w:r>
          </w:p>
        </w:tc>
      </w:tr>
      <w:tr w:rsidR="004C508A" w:rsidRPr="004C508A" w:rsidTr="004C508A">
        <w:trPr>
          <w:jc w:val="center"/>
        </w:trPr>
        <w:tc>
          <w:tcPr>
            <w:tcW w:w="846"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4.</w:t>
            </w:r>
          </w:p>
        </w:tc>
        <w:tc>
          <w:tcPr>
            <w:tcW w:w="3260"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autoSpaceDE w:val="0"/>
              <w:autoSpaceDN w:val="0"/>
              <w:adjustRightInd w:val="0"/>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Государственный горный надзор</w:t>
            </w:r>
          </w:p>
        </w:tc>
        <w:tc>
          <w:tcPr>
            <w:tcW w:w="6214"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keepNext/>
              <w:spacing w:after="0" w:line="240" w:lineRule="auto"/>
              <w:outlineLvl w:val="0"/>
              <w:rPr>
                <w:rFonts w:ascii="Times New Roman" w:eastAsia="Times New Roman" w:hAnsi="Times New Roman" w:cs="Times New Roman"/>
                <w:b/>
                <w:bCs/>
                <w:sz w:val="28"/>
                <w:szCs w:val="28"/>
                <w:lang w:eastAsia="ru-RU"/>
              </w:rPr>
            </w:pPr>
            <w:bookmarkStart w:id="4" w:name="dst100069"/>
            <w:bookmarkEnd w:id="4"/>
            <w:r w:rsidRPr="004C508A">
              <w:rPr>
                <w:rFonts w:ascii="Times New Roman" w:eastAsia="Times New Roman" w:hAnsi="Times New Roman" w:cs="Times New Roman"/>
                <w:bCs/>
                <w:sz w:val="28"/>
                <w:szCs w:val="28"/>
                <w:lang w:eastAsia="ru-RU"/>
              </w:rPr>
              <w:t>Закон Российской Федерации от 21</w:t>
            </w:r>
            <w:r w:rsidR="00755DE2">
              <w:rPr>
                <w:rFonts w:ascii="Times New Roman" w:eastAsia="Times New Roman" w:hAnsi="Times New Roman" w:cs="Times New Roman"/>
                <w:bCs/>
                <w:sz w:val="28"/>
                <w:szCs w:val="28"/>
                <w:lang w:eastAsia="ru-RU"/>
              </w:rPr>
              <w:t xml:space="preserve"> февраля </w:t>
            </w:r>
            <w:r w:rsidR="00755DE2">
              <w:rPr>
                <w:rFonts w:ascii="Times New Roman" w:eastAsia="Times New Roman" w:hAnsi="Times New Roman" w:cs="Times New Roman"/>
                <w:bCs/>
                <w:sz w:val="28"/>
                <w:szCs w:val="28"/>
                <w:lang w:eastAsia="ru-RU"/>
              </w:rPr>
              <w:br/>
            </w:r>
            <w:r w:rsidRPr="004C508A">
              <w:rPr>
                <w:rFonts w:ascii="Times New Roman" w:eastAsia="Times New Roman" w:hAnsi="Times New Roman" w:cs="Times New Roman"/>
                <w:bCs/>
                <w:sz w:val="28"/>
                <w:szCs w:val="28"/>
                <w:lang w:eastAsia="ru-RU"/>
              </w:rPr>
              <w:t>1992</w:t>
            </w:r>
            <w:r w:rsidR="00755DE2">
              <w:rPr>
                <w:rFonts w:ascii="Times New Roman" w:eastAsia="Times New Roman" w:hAnsi="Times New Roman" w:cs="Times New Roman"/>
                <w:bCs/>
                <w:sz w:val="28"/>
                <w:szCs w:val="28"/>
                <w:lang w:eastAsia="ru-RU"/>
              </w:rPr>
              <w:t xml:space="preserve"> г.</w:t>
            </w:r>
            <w:r w:rsidRPr="004C508A">
              <w:rPr>
                <w:rFonts w:ascii="Times New Roman" w:eastAsia="Times New Roman" w:hAnsi="Times New Roman" w:cs="Times New Roman"/>
                <w:bCs/>
                <w:sz w:val="28"/>
                <w:szCs w:val="28"/>
                <w:lang w:eastAsia="ru-RU"/>
              </w:rPr>
              <w:t xml:space="preserve"> № 2395-</w:t>
            </w:r>
            <w:r w:rsidRPr="004C508A">
              <w:rPr>
                <w:rFonts w:ascii="Times New Roman" w:eastAsia="Times New Roman" w:hAnsi="Times New Roman" w:cs="Times New Roman"/>
                <w:bCs/>
                <w:sz w:val="28"/>
                <w:szCs w:val="28"/>
                <w:lang w:val="en-US" w:eastAsia="ru-RU"/>
              </w:rPr>
              <w:t>I</w:t>
            </w:r>
            <w:r w:rsidRPr="004C508A">
              <w:rPr>
                <w:rFonts w:ascii="Times New Roman" w:eastAsia="Times New Roman" w:hAnsi="Times New Roman" w:cs="Times New Roman"/>
                <w:bCs/>
                <w:sz w:val="28"/>
                <w:szCs w:val="28"/>
                <w:lang w:eastAsia="ru-RU"/>
              </w:rPr>
              <w:t xml:space="preserve"> «О недрах»,</w:t>
            </w:r>
            <w:r w:rsidRPr="004C508A">
              <w:rPr>
                <w:rFonts w:ascii="Times New Roman" w:eastAsia="Times New Roman" w:hAnsi="Times New Roman" w:cs="Times New Roman"/>
                <w:b/>
                <w:bCs/>
                <w:sz w:val="28"/>
                <w:szCs w:val="28"/>
                <w:lang w:eastAsia="ru-RU"/>
              </w:rPr>
              <w:t xml:space="preserve"> </w:t>
            </w:r>
          </w:p>
          <w:p w:rsidR="004C508A" w:rsidRPr="004C508A" w:rsidRDefault="004C508A" w:rsidP="00850C6E">
            <w:pPr>
              <w:keepNext/>
              <w:spacing w:after="0" w:line="240" w:lineRule="auto"/>
              <w:outlineLvl w:val="0"/>
              <w:rPr>
                <w:rFonts w:ascii="Times New Roman" w:eastAsia="Times New Roman" w:hAnsi="Times New Roman" w:cs="Times New Roman"/>
                <w:b/>
                <w:bCs/>
                <w:sz w:val="28"/>
                <w:szCs w:val="28"/>
                <w:highlight w:val="yellow"/>
                <w:lang w:eastAsia="ru-RU"/>
              </w:rPr>
            </w:pPr>
            <w:r w:rsidRPr="004C508A">
              <w:rPr>
                <w:rFonts w:ascii="Times New Roman" w:eastAsia="Times New Roman" w:hAnsi="Times New Roman" w:cs="Times New Roman"/>
                <w:bCs/>
                <w:sz w:val="28"/>
                <w:szCs w:val="28"/>
                <w:lang w:eastAsia="ru-RU"/>
              </w:rPr>
              <w:t xml:space="preserve">Положение о государственном надзоре </w:t>
            </w:r>
            <w:r w:rsidRPr="004C508A">
              <w:rPr>
                <w:rFonts w:ascii="Times New Roman" w:eastAsia="Times New Roman" w:hAnsi="Times New Roman" w:cs="Times New Roman"/>
                <w:bCs/>
                <w:sz w:val="28"/>
                <w:szCs w:val="28"/>
                <w:lang w:eastAsia="ru-RU"/>
              </w:rPr>
              <w:br/>
              <w:t xml:space="preserve">за безопасным ведением работ, связанных </w:t>
            </w:r>
            <w:r w:rsidRPr="004C508A">
              <w:rPr>
                <w:rFonts w:ascii="Times New Roman" w:eastAsia="Times New Roman" w:hAnsi="Times New Roman" w:cs="Times New Roman"/>
                <w:bCs/>
                <w:sz w:val="28"/>
                <w:szCs w:val="28"/>
                <w:lang w:eastAsia="ru-RU"/>
              </w:rPr>
              <w:br/>
              <w:t>с пользованием недрами, утвержденное постановлением Правительства Российской Федерации от 2</w:t>
            </w:r>
            <w:r w:rsidR="00755DE2">
              <w:rPr>
                <w:rFonts w:ascii="Times New Roman" w:eastAsia="Times New Roman" w:hAnsi="Times New Roman" w:cs="Times New Roman"/>
                <w:bCs/>
                <w:sz w:val="28"/>
                <w:szCs w:val="28"/>
                <w:lang w:eastAsia="ru-RU"/>
              </w:rPr>
              <w:t xml:space="preserve"> февраля </w:t>
            </w:r>
            <w:r w:rsidRPr="004C508A">
              <w:rPr>
                <w:rFonts w:ascii="Times New Roman" w:eastAsia="Times New Roman" w:hAnsi="Times New Roman" w:cs="Times New Roman"/>
                <w:bCs/>
                <w:sz w:val="28"/>
                <w:szCs w:val="28"/>
                <w:lang w:eastAsia="ru-RU"/>
              </w:rPr>
              <w:t>2010</w:t>
            </w:r>
            <w:r w:rsidR="00755DE2">
              <w:rPr>
                <w:rFonts w:ascii="Times New Roman" w:eastAsia="Times New Roman" w:hAnsi="Times New Roman" w:cs="Times New Roman"/>
                <w:bCs/>
                <w:sz w:val="28"/>
                <w:szCs w:val="28"/>
                <w:lang w:eastAsia="ru-RU"/>
              </w:rPr>
              <w:t xml:space="preserve"> г.</w:t>
            </w:r>
            <w:r w:rsidRPr="004C508A">
              <w:rPr>
                <w:rFonts w:ascii="Times New Roman" w:eastAsia="Times New Roman" w:hAnsi="Times New Roman" w:cs="Times New Roman"/>
                <w:bCs/>
                <w:sz w:val="28"/>
                <w:szCs w:val="28"/>
                <w:lang w:eastAsia="ru-RU"/>
              </w:rPr>
              <w:t xml:space="preserve"> № 39,</w:t>
            </w:r>
            <w:r w:rsidRPr="004C508A">
              <w:rPr>
                <w:rFonts w:ascii="Times New Roman" w:eastAsia="Times New Roman" w:hAnsi="Times New Roman" w:cs="Times New Roman"/>
                <w:b/>
                <w:bCs/>
                <w:sz w:val="28"/>
                <w:szCs w:val="28"/>
                <w:lang w:eastAsia="ru-RU"/>
              </w:rPr>
              <w:t xml:space="preserve"> </w:t>
            </w:r>
            <w:r w:rsidRPr="004C508A">
              <w:rPr>
                <w:rFonts w:ascii="Times New Roman" w:eastAsia="Times New Roman" w:hAnsi="Times New Roman" w:cs="Times New Roman"/>
                <w:bCs/>
                <w:sz w:val="28"/>
                <w:szCs w:val="28"/>
                <w:lang w:eastAsia="ru-RU"/>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безопасным ведением работ, связанных с пользованием недрами, утвержденный п</w:t>
            </w:r>
            <w:r w:rsidRPr="004C508A">
              <w:rPr>
                <w:rFonts w:ascii="Times New Roman" w:hAnsi="Times New Roman" w:cs="Times New Roman"/>
                <w:bCs/>
                <w:sz w:val="28"/>
                <w:szCs w:val="28"/>
                <w:lang w:eastAsia="ru-RU"/>
              </w:rPr>
              <w:t xml:space="preserve">риказом </w:t>
            </w:r>
            <w:r w:rsidR="00850C6E">
              <w:rPr>
                <w:rFonts w:ascii="Times New Roman" w:hAnsi="Times New Roman" w:cs="Times New Roman"/>
                <w:bCs/>
                <w:sz w:val="28"/>
                <w:szCs w:val="28"/>
                <w:lang w:eastAsia="ru-RU"/>
              </w:rPr>
              <w:t xml:space="preserve">Ростехнадзора </w:t>
            </w:r>
            <w:r w:rsidRPr="004C508A">
              <w:rPr>
                <w:rFonts w:ascii="Times New Roman" w:hAnsi="Times New Roman" w:cs="Times New Roman"/>
                <w:bCs/>
                <w:sz w:val="28"/>
                <w:szCs w:val="28"/>
                <w:lang w:eastAsia="ru-RU"/>
              </w:rPr>
              <w:t xml:space="preserve">от </w:t>
            </w:r>
            <w:r w:rsidRPr="004C508A">
              <w:rPr>
                <w:rFonts w:ascii="Times New Roman" w:eastAsia="Times New Roman" w:hAnsi="Times New Roman" w:cs="Times New Roman"/>
                <w:bCs/>
                <w:sz w:val="28"/>
                <w:szCs w:val="28"/>
                <w:lang w:eastAsia="ru-RU"/>
              </w:rPr>
              <w:t>12</w:t>
            </w:r>
            <w:r w:rsidR="00755DE2">
              <w:rPr>
                <w:rFonts w:ascii="Times New Roman" w:eastAsia="Times New Roman" w:hAnsi="Times New Roman" w:cs="Times New Roman"/>
                <w:bCs/>
                <w:sz w:val="28"/>
                <w:szCs w:val="28"/>
                <w:lang w:eastAsia="ru-RU"/>
              </w:rPr>
              <w:t xml:space="preserve"> декабря </w:t>
            </w:r>
            <w:r w:rsidRPr="004C508A">
              <w:rPr>
                <w:rFonts w:ascii="Times New Roman" w:eastAsia="Times New Roman" w:hAnsi="Times New Roman" w:cs="Times New Roman"/>
                <w:bCs/>
                <w:sz w:val="28"/>
                <w:szCs w:val="28"/>
                <w:lang w:eastAsia="ru-RU"/>
              </w:rPr>
              <w:t>2012</w:t>
            </w:r>
            <w:r w:rsidR="00755DE2">
              <w:rPr>
                <w:rFonts w:ascii="Times New Roman" w:eastAsia="Times New Roman" w:hAnsi="Times New Roman" w:cs="Times New Roman"/>
                <w:bCs/>
                <w:sz w:val="28"/>
                <w:szCs w:val="28"/>
                <w:lang w:eastAsia="ru-RU"/>
              </w:rPr>
              <w:t xml:space="preserve"> г.</w:t>
            </w:r>
            <w:r w:rsidRPr="004C508A">
              <w:rPr>
                <w:rFonts w:ascii="Times New Roman" w:eastAsia="Times New Roman" w:hAnsi="Times New Roman" w:cs="Times New Roman"/>
                <w:bCs/>
                <w:sz w:val="28"/>
                <w:szCs w:val="28"/>
                <w:lang w:eastAsia="ru-RU"/>
              </w:rPr>
              <w:t xml:space="preserve"> № 712 (зарегистрирован Минюстом России 28</w:t>
            </w:r>
            <w:r w:rsidR="00755DE2">
              <w:rPr>
                <w:rFonts w:ascii="Times New Roman" w:eastAsia="Times New Roman" w:hAnsi="Times New Roman" w:cs="Times New Roman"/>
                <w:bCs/>
                <w:sz w:val="28"/>
                <w:szCs w:val="28"/>
                <w:lang w:eastAsia="ru-RU"/>
              </w:rPr>
              <w:t xml:space="preserve"> мая </w:t>
            </w:r>
            <w:r w:rsidRPr="004C508A">
              <w:rPr>
                <w:rFonts w:ascii="Times New Roman" w:eastAsia="Times New Roman" w:hAnsi="Times New Roman" w:cs="Times New Roman"/>
                <w:bCs/>
                <w:sz w:val="28"/>
                <w:szCs w:val="28"/>
                <w:lang w:eastAsia="ru-RU"/>
              </w:rPr>
              <w:t>2013</w:t>
            </w:r>
            <w:r w:rsidR="00755DE2">
              <w:rPr>
                <w:rFonts w:ascii="Times New Roman" w:eastAsia="Times New Roman" w:hAnsi="Times New Roman" w:cs="Times New Roman"/>
                <w:bCs/>
                <w:sz w:val="28"/>
                <w:szCs w:val="28"/>
                <w:lang w:eastAsia="ru-RU"/>
              </w:rPr>
              <w:t xml:space="preserve"> г.</w:t>
            </w:r>
            <w:r w:rsidRPr="004C508A">
              <w:rPr>
                <w:rFonts w:ascii="Times New Roman" w:eastAsia="Times New Roman" w:hAnsi="Times New Roman" w:cs="Times New Roman"/>
                <w:bCs/>
                <w:sz w:val="28"/>
                <w:szCs w:val="28"/>
                <w:lang w:eastAsia="ru-RU"/>
              </w:rPr>
              <w:t>, регистрационный № 28562)</w:t>
            </w:r>
          </w:p>
        </w:tc>
      </w:tr>
      <w:tr w:rsidR="004C508A" w:rsidRPr="004C508A" w:rsidTr="004C508A">
        <w:trPr>
          <w:jc w:val="center"/>
        </w:trPr>
        <w:tc>
          <w:tcPr>
            <w:tcW w:w="846"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5.</w:t>
            </w:r>
          </w:p>
        </w:tc>
        <w:tc>
          <w:tcPr>
            <w:tcW w:w="3260"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rPr>
                <w:rFonts w:ascii="Times New Roman" w:eastAsia="Calibri" w:hAnsi="Times New Roman" w:cs="Times New Roman"/>
                <w:sz w:val="28"/>
                <w:szCs w:val="28"/>
                <w:lang w:eastAsia="ru-RU"/>
              </w:rPr>
            </w:pPr>
            <w:r w:rsidRPr="004C508A">
              <w:rPr>
                <w:rFonts w:ascii="Times New Roman" w:eastAsia="Times New Roman" w:hAnsi="Times New Roman" w:cs="Times New Roman"/>
                <w:sz w:val="28"/>
                <w:szCs w:val="28"/>
                <w:lang w:eastAsia="ru-RU"/>
              </w:rPr>
              <w:t>Федеральный государственный энергетический надзор</w:t>
            </w:r>
          </w:p>
        </w:tc>
        <w:tc>
          <w:tcPr>
            <w:tcW w:w="6214"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autoSpaceDE w:val="0"/>
              <w:autoSpaceDN w:val="0"/>
              <w:adjustRightInd w:val="0"/>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Федеральные законы от 26</w:t>
            </w:r>
            <w:r w:rsidR="00755DE2">
              <w:rPr>
                <w:rFonts w:ascii="Times New Roman" w:eastAsia="Times New Roman" w:hAnsi="Times New Roman" w:cs="Times New Roman"/>
                <w:sz w:val="28"/>
                <w:szCs w:val="28"/>
                <w:lang w:eastAsia="ru-RU"/>
              </w:rPr>
              <w:t xml:space="preserve"> марта </w:t>
            </w:r>
            <w:r w:rsidRPr="004C508A">
              <w:rPr>
                <w:rFonts w:ascii="Times New Roman" w:eastAsia="Times New Roman" w:hAnsi="Times New Roman" w:cs="Times New Roman"/>
                <w:sz w:val="28"/>
                <w:szCs w:val="28"/>
                <w:lang w:eastAsia="ru-RU"/>
              </w:rPr>
              <w:t>2003</w:t>
            </w:r>
            <w:r w:rsidR="00755DE2">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35-ФЗ </w:t>
            </w:r>
            <w:r w:rsidRPr="004C508A">
              <w:rPr>
                <w:rFonts w:ascii="Times New Roman" w:eastAsia="Times New Roman" w:hAnsi="Times New Roman" w:cs="Times New Roman"/>
                <w:sz w:val="28"/>
                <w:szCs w:val="28"/>
                <w:lang w:eastAsia="ru-RU"/>
              </w:rPr>
              <w:br/>
              <w:t>«Об электроэнергетике» и от 27</w:t>
            </w:r>
            <w:r w:rsidR="00755DE2">
              <w:rPr>
                <w:rFonts w:ascii="Times New Roman" w:eastAsia="Times New Roman" w:hAnsi="Times New Roman" w:cs="Times New Roman"/>
                <w:sz w:val="28"/>
                <w:szCs w:val="28"/>
                <w:lang w:eastAsia="ru-RU"/>
              </w:rPr>
              <w:t xml:space="preserve"> июля </w:t>
            </w:r>
            <w:r w:rsidRPr="004C508A">
              <w:rPr>
                <w:rFonts w:ascii="Times New Roman" w:eastAsia="Times New Roman" w:hAnsi="Times New Roman" w:cs="Times New Roman"/>
                <w:sz w:val="28"/>
                <w:szCs w:val="28"/>
                <w:lang w:eastAsia="ru-RU"/>
              </w:rPr>
              <w:t xml:space="preserve">2010 </w:t>
            </w:r>
            <w:r w:rsidR="00755DE2">
              <w:rPr>
                <w:rFonts w:ascii="Times New Roman" w:eastAsia="Times New Roman" w:hAnsi="Times New Roman" w:cs="Times New Roman"/>
                <w:sz w:val="28"/>
                <w:szCs w:val="28"/>
                <w:lang w:eastAsia="ru-RU"/>
              </w:rPr>
              <w:t>г.</w:t>
            </w:r>
            <w:r w:rsidRPr="004C508A">
              <w:rPr>
                <w:rFonts w:ascii="Times New Roman" w:eastAsia="Times New Roman" w:hAnsi="Times New Roman" w:cs="Times New Roman"/>
                <w:sz w:val="28"/>
                <w:szCs w:val="28"/>
                <w:lang w:eastAsia="ru-RU"/>
              </w:rPr>
              <w:br/>
              <w:t xml:space="preserve">№ 190-ФЗ «О теплоснабжении», </w:t>
            </w:r>
          </w:p>
          <w:p w:rsidR="004C508A" w:rsidRPr="004C508A" w:rsidRDefault="004C508A" w:rsidP="00471817">
            <w:pPr>
              <w:autoSpaceDE w:val="0"/>
              <w:autoSpaceDN w:val="0"/>
              <w:adjustRightInd w:val="0"/>
              <w:spacing w:after="0" w:line="240" w:lineRule="auto"/>
              <w:rPr>
                <w:rFonts w:ascii="Times New Roman" w:eastAsia="Times New Roman" w:hAnsi="Times New Roman" w:cs="Times New Roman"/>
                <w:b/>
                <w:sz w:val="28"/>
                <w:szCs w:val="28"/>
                <w:highlight w:val="yellow"/>
                <w:lang w:eastAsia="ru-RU"/>
              </w:rPr>
            </w:pPr>
            <w:r w:rsidRPr="004C508A">
              <w:rPr>
                <w:rFonts w:ascii="Times New Roman" w:eastAsia="Times New Roman" w:hAnsi="Times New Roman" w:cs="Times New Roman"/>
                <w:sz w:val="28"/>
                <w:szCs w:val="28"/>
                <w:lang w:eastAsia="ru-RU"/>
              </w:rPr>
              <w:t>Положение об осуществлении федерального государственного энергетического надзора, утвержденное постановлением Правительства Российской Федерации от 20</w:t>
            </w:r>
            <w:r w:rsidR="00755DE2">
              <w:rPr>
                <w:rFonts w:ascii="Times New Roman" w:eastAsia="Times New Roman" w:hAnsi="Times New Roman" w:cs="Times New Roman"/>
                <w:sz w:val="28"/>
                <w:szCs w:val="28"/>
                <w:lang w:eastAsia="ru-RU"/>
              </w:rPr>
              <w:t xml:space="preserve"> июля </w:t>
            </w:r>
            <w:r w:rsidRPr="004C508A">
              <w:rPr>
                <w:rFonts w:ascii="Times New Roman" w:eastAsia="Times New Roman" w:hAnsi="Times New Roman" w:cs="Times New Roman"/>
                <w:sz w:val="28"/>
                <w:szCs w:val="28"/>
                <w:lang w:eastAsia="ru-RU"/>
              </w:rPr>
              <w:t>2013</w:t>
            </w:r>
            <w:r w:rsidR="00755DE2">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610,</w:t>
            </w:r>
            <w:r w:rsidRPr="004C508A">
              <w:rPr>
                <w:rFonts w:ascii="Times New Roman" w:eastAsia="Times New Roman" w:hAnsi="Times New Roman" w:cs="Times New Roman"/>
                <w:b/>
                <w:sz w:val="28"/>
                <w:szCs w:val="28"/>
                <w:lang w:eastAsia="ru-RU"/>
              </w:rPr>
              <w:t xml:space="preserve"> </w:t>
            </w:r>
            <w:r w:rsidRPr="004C508A">
              <w:rPr>
                <w:rFonts w:ascii="Times New Roman" w:eastAsia="Times New Roman" w:hAnsi="Times New Roman" w:cs="Times New Roman"/>
                <w:sz w:val="28"/>
                <w:szCs w:val="28"/>
                <w:lang w:eastAsia="ru-RU"/>
              </w:rPr>
              <w:t>Административный регламент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w:t>
            </w:r>
            <w:r w:rsidR="00850C6E">
              <w:rPr>
                <w:rFonts w:ascii="Times New Roman" w:eastAsia="Times New Roman" w:hAnsi="Times New Roman" w:cs="Times New Roman"/>
                <w:sz w:val="28"/>
                <w:szCs w:val="28"/>
                <w:lang w:eastAsia="ru-RU"/>
              </w:rPr>
              <w:t>, утвержденный приказом Ростехнадзора</w:t>
            </w:r>
            <w:r w:rsidRPr="004C508A">
              <w:rPr>
                <w:rFonts w:ascii="Times New Roman" w:eastAsia="Times New Roman" w:hAnsi="Times New Roman" w:cs="Times New Roman"/>
                <w:sz w:val="28"/>
                <w:szCs w:val="28"/>
                <w:lang w:eastAsia="ru-RU"/>
              </w:rPr>
              <w:t xml:space="preserve"> </w:t>
            </w:r>
            <w:r w:rsidRPr="004C508A">
              <w:rPr>
                <w:rFonts w:ascii="Times New Roman" w:hAnsi="Times New Roman" w:cs="Times New Roman"/>
                <w:sz w:val="28"/>
                <w:szCs w:val="28"/>
                <w:lang w:eastAsia="ru-RU"/>
              </w:rPr>
              <w:t>от 30</w:t>
            </w:r>
            <w:r w:rsidR="00471817">
              <w:rPr>
                <w:rFonts w:ascii="Times New Roman" w:hAnsi="Times New Roman" w:cs="Times New Roman"/>
                <w:sz w:val="28"/>
                <w:szCs w:val="28"/>
                <w:lang w:eastAsia="ru-RU"/>
              </w:rPr>
              <w:t xml:space="preserve"> января </w:t>
            </w:r>
            <w:r w:rsidRPr="004C508A">
              <w:rPr>
                <w:rFonts w:ascii="Times New Roman" w:hAnsi="Times New Roman" w:cs="Times New Roman"/>
                <w:sz w:val="28"/>
                <w:szCs w:val="28"/>
                <w:lang w:eastAsia="ru-RU"/>
              </w:rPr>
              <w:t>2015</w:t>
            </w:r>
            <w:r w:rsidR="00471817">
              <w:rPr>
                <w:rFonts w:ascii="Times New Roman" w:hAnsi="Times New Roman" w:cs="Times New Roman"/>
                <w:sz w:val="28"/>
                <w:szCs w:val="28"/>
                <w:lang w:eastAsia="ru-RU"/>
              </w:rPr>
              <w:t xml:space="preserve"> г.</w:t>
            </w:r>
            <w:r w:rsidRPr="004C508A">
              <w:rPr>
                <w:rFonts w:ascii="Times New Roman" w:hAnsi="Times New Roman" w:cs="Times New Roman"/>
                <w:sz w:val="28"/>
                <w:szCs w:val="28"/>
                <w:lang w:eastAsia="ru-RU"/>
              </w:rPr>
              <w:t xml:space="preserve"> № 38</w:t>
            </w:r>
            <w:r w:rsidR="00471817">
              <w:rPr>
                <w:rFonts w:ascii="Times New Roman" w:hAnsi="Times New Roman" w:cs="Times New Roman"/>
                <w:sz w:val="28"/>
                <w:szCs w:val="28"/>
                <w:lang w:eastAsia="ru-RU"/>
              </w:rPr>
              <w:t xml:space="preserve"> (</w:t>
            </w:r>
            <w:r w:rsidRPr="004C508A">
              <w:rPr>
                <w:rFonts w:ascii="Times New Roman" w:hAnsi="Times New Roman" w:cs="Times New Roman"/>
                <w:sz w:val="28"/>
                <w:szCs w:val="28"/>
                <w:lang w:eastAsia="ru-RU"/>
              </w:rPr>
              <w:t>зарегистрирован Минюстом России 27</w:t>
            </w:r>
            <w:r w:rsidR="00471817">
              <w:rPr>
                <w:rFonts w:ascii="Times New Roman" w:hAnsi="Times New Roman" w:cs="Times New Roman"/>
                <w:sz w:val="28"/>
                <w:szCs w:val="28"/>
                <w:lang w:eastAsia="ru-RU"/>
              </w:rPr>
              <w:t xml:space="preserve"> февраля </w:t>
            </w:r>
            <w:r w:rsidRPr="004C508A">
              <w:rPr>
                <w:rFonts w:ascii="Times New Roman" w:hAnsi="Times New Roman" w:cs="Times New Roman"/>
                <w:sz w:val="28"/>
                <w:szCs w:val="28"/>
                <w:lang w:eastAsia="ru-RU"/>
              </w:rPr>
              <w:t>2015</w:t>
            </w:r>
            <w:r w:rsidR="00471817">
              <w:rPr>
                <w:rFonts w:ascii="Times New Roman" w:hAnsi="Times New Roman" w:cs="Times New Roman"/>
                <w:sz w:val="28"/>
                <w:szCs w:val="28"/>
                <w:lang w:eastAsia="ru-RU"/>
              </w:rPr>
              <w:t xml:space="preserve"> г.</w:t>
            </w:r>
            <w:r w:rsidRPr="004C508A">
              <w:rPr>
                <w:rFonts w:ascii="Times New Roman" w:hAnsi="Times New Roman" w:cs="Times New Roman"/>
                <w:sz w:val="28"/>
                <w:szCs w:val="28"/>
                <w:lang w:eastAsia="ru-RU"/>
              </w:rPr>
              <w:t>, регистрационный № 36293)</w:t>
            </w:r>
          </w:p>
        </w:tc>
      </w:tr>
      <w:tr w:rsidR="004C508A" w:rsidRPr="004C508A" w:rsidTr="004C508A">
        <w:trPr>
          <w:jc w:val="center"/>
        </w:trPr>
        <w:tc>
          <w:tcPr>
            <w:tcW w:w="846"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6.</w:t>
            </w:r>
          </w:p>
        </w:tc>
        <w:tc>
          <w:tcPr>
            <w:tcW w:w="3260"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 xml:space="preserve">Федеральный государственный надзор </w:t>
            </w:r>
            <w:r w:rsidRPr="004C508A">
              <w:rPr>
                <w:rFonts w:ascii="Times New Roman" w:eastAsia="Times New Roman" w:hAnsi="Times New Roman" w:cs="Times New Roman"/>
                <w:sz w:val="28"/>
                <w:szCs w:val="28"/>
                <w:lang w:eastAsia="ru-RU"/>
              </w:rPr>
              <w:br/>
              <w:t>в области безопасности гидротехнических сооружений</w:t>
            </w:r>
          </w:p>
        </w:tc>
        <w:tc>
          <w:tcPr>
            <w:tcW w:w="6214"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4C508A">
              <w:rPr>
                <w:rFonts w:ascii="Times New Roman" w:eastAsia="Times New Roman" w:hAnsi="Times New Roman" w:cs="Times New Roman"/>
                <w:sz w:val="28"/>
                <w:szCs w:val="28"/>
                <w:lang w:eastAsia="ru-RU"/>
              </w:rPr>
              <w:t>Федеральный закон от 21</w:t>
            </w:r>
            <w:r w:rsidR="00634BD0">
              <w:rPr>
                <w:rFonts w:ascii="Times New Roman" w:eastAsia="Times New Roman" w:hAnsi="Times New Roman" w:cs="Times New Roman"/>
                <w:sz w:val="28"/>
                <w:szCs w:val="28"/>
                <w:lang w:eastAsia="ru-RU"/>
              </w:rPr>
              <w:t xml:space="preserve"> июля </w:t>
            </w:r>
            <w:r w:rsidRPr="004C508A">
              <w:rPr>
                <w:rFonts w:ascii="Times New Roman" w:eastAsia="Times New Roman" w:hAnsi="Times New Roman" w:cs="Times New Roman"/>
                <w:sz w:val="28"/>
                <w:szCs w:val="28"/>
                <w:lang w:eastAsia="ru-RU"/>
              </w:rPr>
              <w:t>1997</w:t>
            </w:r>
            <w:r w:rsidR="00634BD0">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117-ФЗ </w:t>
            </w:r>
            <w:r w:rsidRPr="004C508A">
              <w:rPr>
                <w:rFonts w:ascii="Times New Roman" w:eastAsia="Times New Roman" w:hAnsi="Times New Roman" w:cs="Times New Roman"/>
                <w:sz w:val="28"/>
                <w:szCs w:val="28"/>
                <w:lang w:eastAsia="ru-RU"/>
              </w:rPr>
              <w:br/>
              <w:t>«О безопасности гидротехнических сооружений»,</w:t>
            </w:r>
            <w:r w:rsidRPr="004C508A">
              <w:rPr>
                <w:rFonts w:ascii="Times New Roman" w:eastAsia="Times New Roman" w:hAnsi="Times New Roman" w:cs="Times New Roman"/>
                <w:b/>
                <w:sz w:val="28"/>
                <w:szCs w:val="28"/>
                <w:lang w:eastAsia="ru-RU"/>
              </w:rPr>
              <w:t xml:space="preserve"> </w:t>
            </w:r>
          </w:p>
          <w:p w:rsidR="004C508A" w:rsidRPr="004C508A" w:rsidRDefault="004C508A" w:rsidP="007C29A5">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4C508A">
              <w:rPr>
                <w:rFonts w:ascii="Times New Roman" w:eastAsia="Times New Roman" w:hAnsi="Times New Roman" w:cs="Times New Roman"/>
                <w:sz w:val="28"/>
                <w:szCs w:val="28"/>
                <w:lang w:eastAsia="ru-RU"/>
              </w:rPr>
              <w:t xml:space="preserve">Положение о режиме постоянного государственного надзора на опасных производственных объектах и гидротехнических сооружениях, утвержденное постановлением Правительства Российской Федерации </w:t>
            </w:r>
            <w:r w:rsidRPr="004C508A">
              <w:rPr>
                <w:rFonts w:ascii="Times New Roman" w:eastAsia="Times New Roman" w:hAnsi="Times New Roman" w:cs="Times New Roman"/>
                <w:sz w:val="28"/>
                <w:szCs w:val="28"/>
                <w:lang w:eastAsia="ru-RU"/>
              </w:rPr>
              <w:br/>
              <w:t>от 5</w:t>
            </w:r>
            <w:r w:rsidR="00755DE2">
              <w:rPr>
                <w:rFonts w:ascii="Times New Roman" w:eastAsia="Times New Roman" w:hAnsi="Times New Roman" w:cs="Times New Roman"/>
                <w:sz w:val="28"/>
                <w:szCs w:val="28"/>
                <w:lang w:eastAsia="ru-RU"/>
              </w:rPr>
              <w:t xml:space="preserve"> мая </w:t>
            </w:r>
            <w:r w:rsidRPr="004C508A">
              <w:rPr>
                <w:rFonts w:ascii="Times New Roman" w:eastAsia="Times New Roman" w:hAnsi="Times New Roman" w:cs="Times New Roman"/>
                <w:sz w:val="28"/>
                <w:szCs w:val="28"/>
                <w:lang w:eastAsia="ru-RU"/>
              </w:rPr>
              <w:t>2012</w:t>
            </w:r>
            <w:r w:rsidR="00755DE2">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455,</w:t>
            </w:r>
            <w:r w:rsidRPr="004C508A">
              <w:rPr>
                <w:rFonts w:ascii="Times New Roman" w:eastAsia="Times New Roman" w:hAnsi="Times New Roman" w:cs="Times New Roman"/>
                <w:b/>
                <w:sz w:val="28"/>
                <w:szCs w:val="28"/>
                <w:lang w:eastAsia="ru-RU"/>
              </w:rPr>
              <w:t xml:space="preserve"> </w:t>
            </w:r>
          </w:p>
          <w:p w:rsidR="004C508A" w:rsidRPr="004C508A" w:rsidRDefault="004C508A" w:rsidP="00471817">
            <w:pPr>
              <w:autoSpaceDE w:val="0"/>
              <w:autoSpaceDN w:val="0"/>
              <w:adjustRightInd w:val="0"/>
              <w:spacing w:after="0" w:line="240" w:lineRule="auto"/>
              <w:outlineLvl w:val="1"/>
              <w:rPr>
                <w:rFonts w:ascii="Times New Roman" w:eastAsia="Times New Roman" w:hAnsi="Times New Roman" w:cs="Times New Roman"/>
                <w:b/>
                <w:sz w:val="28"/>
                <w:szCs w:val="28"/>
                <w:highlight w:val="yellow"/>
                <w:lang w:eastAsia="ru-RU"/>
              </w:rPr>
            </w:pPr>
            <w:r w:rsidRPr="004C508A">
              <w:rPr>
                <w:rFonts w:ascii="Times New Roman" w:eastAsia="Times New Roman" w:hAnsi="Times New Roman" w:cs="Times New Roman"/>
                <w:sz w:val="28"/>
                <w:szCs w:val="28"/>
                <w:lang w:eastAsia="ru-RU"/>
              </w:rPr>
              <w:t>Положение о федеральном государственном надзоре в области безопасности гидротехнических сооружений, утвержденное постановлением Правительства Российской Федерации от 27</w:t>
            </w:r>
            <w:r w:rsidR="00755DE2">
              <w:rPr>
                <w:rFonts w:ascii="Times New Roman" w:eastAsia="Times New Roman" w:hAnsi="Times New Roman" w:cs="Times New Roman"/>
                <w:sz w:val="28"/>
                <w:szCs w:val="28"/>
                <w:lang w:eastAsia="ru-RU"/>
              </w:rPr>
              <w:t xml:space="preserve"> октября </w:t>
            </w:r>
            <w:r w:rsidRPr="004C508A">
              <w:rPr>
                <w:rFonts w:ascii="Times New Roman" w:eastAsia="Times New Roman" w:hAnsi="Times New Roman" w:cs="Times New Roman"/>
                <w:sz w:val="28"/>
                <w:szCs w:val="28"/>
                <w:lang w:eastAsia="ru-RU"/>
              </w:rPr>
              <w:t>2012</w:t>
            </w:r>
            <w:r w:rsidR="00755DE2">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1108, </w:t>
            </w:r>
            <w:r w:rsidRPr="004C508A">
              <w:rPr>
                <w:rFonts w:ascii="Times New Roman" w:eastAsia="Times New Roman" w:hAnsi="Times New Roman" w:cs="Times New Roman"/>
                <w:sz w:val="28"/>
                <w:szCs w:val="28"/>
                <w:lang w:eastAsia="ru-RU"/>
              </w:rPr>
              <w:br/>
              <w:t xml:space="preserve">Административный регламент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надзора </w:t>
            </w:r>
            <w:r w:rsidRPr="004C508A">
              <w:rPr>
                <w:rFonts w:ascii="Times New Roman" w:eastAsia="Times New Roman" w:hAnsi="Times New Roman" w:cs="Times New Roman"/>
                <w:sz w:val="28"/>
                <w:szCs w:val="28"/>
                <w:lang w:eastAsia="ru-RU"/>
              </w:rPr>
              <w:br/>
              <w:t>в области безопасности</w:t>
            </w:r>
            <w:r w:rsidRPr="004C508A">
              <w:rPr>
                <w:rFonts w:ascii="Times New Roman" w:eastAsia="Times New Roman" w:hAnsi="Times New Roman" w:cs="Times New Roman"/>
                <w:b/>
                <w:sz w:val="28"/>
                <w:szCs w:val="28"/>
                <w:lang w:eastAsia="ru-RU"/>
              </w:rPr>
              <w:t xml:space="preserve"> </w:t>
            </w:r>
            <w:r w:rsidRPr="004C508A">
              <w:rPr>
                <w:rFonts w:ascii="Times New Roman" w:eastAsia="Times New Roman" w:hAnsi="Times New Roman" w:cs="Times New Roman"/>
                <w:sz w:val="28"/>
                <w:szCs w:val="28"/>
                <w:lang w:eastAsia="ru-RU"/>
              </w:rPr>
              <w:t xml:space="preserve">гидротехнических сооружений (за исключением судоходных </w:t>
            </w:r>
            <w:r w:rsidRPr="004C508A">
              <w:rPr>
                <w:rFonts w:ascii="Times New Roman" w:eastAsia="Times New Roman" w:hAnsi="Times New Roman" w:cs="Times New Roman"/>
                <w:sz w:val="28"/>
                <w:szCs w:val="28"/>
                <w:lang w:eastAsia="ru-RU"/>
              </w:rPr>
              <w:br/>
              <w:t>и портовых гидротехнических сооружений),</w:t>
            </w:r>
            <w:r w:rsidRPr="004C508A">
              <w:rPr>
                <w:rFonts w:ascii="Times New Roman" w:eastAsia="Times New Roman" w:hAnsi="Times New Roman" w:cs="Times New Roman"/>
                <w:b/>
                <w:sz w:val="28"/>
                <w:szCs w:val="28"/>
                <w:lang w:eastAsia="ru-RU"/>
              </w:rPr>
              <w:t xml:space="preserve"> </w:t>
            </w:r>
            <w:r w:rsidRPr="004C508A">
              <w:rPr>
                <w:rFonts w:ascii="Times New Roman" w:eastAsia="Times New Roman" w:hAnsi="Times New Roman" w:cs="Times New Roman"/>
                <w:sz w:val="28"/>
                <w:szCs w:val="28"/>
                <w:lang w:eastAsia="ru-RU"/>
              </w:rPr>
              <w:t xml:space="preserve">утвержденный приказом </w:t>
            </w:r>
            <w:r w:rsidR="00471817">
              <w:rPr>
                <w:rFonts w:ascii="Times New Roman" w:eastAsia="Times New Roman" w:hAnsi="Times New Roman" w:cs="Times New Roman"/>
                <w:sz w:val="28"/>
                <w:szCs w:val="28"/>
                <w:lang w:eastAsia="ru-RU"/>
              </w:rPr>
              <w:t xml:space="preserve">Ростехнадзора </w:t>
            </w:r>
            <w:r w:rsidR="00634BD0">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от 24</w:t>
            </w:r>
            <w:r w:rsidR="007338C1">
              <w:rPr>
                <w:rFonts w:ascii="Times New Roman" w:eastAsia="Times New Roman" w:hAnsi="Times New Roman" w:cs="Times New Roman"/>
                <w:sz w:val="28"/>
                <w:szCs w:val="28"/>
                <w:lang w:eastAsia="ru-RU"/>
              </w:rPr>
              <w:t xml:space="preserve"> февраля </w:t>
            </w:r>
            <w:r w:rsidRPr="004C508A">
              <w:rPr>
                <w:rFonts w:ascii="Times New Roman" w:eastAsia="Times New Roman" w:hAnsi="Times New Roman" w:cs="Times New Roman"/>
                <w:sz w:val="28"/>
                <w:szCs w:val="28"/>
                <w:lang w:eastAsia="ru-RU"/>
              </w:rPr>
              <w:t>2016</w:t>
            </w:r>
            <w:r w:rsidR="007338C1">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67 (зарегистрирован Минюстом России 5</w:t>
            </w:r>
            <w:r w:rsidR="007338C1">
              <w:rPr>
                <w:rFonts w:ascii="Times New Roman" w:eastAsia="Times New Roman" w:hAnsi="Times New Roman" w:cs="Times New Roman"/>
                <w:sz w:val="28"/>
                <w:szCs w:val="28"/>
                <w:lang w:eastAsia="ru-RU"/>
              </w:rPr>
              <w:t xml:space="preserve"> апреля </w:t>
            </w:r>
            <w:r w:rsidRPr="004C508A">
              <w:rPr>
                <w:rFonts w:ascii="Times New Roman" w:eastAsia="Times New Roman" w:hAnsi="Times New Roman" w:cs="Times New Roman"/>
                <w:sz w:val="28"/>
                <w:szCs w:val="28"/>
                <w:lang w:eastAsia="ru-RU"/>
              </w:rPr>
              <w:t>2016</w:t>
            </w:r>
            <w:r w:rsidR="007338C1">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регистрационный № 41684)</w:t>
            </w:r>
          </w:p>
        </w:tc>
      </w:tr>
      <w:tr w:rsidR="004C508A" w:rsidRPr="004C508A" w:rsidTr="004C508A">
        <w:trPr>
          <w:jc w:val="center"/>
        </w:trPr>
        <w:tc>
          <w:tcPr>
            <w:tcW w:w="846"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7.</w:t>
            </w:r>
          </w:p>
        </w:tc>
        <w:tc>
          <w:tcPr>
            <w:tcW w:w="3260"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4C508A">
              <w:rPr>
                <w:rFonts w:ascii="Times New Roman" w:eastAsia="Times New Roman" w:hAnsi="Times New Roman" w:cs="Times New Roman"/>
                <w:bCs/>
                <w:sz w:val="28"/>
                <w:szCs w:val="28"/>
                <w:lang w:eastAsia="ru-RU"/>
              </w:rPr>
              <w:t xml:space="preserve">Государственный контроль (надзор) </w:t>
            </w:r>
            <w:r w:rsidRPr="004C508A">
              <w:rPr>
                <w:rFonts w:ascii="Times New Roman" w:eastAsia="Times New Roman" w:hAnsi="Times New Roman" w:cs="Times New Roman"/>
                <w:bCs/>
                <w:sz w:val="28"/>
                <w:szCs w:val="28"/>
                <w:lang w:eastAsia="ru-RU"/>
              </w:rPr>
              <w:br/>
              <w:t xml:space="preserve">за соблюдением требований законодательства </w:t>
            </w:r>
            <w:r w:rsidRPr="004C508A">
              <w:rPr>
                <w:rFonts w:ascii="Times New Roman" w:eastAsia="Times New Roman" w:hAnsi="Times New Roman" w:cs="Times New Roman"/>
                <w:bCs/>
                <w:sz w:val="28"/>
                <w:szCs w:val="28"/>
                <w:lang w:eastAsia="ru-RU"/>
              </w:rPr>
              <w:br/>
              <w:t xml:space="preserve">об энергосбережении </w:t>
            </w:r>
            <w:r w:rsidRPr="004C508A">
              <w:rPr>
                <w:rFonts w:ascii="Times New Roman" w:eastAsia="Times New Roman" w:hAnsi="Times New Roman" w:cs="Times New Roman"/>
                <w:bCs/>
                <w:sz w:val="28"/>
                <w:szCs w:val="28"/>
                <w:lang w:eastAsia="ru-RU"/>
              </w:rPr>
              <w:br/>
              <w:t>и о повышении энергетической эффективности</w:t>
            </w:r>
          </w:p>
        </w:tc>
        <w:tc>
          <w:tcPr>
            <w:tcW w:w="6214"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autoSpaceDE w:val="0"/>
              <w:autoSpaceDN w:val="0"/>
              <w:adjustRightInd w:val="0"/>
              <w:spacing w:after="0" w:line="240" w:lineRule="auto"/>
              <w:rPr>
                <w:rFonts w:ascii="Times New Roman" w:eastAsia="Times New Roman" w:hAnsi="Times New Roman" w:cs="Times New Roman"/>
                <w:sz w:val="24"/>
                <w:szCs w:val="24"/>
                <w:lang w:eastAsia="ru-RU"/>
              </w:rPr>
            </w:pPr>
            <w:bookmarkStart w:id="5" w:name="dst100234"/>
            <w:bookmarkStart w:id="6" w:name="dst47"/>
            <w:bookmarkEnd w:id="5"/>
            <w:bookmarkEnd w:id="6"/>
            <w:r w:rsidRPr="004C508A">
              <w:rPr>
                <w:rFonts w:ascii="Times New Roman" w:eastAsia="Times New Roman" w:hAnsi="Times New Roman" w:cs="Times New Roman"/>
                <w:sz w:val="28"/>
                <w:szCs w:val="28"/>
                <w:lang w:eastAsia="ru-RU"/>
              </w:rPr>
              <w:t>Федеральный закон от 23</w:t>
            </w:r>
            <w:r w:rsidR="007338C1">
              <w:rPr>
                <w:rFonts w:ascii="Times New Roman" w:eastAsia="Times New Roman" w:hAnsi="Times New Roman" w:cs="Times New Roman"/>
                <w:sz w:val="28"/>
                <w:szCs w:val="28"/>
                <w:lang w:eastAsia="ru-RU"/>
              </w:rPr>
              <w:t xml:space="preserve"> ноября </w:t>
            </w:r>
            <w:r w:rsidRPr="004C508A">
              <w:rPr>
                <w:rFonts w:ascii="Times New Roman" w:eastAsia="Times New Roman" w:hAnsi="Times New Roman" w:cs="Times New Roman"/>
                <w:sz w:val="28"/>
                <w:szCs w:val="28"/>
                <w:lang w:eastAsia="ru-RU"/>
              </w:rPr>
              <w:t>2009</w:t>
            </w:r>
            <w:r w:rsidR="007338C1">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w:t>
            </w:r>
            <w:r w:rsidR="007338C1">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4C508A">
              <w:rPr>
                <w:rFonts w:ascii="Times New Roman" w:eastAsia="Times New Roman" w:hAnsi="Times New Roman" w:cs="Times New Roman"/>
                <w:sz w:val="24"/>
                <w:szCs w:val="24"/>
                <w:lang w:eastAsia="ru-RU"/>
              </w:rPr>
              <w:t xml:space="preserve">, </w:t>
            </w:r>
          </w:p>
          <w:p w:rsidR="004C508A" w:rsidRPr="004C508A" w:rsidRDefault="004C508A" w:rsidP="007C29A5">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r w:rsidRPr="004C508A">
              <w:rPr>
                <w:rFonts w:ascii="Times New Roman" w:eastAsia="Times New Roman" w:hAnsi="Times New Roman" w:cs="Times New Roman"/>
                <w:sz w:val="28"/>
                <w:szCs w:val="28"/>
                <w:lang w:eastAsia="ru-RU"/>
              </w:rPr>
              <w:t xml:space="preserve">Правила осуществления государственного контроля (надзора) за соблюдением требований законодательства об энергосбережении </w:t>
            </w:r>
            <w:r w:rsidRPr="004C508A">
              <w:rPr>
                <w:rFonts w:ascii="Times New Roman" w:eastAsia="Times New Roman" w:hAnsi="Times New Roman" w:cs="Times New Roman"/>
                <w:sz w:val="28"/>
                <w:szCs w:val="28"/>
                <w:lang w:eastAsia="ru-RU"/>
              </w:rPr>
              <w:br/>
              <w:t>и о повышении энергетической эффективности, утвержденные постановлением Правитель</w:t>
            </w:r>
            <w:r w:rsidR="007338C1">
              <w:rPr>
                <w:rFonts w:ascii="Times New Roman" w:eastAsia="Times New Roman" w:hAnsi="Times New Roman" w:cs="Times New Roman"/>
                <w:sz w:val="28"/>
                <w:szCs w:val="28"/>
                <w:lang w:eastAsia="ru-RU"/>
              </w:rPr>
              <w:t xml:space="preserve">ства Российской Федерации от 25 апреля  </w:t>
            </w:r>
            <w:r w:rsidRPr="004C508A">
              <w:rPr>
                <w:rFonts w:ascii="Times New Roman" w:eastAsia="Times New Roman" w:hAnsi="Times New Roman" w:cs="Times New Roman"/>
                <w:sz w:val="28"/>
                <w:szCs w:val="28"/>
                <w:lang w:eastAsia="ru-RU"/>
              </w:rPr>
              <w:t>2011</w:t>
            </w:r>
            <w:r w:rsidR="007338C1">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w:t>
            </w:r>
            <w:r w:rsidR="007338C1">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 318,</w:t>
            </w:r>
            <w:r w:rsidRPr="004C508A">
              <w:rPr>
                <w:rFonts w:ascii="Times New Roman" w:eastAsia="Times New Roman" w:hAnsi="Times New Roman" w:cs="Times New Roman"/>
                <w:b/>
                <w:sz w:val="28"/>
                <w:szCs w:val="28"/>
                <w:lang w:eastAsia="ru-RU"/>
              </w:rPr>
              <w:t xml:space="preserve"> </w:t>
            </w:r>
            <w:r w:rsidRPr="004C508A">
              <w:rPr>
                <w:rFonts w:ascii="Times New Roman" w:eastAsia="Times New Roman" w:hAnsi="Times New Roman" w:cs="Times New Roman"/>
                <w:b/>
                <w:sz w:val="28"/>
                <w:szCs w:val="28"/>
                <w:lang w:eastAsia="ru-RU"/>
              </w:rPr>
              <w:br/>
            </w:r>
            <w:r w:rsidRPr="004C508A">
              <w:rPr>
                <w:rFonts w:ascii="Times New Roman" w:eastAsia="Times New Roman" w:hAnsi="Times New Roman" w:cs="Times New Roman"/>
                <w:sz w:val="28"/>
                <w:szCs w:val="28"/>
                <w:lang w:eastAsia="ru-RU"/>
              </w:rPr>
              <w:t>Административные регламенты Ростехнадзора:</w:t>
            </w:r>
          </w:p>
          <w:p w:rsidR="004C508A" w:rsidRDefault="007338C1" w:rsidP="007C29A5">
            <w:pPr>
              <w:spacing w:after="0" w:line="240" w:lineRule="auto"/>
              <w:rPr>
                <w:rFonts w:ascii="Times New Roman" w:hAnsi="Times New Roman" w:cs="Times New Roman"/>
                <w:sz w:val="28"/>
                <w:szCs w:val="28"/>
                <w:lang w:eastAsia="ru-RU"/>
              </w:rPr>
            </w:pPr>
            <w:r w:rsidRPr="004A7E11">
              <w:rPr>
                <w:rFonts w:ascii="Times New Roman" w:eastAsia="Times New Roman" w:hAnsi="Times New Roman" w:cs="Times New Roman"/>
                <w:sz w:val="28"/>
                <w:szCs w:val="28"/>
                <w:lang w:eastAsia="ru-RU"/>
              </w:rPr>
              <w:t>–</w:t>
            </w:r>
            <w:r w:rsidR="00471817">
              <w:rPr>
                <w:rFonts w:ascii="Times New Roman" w:eastAsia="Times New Roman" w:hAnsi="Times New Roman" w:cs="Times New Roman"/>
                <w:sz w:val="28"/>
                <w:szCs w:val="28"/>
                <w:lang w:eastAsia="ru-RU"/>
              </w:rPr>
              <w:t xml:space="preserve"> </w:t>
            </w:r>
            <w:r w:rsidR="00471817" w:rsidRPr="00471817">
              <w:rPr>
                <w:rFonts w:ascii="Times New Roman" w:hAnsi="Times New Roman" w:cs="Times New Roman"/>
                <w:sz w:val="28"/>
                <w:szCs w:val="28"/>
                <w:lang w:eastAsia="ru-RU"/>
              </w:rPr>
              <w:t xml:space="preserve">по исполнению Федеральной службой </w:t>
            </w:r>
            <w:r w:rsidR="00634BD0">
              <w:rPr>
                <w:rFonts w:ascii="Times New Roman" w:hAnsi="Times New Roman" w:cs="Times New Roman"/>
                <w:sz w:val="28"/>
                <w:szCs w:val="28"/>
                <w:lang w:eastAsia="ru-RU"/>
              </w:rPr>
              <w:br/>
            </w:r>
            <w:r w:rsidR="00471817" w:rsidRPr="00471817">
              <w:rPr>
                <w:rFonts w:ascii="Times New Roman" w:hAnsi="Times New Roman" w:cs="Times New Roman"/>
                <w:sz w:val="28"/>
                <w:szCs w:val="28"/>
                <w:lang w:eastAsia="ru-RU"/>
              </w:rPr>
              <w:t xml:space="preserve">по экологическому, технологическому </w:t>
            </w:r>
            <w:r w:rsidR="00634BD0">
              <w:rPr>
                <w:rFonts w:ascii="Times New Roman" w:hAnsi="Times New Roman" w:cs="Times New Roman"/>
                <w:sz w:val="28"/>
                <w:szCs w:val="28"/>
                <w:lang w:eastAsia="ru-RU"/>
              </w:rPr>
              <w:br/>
            </w:r>
            <w:r w:rsidR="00471817" w:rsidRPr="00471817">
              <w:rPr>
                <w:rFonts w:ascii="Times New Roman" w:hAnsi="Times New Roman" w:cs="Times New Roman"/>
                <w:sz w:val="28"/>
                <w:szCs w:val="28"/>
                <w:lang w:eastAsia="ru-RU"/>
              </w:rPr>
              <w:t xml:space="preserve">и атомному надзору государственной функции </w:t>
            </w:r>
            <w:r w:rsidR="00471817">
              <w:rPr>
                <w:rFonts w:ascii="Times New Roman" w:hAnsi="Times New Roman" w:cs="Times New Roman"/>
                <w:sz w:val="28"/>
                <w:szCs w:val="28"/>
                <w:lang w:eastAsia="ru-RU"/>
              </w:rPr>
              <w:br/>
            </w:r>
            <w:r w:rsidR="00471817" w:rsidRPr="00471817">
              <w:rPr>
                <w:rFonts w:ascii="Times New Roman" w:hAnsi="Times New Roman" w:cs="Times New Roman"/>
                <w:sz w:val="28"/>
                <w:szCs w:val="28"/>
                <w:lang w:eastAsia="ru-RU"/>
              </w:rPr>
              <w:t xml:space="preserve">по осуществлению государственного контроля </w:t>
            </w:r>
            <w:r w:rsidR="00471817">
              <w:rPr>
                <w:rFonts w:ascii="Times New Roman" w:hAnsi="Times New Roman" w:cs="Times New Roman"/>
                <w:sz w:val="28"/>
                <w:szCs w:val="28"/>
                <w:lang w:eastAsia="ru-RU"/>
              </w:rPr>
              <w:br/>
            </w:r>
            <w:r w:rsidR="00471817" w:rsidRPr="00471817">
              <w:rPr>
                <w:rFonts w:ascii="Times New Roman" w:hAnsi="Times New Roman" w:cs="Times New Roman"/>
                <w:sz w:val="28"/>
                <w:szCs w:val="28"/>
                <w:lang w:eastAsia="ru-RU"/>
              </w:rPr>
              <w:t xml:space="preserve">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w:t>
            </w:r>
            <w:r w:rsidR="00471817">
              <w:rPr>
                <w:rFonts w:ascii="Times New Roman" w:hAnsi="Times New Roman" w:cs="Times New Roman"/>
                <w:sz w:val="28"/>
                <w:szCs w:val="28"/>
                <w:lang w:eastAsia="ru-RU"/>
              </w:rPr>
              <w:br/>
            </w:r>
            <w:r w:rsidR="00471817" w:rsidRPr="00471817">
              <w:rPr>
                <w:rFonts w:ascii="Times New Roman" w:hAnsi="Times New Roman" w:cs="Times New Roman"/>
                <w:sz w:val="28"/>
                <w:szCs w:val="28"/>
                <w:lang w:eastAsia="ru-RU"/>
              </w:rPr>
              <w:t>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w:t>
            </w:r>
            <w:r w:rsidR="00471817">
              <w:rPr>
                <w:rFonts w:ascii="Times New Roman" w:hAnsi="Times New Roman" w:cs="Times New Roman"/>
                <w:sz w:val="28"/>
                <w:szCs w:val="28"/>
                <w:lang w:eastAsia="ru-RU"/>
              </w:rPr>
              <w:br/>
            </w:r>
            <w:r w:rsidR="00471817" w:rsidRPr="00471817">
              <w:rPr>
                <w:rFonts w:ascii="Times New Roman" w:hAnsi="Times New Roman" w:cs="Times New Roman"/>
                <w:sz w:val="28"/>
                <w:szCs w:val="28"/>
                <w:lang w:eastAsia="ru-RU"/>
              </w:rPr>
              <w:t xml:space="preserve">50 процентами общего количества голосов, приходящихся на голосующие акции (доли), составляющие уставные капиталы таких юридических лиц, государственными </w:t>
            </w:r>
            <w:r w:rsidR="00471817">
              <w:rPr>
                <w:rFonts w:ascii="Times New Roman" w:hAnsi="Times New Roman" w:cs="Times New Roman"/>
                <w:sz w:val="28"/>
                <w:szCs w:val="28"/>
                <w:lang w:eastAsia="ru-RU"/>
              </w:rPr>
              <w:br/>
            </w:r>
            <w:r w:rsidR="00471817" w:rsidRPr="00471817">
              <w:rPr>
                <w:rFonts w:ascii="Times New Roman" w:hAnsi="Times New Roman" w:cs="Times New Roman"/>
                <w:sz w:val="28"/>
                <w:szCs w:val="28"/>
                <w:lang w:eastAsia="ru-RU"/>
              </w:rPr>
              <w:t xml:space="preserve">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w:t>
            </w:r>
            <w:r w:rsidR="00471817">
              <w:rPr>
                <w:rFonts w:ascii="Times New Roman" w:hAnsi="Times New Roman" w:cs="Times New Roman"/>
                <w:sz w:val="28"/>
                <w:szCs w:val="28"/>
                <w:lang w:eastAsia="ru-RU"/>
              </w:rPr>
              <w:br/>
            </w:r>
            <w:r w:rsidR="00471817" w:rsidRPr="00471817">
              <w:rPr>
                <w:rFonts w:ascii="Times New Roman" w:hAnsi="Times New Roman" w:cs="Times New Roman"/>
                <w:sz w:val="28"/>
                <w:szCs w:val="28"/>
                <w:lang w:eastAsia="ru-RU"/>
              </w:rPr>
              <w:t xml:space="preserve">в уставном капитале которых принадлежит государственным корпорациям, требования </w:t>
            </w:r>
            <w:r w:rsidR="00471817">
              <w:rPr>
                <w:rFonts w:ascii="Times New Roman" w:hAnsi="Times New Roman" w:cs="Times New Roman"/>
                <w:sz w:val="28"/>
                <w:szCs w:val="28"/>
                <w:lang w:eastAsia="ru-RU"/>
              </w:rPr>
              <w:br/>
            </w:r>
            <w:r w:rsidR="00471817" w:rsidRPr="00471817">
              <w:rPr>
                <w:rFonts w:ascii="Times New Roman" w:hAnsi="Times New Roman" w:cs="Times New Roman"/>
                <w:sz w:val="28"/>
                <w:szCs w:val="28"/>
                <w:lang w:eastAsia="ru-RU"/>
              </w:rPr>
              <w:t>о принятии программ в области энергосбережения и повышения энергетической эффективности</w:t>
            </w:r>
            <w:r w:rsidR="00471817">
              <w:rPr>
                <w:rFonts w:ascii="Times New Roman" w:hAnsi="Times New Roman" w:cs="Times New Roman"/>
                <w:sz w:val="28"/>
                <w:szCs w:val="28"/>
                <w:lang w:eastAsia="ru-RU"/>
              </w:rPr>
              <w:t xml:space="preserve">, утвержденный приказом Ростехнадзора </w:t>
            </w:r>
            <w:r w:rsidR="004C508A" w:rsidRPr="004C508A">
              <w:rPr>
                <w:rFonts w:ascii="Times New Roman" w:hAnsi="Times New Roman" w:cs="Times New Roman"/>
                <w:sz w:val="28"/>
                <w:szCs w:val="28"/>
                <w:lang w:eastAsia="ru-RU"/>
              </w:rPr>
              <w:t>от 2</w:t>
            </w:r>
            <w:r>
              <w:rPr>
                <w:rFonts w:ascii="Times New Roman" w:hAnsi="Times New Roman" w:cs="Times New Roman"/>
                <w:sz w:val="28"/>
                <w:szCs w:val="28"/>
                <w:lang w:eastAsia="ru-RU"/>
              </w:rPr>
              <w:t xml:space="preserve"> февраля </w:t>
            </w:r>
            <w:r w:rsidR="004C508A" w:rsidRPr="004C508A">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 xml:space="preserve"> г.</w:t>
            </w:r>
            <w:r w:rsidR="004C508A" w:rsidRPr="004C50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4C508A" w:rsidRPr="004C508A">
              <w:rPr>
                <w:rFonts w:ascii="Times New Roman" w:eastAsia="Times New Roman" w:hAnsi="Times New Roman" w:cs="Times New Roman"/>
                <w:sz w:val="28"/>
                <w:szCs w:val="28"/>
                <w:lang w:eastAsia="ru-RU"/>
              </w:rPr>
              <w:t>№ 72</w:t>
            </w:r>
            <w:r w:rsidR="00471817">
              <w:rPr>
                <w:rFonts w:ascii="Times New Roman" w:eastAsia="Times New Roman" w:hAnsi="Times New Roman" w:cs="Times New Roman"/>
                <w:sz w:val="28"/>
                <w:szCs w:val="28"/>
                <w:lang w:eastAsia="ru-RU"/>
              </w:rPr>
              <w:t xml:space="preserve"> (</w:t>
            </w:r>
            <w:r w:rsidR="004C508A" w:rsidRPr="004C508A">
              <w:rPr>
                <w:rFonts w:ascii="Times New Roman" w:eastAsia="Times New Roman" w:hAnsi="Times New Roman" w:cs="Times New Roman"/>
                <w:sz w:val="28"/>
                <w:szCs w:val="28"/>
                <w:lang w:eastAsia="ru-RU"/>
              </w:rPr>
              <w:t xml:space="preserve">зарегистрирован Минюстом России </w:t>
            </w:r>
            <w:r w:rsidR="00471817">
              <w:rPr>
                <w:rFonts w:ascii="Times New Roman" w:eastAsia="Times New Roman" w:hAnsi="Times New Roman" w:cs="Times New Roman"/>
                <w:sz w:val="28"/>
                <w:szCs w:val="28"/>
                <w:lang w:eastAsia="ru-RU"/>
              </w:rPr>
              <w:br/>
            </w:r>
            <w:r w:rsidR="004C508A" w:rsidRPr="004C508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марта </w:t>
            </w:r>
            <w:r w:rsidR="004C508A" w:rsidRPr="004C508A">
              <w:rPr>
                <w:rFonts w:ascii="Times New Roman" w:eastAsia="Times New Roman" w:hAnsi="Times New Roman" w:cs="Times New Roman"/>
                <w:sz w:val="28"/>
                <w:szCs w:val="28"/>
                <w:lang w:eastAsia="ru-RU"/>
              </w:rPr>
              <w:t>2012,</w:t>
            </w:r>
            <w:r w:rsidR="004C508A" w:rsidRPr="004C508A">
              <w:rPr>
                <w:rFonts w:ascii="Times New Roman" w:eastAsia="Times New Roman" w:hAnsi="Times New Roman" w:cs="Times New Roman"/>
                <w:b/>
                <w:sz w:val="28"/>
                <w:szCs w:val="28"/>
                <w:lang w:eastAsia="ru-RU"/>
              </w:rPr>
              <w:t xml:space="preserve"> </w:t>
            </w:r>
            <w:r w:rsidR="004C508A" w:rsidRPr="004C508A">
              <w:rPr>
                <w:rFonts w:ascii="Times New Roman" w:eastAsia="Times New Roman" w:hAnsi="Times New Roman" w:cs="Times New Roman"/>
                <w:sz w:val="28"/>
                <w:szCs w:val="28"/>
                <w:lang w:eastAsia="ru-RU"/>
              </w:rPr>
              <w:t>регистрационный № 23427</w:t>
            </w:r>
            <w:r w:rsidR="004C508A" w:rsidRPr="004C508A">
              <w:rPr>
                <w:rFonts w:ascii="Times New Roman" w:hAnsi="Times New Roman" w:cs="Times New Roman"/>
                <w:sz w:val="28"/>
                <w:szCs w:val="28"/>
                <w:lang w:eastAsia="ru-RU"/>
              </w:rPr>
              <w:t>);</w:t>
            </w:r>
          </w:p>
          <w:p w:rsidR="004C508A" w:rsidRPr="00471817" w:rsidRDefault="00471817" w:rsidP="005F34E7">
            <w:pPr>
              <w:spacing w:after="0" w:line="240" w:lineRule="auto"/>
              <w:rPr>
                <w:rFonts w:ascii="Times New Roman" w:hAnsi="Times New Roman" w:cs="Times New Roman"/>
                <w:sz w:val="28"/>
                <w:szCs w:val="28"/>
                <w:lang w:eastAsia="ru-RU"/>
              </w:rPr>
            </w:pPr>
            <w:r w:rsidRPr="00471817">
              <w:rPr>
                <w:rFonts w:ascii="Times New Roman" w:hAnsi="Times New Roman" w:cs="Times New Roman"/>
                <w:sz w:val="28"/>
                <w:szCs w:val="28"/>
                <w:lang w:eastAsia="ru-RU"/>
              </w:rPr>
              <w:t xml:space="preserve">– по исполнению Федеральной службой </w:t>
            </w:r>
            <w:r>
              <w:rPr>
                <w:rFonts w:ascii="Times New Roman" w:hAnsi="Times New Roman" w:cs="Times New Roman"/>
                <w:sz w:val="28"/>
                <w:szCs w:val="28"/>
                <w:lang w:eastAsia="ru-RU"/>
              </w:rPr>
              <w:br/>
            </w:r>
            <w:r w:rsidRPr="00471817">
              <w:rPr>
                <w:rFonts w:ascii="Times New Roman" w:hAnsi="Times New Roman" w:cs="Times New Roman"/>
                <w:sz w:val="28"/>
                <w:szCs w:val="28"/>
                <w:lang w:eastAsia="ru-RU"/>
              </w:rPr>
              <w:t xml:space="preserve">по экологическому, технологическому </w:t>
            </w:r>
            <w:r w:rsidR="005F34E7">
              <w:rPr>
                <w:rFonts w:ascii="Times New Roman" w:hAnsi="Times New Roman" w:cs="Times New Roman"/>
                <w:sz w:val="28"/>
                <w:szCs w:val="28"/>
                <w:lang w:eastAsia="ru-RU"/>
              </w:rPr>
              <w:br/>
            </w:r>
            <w:r w:rsidRPr="00471817">
              <w:rPr>
                <w:rFonts w:ascii="Times New Roman" w:hAnsi="Times New Roman" w:cs="Times New Roman"/>
                <w:sz w:val="28"/>
                <w:szCs w:val="28"/>
                <w:lang w:eastAsia="ru-RU"/>
              </w:rPr>
              <w:t xml:space="preserve">и атомному надзору государственной функции </w:t>
            </w:r>
            <w:r>
              <w:rPr>
                <w:rFonts w:ascii="Times New Roman" w:hAnsi="Times New Roman" w:cs="Times New Roman"/>
                <w:sz w:val="28"/>
                <w:szCs w:val="28"/>
                <w:lang w:eastAsia="ru-RU"/>
              </w:rPr>
              <w:br/>
            </w:r>
            <w:r w:rsidRPr="00471817">
              <w:rPr>
                <w:rFonts w:ascii="Times New Roman" w:hAnsi="Times New Roman" w:cs="Times New Roman"/>
                <w:sz w:val="28"/>
                <w:szCs w:val="28"/>
                <w:lang w:eastAsia="ru-RU"/>
              </w:rPr>
              <w:t xml:space="preserve">по осуществлению государственного контроля </w:t>
            </w:r>
            <w:r>
              <w:rPr>
                <w:rFonts w:ascii="Times New Roman" w:hAnsi="Times New Roman" w:cs="Times New Roman"/>
                <w:sz w:val="28"/>
                <w:szCs w:val="28"/>
                <w:lang w:eastAsia="ru-RU"/>
              </w:rPr>
              <w:br/>
            </w:r>
            <w:r w:rsidRPr="00471817">
              <w:rPr>
                <w:rFonts w:ascii="Times New Roman" w:hAnsi="Times New Roman" w:cs="Times New Roman"/>
                <w:sz w:val="28"/>
                <w:szCs w:val="28"/>
                <w:lang w:eastAsia="ru-RU"/>
              </w:rPr>
              <w:t xml:space="preserve">и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w:t>
            </w:r>
            <w:r w:rsidR="005F34E7">
              <w:rPr>
                <w:rFonts w:ascii="Times New Roman" w:hAnsi="Times New Roman" w:cs="Times New Roman"/>
                <w:sz w:val="28"/>
                <w:szCs w:val="28"/>
                <w:lang w:eastAsia="ru-RU"/>
              </w:rPr>
              <w:br/>
            </w:r>
            <w:r w:rsidRPr="00471817">
              <w:rPr>
                <w:rFonts w:ascii="Times New Roman" w:hAnsi="Times New Roman" w:cs="Times New Roman"/>
                <w:sz w:val="28"/>
                <w:szCs w:val="28"/>
                <w:lang w:eastAsia="ru-RU"/>
              </w:rPr>
              <w:t>об их оснащенности приборами учета используемых энергетических ресурсов</w:t>
            </w:r>
            <w:r>
              <w:rPr>
                <w:rFonts w:ascii="Times New Roman" w:hAnsi="Times New Roman" w:cs="Times New Roman"/>
                <w:sz w:val="28"/>
                <w:szCs w:val="28"/>
                <w:lang w:eastAsia="ru-RU"/>
              </w:rPr>
              <w:t xml:space="preserve">, утвержденный приказом Ростехнадзора </w:t>
            </w:r>
            <w:r w:rsidR="005F34E7">
              <w:rPr>
                <w:rFonts w:ascii="Times New Roman" w:hAnsi="Times New Roman" w:cs="Times New Roman"/>
                <w:sz w:val="28"/>
                <w:szCs w:val="28"/>
                <w:lang w:eastAsia="ru-RU"/>
              </w:rPr>
              <w:br/>
            </w:r>
            <w:r w:rsidR="004C508A" w:rsidRPr="004C508A">
              <w:rPr>
                <w:rFonts w:ascii="Times New Roman" w:eastAsia="Times New Roman" w:hAnsi="Times New Roman" w:cs="Times New Roman"/>
                <w:sz w:val="28"/>
                <w:szCs w:val="28"/>
                <w:lang w:eastAsia="ru-RU"/>
              </w:rPr>
              <w:t>от 12</w:t>
            </w:r>
            <w:r w:rsidR="007338C1">
              <w:rPr>
                <w:rFonts w:ascii="Times New Roman" w:eastAsia="Times New Roman" w:hAnsi="Times New Roman" w:cs="Times New Roman"/>
                <w:sz w:val="28"/>
                <w:szCs w:val="28"/>
                <w:lang w:eastAsia="ru-RU"/>
              </w:rPr>
              <w:t xml:space="preserve"> декабря </w:t>
            </w:r>
            <w:r w:rsidR="004C508A" w:rsidRPr="004C508A">
              <w:rPr>
                <w:rFonts w:ascii="Times New Roman" w:eastAsia="Times New Roman" w:hAnsi="Times New Roman" w:cs="Times New Roman"/>
                <w:sz w:val="28"/>
                <w:szCs w:val="28"/>
                <w:lang w:eastAsia="ru-RU"/>
              </w:rPr>
              <w:t>2011</w:t>
            </w:r>
            <w:r w:rsidR="007338C1">
              <w:rPr>
                <w:rFonts w:ascii="Times New Roman" w:eastAsia="Times New Roman" w:hAnsi="Times New Roman" w:cs="Times New Roman"/>
                <w:sz w:val="28"/>
                <w:szCs w:val="28"/>
                <w:lang w:eastAsia="ru-RU"/>
              </w:rPr>
              <w:t xml:space="preserve"> г.</w:t>
            </w:r>
            <w:r w:rsidR="004C508A" w:rsidRPr="004C508A">
              <w:rPr>
                <w:rFonts w:ascii="Times New Roman" w:eastAsia="Times New Roman" w:hAnsi="Times New Roman" w:cs="Times New Roman"/>
                <w:sz w:val="28"/>
                <w:szCs w:val="28"/>
                <w:lang w:eastAsia="ru-RU"/>
              </w:rPr>
              <w:t xml:space="preserve"> № 697 </w:t>
            </w:r>
            <w:r>
              <w:rPr>
                <w:rFonts w:ascii="Times New Roman" w:eastAsia="Times New Roman" w:hAnsi="Times New Roman" w:cs="Times New Roman"/>
                <w:sz w:val="28"/>
                <w:szCs w:val="28"/>
                <w:lang w:eastAsia="ru-RU"/>
              </w:rPr>
              <w:t>(</w:t>
            </w:r>
            <w:r w:rsidR="004C508A" w:rsidRPr="004C508A">
              <w:rPr>
                <w:rFonts w:ascii="Times New Roman" w:eastAsia="Times New Roman" w:hAnsi="Times New Roman" w:cs="Times New Roman"/>
                <w:sz w:val="28"/>
                <w:szCs w:val="28"/>
                <w:lang w:eastAsia="ru-RU"/>
              </w:rPr>
              <w:t>зарегистрирован Минюстом России 1</w:t>
            </w:r>
            <w:r w:rsidR="007338C1">
              <w:rPr>
                <w:rFonts w:ascii="Times New Roman" w:eastAsia="Times New Roman" w:hAnsi="Times New Roman" w:cs="Times New Roman"/>
                <w:sz w:val="28"/>
                <w:szCs w:val="28"/>
                <w:lang w:eastAsia="ru-RU"/>
              </w:rPr>
              <w:t xml:space="preserve"> февраля </w:t>
            </w:r>
            <w:r w:rsidR="004C508A" w:rsidRPr="004C508A">
              <w:rPr>
                <w:rFonts w:ascii="Times New Roman" w:eastAsia="Times New Roman" w:hAnsi="Times New Roman" w:cs="Times New Roman"/>
                <w:sz w:val="28"/>
                <w:szCs w:val="28"/>
                <w:lang w:eastAsia="ru-RU"/>
              </w:rPr>
              <w:t>2012</w:t>
            </w:r>
            <w:r w:rsidR="007338C1">
              <w:rPr>
                <w:rFonts w:ascii="Times New Roman" w:eastAsia="Times New Roman" w:hAnsi="Times New Roman" w:cs="Times New Roman"/>
                <w:sz w:val="28"/>
                <w:szCs w:val="28"/>
                <w:lang w:eastAsia="ru-RU"/>
              </w:rPr>
              <w:t xml:space="preserve"> г.</w:t>
            </w:r>
            <w:r w:rsidR="004C508A" w:rsidRPr="004C508A">
              <w:rPr>
                <w:rFonts w:ascii="Times New Roman" w:eastAsia="Times New Roman" w:hAnsi="Times New Roman" w:cs="Times New Roman"/>
                <w:sz w:val="28"/>
                <w:szCs w:val="28"/>
                <w:lang w:eastAsia="ru-RU"/>
              </w:rPr>
              <w:t>, регистрационный № 23089)</w:t>
            </w:r>
          </w:p>
        </w:tc>
      </w:tr>
      <w:tr w:rsidR="004C508A" w:rsidRPr="004C508A" w:rsidTr="004C508A">
        <w:trPr>
          <w:jc w:val="center"/>
        </w:trPr>
        <w:tc>
          <w:tcPr>
            <w:tcW w:w="846"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8.</w:t>
            </w:r>
          </w:p>
        </w:tc>
        <w:tc>
          <w:tcPr>
            <w:tcW w:w="3260"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Calibri" w:hAnsi="Times New Roman" w:cs="Times New Roman"/>
                <w:sz w:val="28"/>
                <w:szCs w:val="28"/>
                <w:lang w:eastAsia="ru-RU"/>
              </w:rPr>
              <w:t xml:space="preserve">Государственный надзор </w:t>
            </w:r>
            <w:r w:rsidRPr="004C508A">
              <w:rPr>
                <w:rFonts w:ascii="Times New Roman" w:eastAsia="Calibri" w:hAnsi="Times New Roman" w:cs="Times New Roman"/>
                <w:sz w:val="28"/>
                <w:szCs w:val="28"/>
                <w:lang w:eastAsia="ru-RU"/>
              </w:rPr>
              <w:br/>
              <w:t xml:space="preserve">за деятельностью саморегулируемых организаций </w:t>
            </w:r>
          </w:p>
        </w:tc>
        <w:tc>
          <w:tcPr>
            <w:tcW w:w="6214"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autoSpaceDE w:val="0"/>
              <w:autoSpaceDN w:val="0"/>
              <w:adjustRightInd w:val="0"/>
              <w:spacing w:after="0" w:line="240" w:lineRule="auto"/>
              <w:rPr>
                <w:rFonts w:ascii="Times New Roman" w:hAnsi="Times New Roman" w:cs="Times New Roman"/>
                <w:sz w:val="28"/>
                <w:szCs w:val="28"/>
                <w:lang w:eastAsia="ru-RU"/>
              </w:rPr>
            </w:pPr>
            <w:r w:rsidRPr="004C508A">
              <w:rPr>
                <w:rFonts w:ascii="Times New Roman" w:hAnsi="Times New Roman" w:cs="Times New Roman"/>
                <w:sz w:val="28"/>
                <w:szCs w:val="28"/>
                <w:lang w:eastAsia="ru-RU"/>
              </w:rPr>
              <w:t xml:space="preserve">Градостроительный кодекс Российской Федерации, </w:t>
            </w:r>
          </w:p>
          <w:p w:rsidR="004C508A" w:rsidRPr="004C508A" w:rsidRDefault="004C508A" w:rsidP="007C29A5">
            <w:pPr>
              <w:autoSpaceDE w:val="0"/>
              <w:autoSpaceDN w:val="0"/>
              <w:adjustRightInd w:val="0"/>
              <w:spacing w:after="0" w:line="240" w:lineRule="auto"/>
              <w:rPr>
                <w:rFonts w:ascii="Times New Roman" w:eastAsia="Times New Roman" w:hAnsi="Times New Roman" w:cs="Times New Roman"/>
                <w:b/>
                <w:sz w:val="28"/>
                <w:szCs w:val="28"/>
                <w:lang w:eastAsia="ru-RU"/>
              </w:rPr>
            </w:pPr>
            <w:r w:rsidRPr="004C508A">
              <w:rPr>
                <w:rFonts w:ascii="Times New Roman" w:hAnsi="Times New Roman" w:cs="Times New Roman"/>
                <w:sz w:val="28"/>
                <w:szCs w:val="28"/>
                <w:lang w:eastAsia="ru-RU"/>
              </w:rPr>
              <w:t>Федеральный закон от</w:t>
            </w:r>
            <w:r w:rsidR="007338C1">
              <w:rPr>
                <w:rFonts w:ascii="Times New Roman" w:hAnsi="Times New Roman" w:cs="Times New Roman"/>
                <w:sz w:val="28"/>
                <w:szCs w:val="28"/>
                <w:lang w:eastAsia="ru-RU"/>
              </w:rPr>
              <w:t xml:space="preserve"> </w:t>
            </w:r>
            <w:r w:rsidRPr="004C508A">
              <w:rPr>
                <w:rFonts w:ascii="Times New Roman" w:hAnsi="Times New Roman" w:cs="Times New Roman"/>
                <w:sz w:val="28"/>
                <w:szCs w:val="28"/>
                <w:lang w:eastAsia="ru-RU"/>
              </w:rPr>
              <w:t>1</w:t>
            </w:r>
            <w:r w:rsidR="007338C1">
              <w:rPr>
                <w:rFonts w:ascii="Times New Roman" w:hAnsi="Times New Roman" w:cs="Times New Roman"/>
                <w:sz w:val="28"/>
                <w:szCs w:val="28"/>
                <w:lang w:eastAsia="ru-RU"/>
              </w:rPr>
              <w:t xml:space="preserve"> декабря </w:t>
            </w:r>
            <w:r w:rsidRPr="004C508A">
              <w:rPr>
                <w:rFonts w:ascii="Times New Roman" w:hAnsi="Times New Roman" w:cs="Times New Roman"/>
                <w:sz w:val="28"/>
                <w:szCs w:val="28"/>
                <w:lang w:eastAsia="ru-RU"/>
              </w:rPr>
              <w:t>2007</w:t>
            </w:r>
            <w:r w:rsidR="007338C1">
              <w:rPr>
                <w:rFonts w:ascii="Times New Roman" w:hAnsi="Times New Roman" w:cs="Times New Roman"/>
                <w:sz w:val="28"/>
                <w:szCs w:val="28"/>
                <w:lang w:eastAsia="ru-RU"/>
              </w:rPr>
              <w:t xml:space="preserve"> г.</w:t>
            </w:r>
            <w:r w:rsidRPr="004C508A">
              <w:rPr>
                <w:rFonts w:ascii="Times New Roman" w:hAnsi="Times New Roman" w:cs="Times New Roman"/>
                <w:sz w:val="28"/>
                <w:szCs w:val="28"/>
                <w:lang w:eastAsia="ru-RU"/>
              </w:rPr>
              <w:t xml:space="preserve"> </w:t>
            </w:r>
            <w:r w:rsidR="007338C1">
              <w:rPr>
                <w:rFonts w:ascii="Times New Roman" w:hAnsi="Times New Roman" w:cs="Times New Roman"/>
                <w:sz w:val="28"/>
                <w:szCs w:val="28"/>
                <w:lang w:eastAsia="ru-RU"/>
              </w:rPr>
              <w:br/>
            </w:r>
            <w:r w:rsidRPr="004C508A">
              <w:rPr>
                <w:rFonts w:ascii="Times New Roman" w:hAnsi="Times New Roman" w:cs="Times New Roman"/>
                <w:sz w:val="28"/>
                <w:szCs w:val="28"/>
                <w:lang w:eastAsia="ru-RU"/>
              </w:rPr>
              <w:t>№ 315-ФЗ «О саморегулируемых организациях»,</w:t>
            </w:r>
            <w:r w:rsidRPr="004C508A">
              <w:rPr>
                <w:rFonts w:ascii="Times New Roman" w:hAnsi="Times New Roman" w:cs="Times New Roman"/>
                <w:b/>
                <w:sz w:val="28"/>
                <w:szCs w:val="28"/>
                <w:lang w:eastAsia="ru-RU"/>
              </w:rPr>
              <w:t xml:space="preserve"> </w:t>
            </w:r>
            <w:r w:rsidRPr="004C508A">
              <w:rPr>
                <w:rFonts w:ascii="Times New Roman" w:hAnsi="Times New Roman" w:cs="Times New Roman"/>
                <w:sz w:val="28"/>
                <w:szCs w:val="28"/>
                <w:lang w:eastAsia="ru-RU"/>
              </w:rPr>
              <w:t xml:space="preserve">Положение о государственном надзоре </w:t>
            </w:r>
            <w:r w:rsidRPr="004C508A">
              <w:rPr>
                <w:rFonts w:ascii="Times New Roman" w:hAnsi="Times New Roman" w:cs="Times New Roman"/>
                <w:sz w:val="28"/>
                <w:szCs w:val="28"/>
                <w:lang w:eastAsia="ru-RU"/>
              </w:rPr>
              <w:br/>
              <w:t xml:space="preserve">за деятельностью саморегулируемых организаций, утвержденное постановлением Правительства Российской Федерации </w:t>
            </w:r>
            <w:r w:rsidRPr="004C508A">
              <w:rPr>
                <w:rFonts w:ascii="Times New Roman" w:hAnsi="Times New Roman" w:cs="Times New Roman"/>
                <w:sz w:val="28"/>
                <w:szCs w:val="28"/>
                <w:lang w:eastAsia="ru-RU"/>
              </w:rPr>
              <w:br/>
              <w:t>от 22</w:t>
            </w:r>
            <w:r w:rsidR="007338C1">
              <w:rPr>
                <w:rFonts w:ascii="Times New Roman" w:hAnsi="Times New Roman" w:cs="Times New Roman"/>
                <w:sz w:val="28"/>
                <w:szCs w:val="28"/>
                <w:lang w:eastAsia="ru-RU"/>
              </w:rPr>
              <w:t xml:space="preserve"> ноября </w:t>
            </w:r>
            <w:r w:rsidRPr="004C508A">
              <w:rPr>
                <w:rFonts w:ascii="Times New Roman" w:hAnsi="Times New Roman" w:cs="Times New Roman"/>
                <w:sz w:val="28"/>
                <w:szCs w:val="28"/>
                <w:lang w:eastAsia="ru-RU"/>
              </w:rPr>
              <w:t>2012</w:t>
            </w:r>
            <w:r w:rsidR="007338C1">
              <w:rPr>
                <w:rFonts w:ascii="Times New Roman" w:hAnsi="Times New Roman" w:cs="Times New Roman"/>
                <w:sz w:val="28"/>
                <w:szCs w:val="28"/>
                <w:lang w:eastAsia="ru-RU"/>
              </w:rPr>
              <w:t xml:space="preserve"> г.</w:t>
            </w:r>
            <w:r w:rsidRPr="004C508A">
              <w:rPr>
                <w:rFonts w:ascii="Times New Roman" w:hAnsi="Times New Roman" w:cs="Times New Roman"/>
                <w:sz w:val="28"/>
                <w:szCs w:val="28"/>
                <w:lang w:eastAsia="ru-RU"/>
              </w:rPr>
              <w:t xml:space="preserve"> № 1202,</w:t>
            </w:r>
            <w:r w:rsidRPr="004C508A">
              <w:rPr>
                <w:rFonts w:ascii="Times New Roman" w:eastAsia="Times New Roman" w:hAnsi="Times New Roman" w:cs="Times New Roman"/>
                <w:b/>
                <w:sz w:val="28"/>
                <w:szCs w:val="28"/>
                <w:lang w:eastAsia="ru-RU"/>
              </w:rPr>
              <w:t xml:space="preserve"> </w:t>
            </w:r>
          </w:p>
          <w:p w:rsidR="004C508A" w:rsidRPr="004C508A" w:rsidRDefault="004C508A" w:rsidP="007C29A5">
            <w:pPr>
              <w:autoSpaceDE w:val="0"/>
              <w:autoSpaceDN w:val="0"/>
              <w:adjustRightInd w:val="0"/>
              <w:spacing w:after="0" w:line="240" w:lineRule="auto"/>
              <w:rPr>
                <w:rFonts w:ascii="Times New Roman" w:eastAsia="Times New Roman" w:hAnsi="Times New Roman" w:cs="Times New Roman"/>
                <w:b/>
                <w:sz w:val="28"/>
                <w:szCs w:val="28"/>
                <w:highlight w:val="yellow"/>
                <w:lang w:eastAsia="ru-RU"/>
              </w:rPr>
            </w:pPr>
            <w:r w:rsidRPr="004C508A">
              <w:rPr>
                <w:rFonts w:ascii="Times New Roman" w:eastAsia="Times New Roman" w:hAnsi="Times New Roman" w:cs="Times New Roman"/>
                <w:sz w:val="28"/>
                <w:szCs w:val="28"/>
                <w:lang w:eastAsia="ru-RU"/>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утвержденный приказом Ростехнадзора от 25</w:t>
            </w:r>
            <w:r w:rsidR="007338C1">
              <w:rPr>
                <w:rFonts w:ascii="Times New Roman" w:eastAsia="Times New Roman" w:hAnsi="Times New Roman" w:cs="Times New Roman"/>
                <w:sz w:val="28"/>
                <w:szCs w:val="28"/>
                <w:lang w:eastAsia="ru-RU"/>
              </w:rPr>
              <w:t xml:space="preserve"> июля </w:t>
            </w:r>
            <w:r w:rsidRPr="004C508A">
              <w:rPr>
                <w:rFonts w:ascii="Times New Roman" w:eastAsia="Times New Roman" w:hAnsi="Times New Roman" w:cs="Times New Roman"/>
                <w:sz w:val="28"/>
                <w:szCs w:val="28"/>
                <w:lang w:eastAsia="ru-RU"/>
              </w:rPr>
              <w:t>2013</w:t>
            </w:r>
            <w:r w:rsidR="007338C1">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w:t>
            </w:r>
            <w:r w:rsidR="007338C1">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 xml:space="preserve">№ 325 (зарегистрирован Минюстом России </w:t>
            </w:r>
            <w:r w:rsidR="00471817">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4</w:t>
            </w:r>
            <w:r w:rsidR="007338C1">
              <w:rPr>
                <w:rFonts w:ascii="Times New Roman" w:eastAsia="Times New Roman" w:hAnsi="Times New Roman" w:cs="Times New Roman"/>
                <w:sz w:val="28"/>
                <w:szCs w:val="28"/>
                <w:lang w:eastAsia="ru-RU"/>
              </w:rPr>
              <w:t xml:space="preserve"> февраля </w:t>
            </w:r>
            <w:r w:rsidRPr="004C508A">
              <w:rPr>
                <w:rFonts w:ascii="Times New Roman" w:eastAsia="Times New Roman" w:hAnsi="Times New Roman" w:cs="Times New Roman"/>
                <w:sz w:val="28"/>
                <w:szCs w:val="28"/>
                <w:lang w:eastAsia="ru-RU"/>
              </w:rPr>
              <w:t>2014</w:t>
            </w:r>
            <w:r w:rsidR="007338C1">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регистрационный № 31219)</w:t>
            </w:r>
          </w:p>
        </w:tc>
      </w:tr>
      <w:tr w:rsidR="004C508A" w:rsidRPr="004C508A" w:rsidTr="004C508A">
        <w:trPr>
          <w:jc w:val="center"/>
        </w:trPr>
        <w:tc>
          <w:tcPr>
            <w:tcW w:w="846"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9.</w:t>
            </w:r>
          </w:p>
        </w:tc>
        <w:tc>
          <w:tcPr>
            <w:tcW w:w="3260"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 xml:space="preserve">Государственный контроль (надзор) </w:t>
            </w:r>
            <w:r w:rsidRPr="004C508A">
              <w:rPr>
                <w:rFonts w:ascii="Times New Roman" w:eastAsia="Times New Roman" w:hAnsi="Times New Roman" w:cs="Times New Roman"/>
                <w:sz w:val="28"/>
                <w:szCs w:val="28"/>
                <w:lang w:eastAsia="ru-RU"/>
              </w:rPr>
              <w:br/>
              <w:t>за соблюдением требований технического регламента Таможенного союза «Безопасность лифтов»</w:t>
            </w:r>
          </w:p>
        </w:tc>
        <w:tc>
          <w:tcPr>
            <w:tcW w:w="6214"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autoSpaceDE w:val="0"/>
              <w:autoSpaceDN w:val="0"/>
              <w:adjustRightInd w:val="0"/>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Федеральный закон от 27</w:t>
            </w:r>
            <w:r w:rsidR="007338C1">
              <w:rPr>
                <w:rFonts w:ascii="Times New Roman" w:eastAsia="Times New Roman" w:hAnsi="Times New Roman" w:cs="Times New Roman"/>
                <w:sz w:val="28"/>
                <w:szCs w:val="28"/>
                <w:lang w:eastAsia="ru-RU"/>
              </w:rPr>
              <w:t xml:space="preserve"> декабря </w:t>
            </w:r>
            <w:r w:rsidRPr="004C508A">
              <w:rPr>
                <w:rFonts w:ascii="Times New Roman" w:eastAsia="Times New Roman" w:hAnsi="Times New Roman" w:cs="Times New Roman"/>
                <w:sz w:val="28"/>
                <w:szCs w:val="28"/>
                <w:lang w:eastAsia="ru-RU"/>
              </w:rPr>
              <w:t xml:space="preserve">2002 </w:t>
            </w:r>
            <w:r w:rsidR="007338C1">
              <w:rPr>
                <w:rFonts w:ascii="Times New Roman" w:eastAsia="Times New Roman" w:hAnsi="Times New Roman" w:cs="Times New Roman"/>
                <w:sz w:val="28"/>
                <w:szCs w:val="28"/>
                <w:lang w:eastAsia="ru-RU"/>
              </w:rPr>
              <w:t>г.</w:t>
            </w:r>
            <w:r w:rsidRPr="004C508A">
              <w:rPr>
                <w:rFonts w:ascii="Times New Roman" w:eastAsia="Times New Roman" w:hAnsi="Times New Roman" w:cs="Times New Roman"/>
                <w:sz w:val="28"/>
                <w:szCs w:val="28"/>
                <w:lang w:eastAsia="ru-RU"/>
              </w:rPr>
              <w:br/>
              <w:t>№ 184-ФЗ «О техническом регулировании»,</w:t>
            </w:r>
            <w:r w:rsidRPr="004C508A">
              <w:rPr>
                <w:rFonts w:ascii="Times New Roman" w:eastAsia="Times New Roman" w:hAnsi="Times New Roman" w:cs="Times New Roman"/>
                <w:b/>
                <w:sz w:val="28"/>
                <w:szCs w:val="28"/>
                <w:lang w:eastAsia="ru-RU"/>
              </w:rPr>
              <w:t xml:space="preserve"> </w:t>
            </w:r>
            <w:r w:rsidRPr="004C508A">
              <w:rPr>
                <w:rFonts w:ascii="Times New Roman" w:eastAsia="Times New Roman" w:hAnsi="Times New Roman" w:cs="Times New Roman"/>
                <w:sz w:val="28"/>
                <w:szCs w:val="28"/>
                <w:lang w:eastAsia="ru-RU"/>
              </w:rPr>
              <w:t xml:space="preserve">Положение о Федеральной службе </w:t>
            </w:r>
            <w:r w:rsidRPr="004C508A">
              <w:rPr>
                <w:rFonts w:ascii="Times New Roman" w:eastAsia="Times New Roman" w:hAnsi="Times New Roman" w:cs="Times New Roman"/>
                <w:sz w:val="28"/>
                <w:szCs w:val="28"/>
                <w:lang w:eastAsia="ru-RU"/>
              </w:rPr>
              <w:br/>
              <w:t xml:space="preserve">по экологическому, технологическому </w:t>
            </w:r>
            <w:r w:rsidRPr="004C508A">
              <w:rPr>
                <w:rFonts w:ascii="Times New Roman" w:eastAsia="Times New Roman" w:hAnsi="Times New Roman" w:cs="Times New Roman"/>
                <w:sz w:val="28"/>
                <w:szCs w:val="28"/>
                <w:lang w:eastAsia="ru-RU"/>
              </w:rPr>
              <w:br/>
              <w:t>и атомному надзору, утвержденное постановлением Правительства Российской Федерации от 30</w:t>
            </w:r>
            <w:r w:rsidR="007338C1">
              <w:rPr>
                <w:rFonts w:ascii="Times New Roman" w:eastAsia="Times New Roman" w:hAnsi="Times New Roman" w:cs="Times New Roman"/>
                <w:sz w:val="28"/>
                <w:szCs w:val="28"/>
                <w:lang w:eastAsia="ru-RU"/>
              </w:rPr>
              <w:t xml:space="preserve"> июля </w:t>
            </w:r>
            <w:r w:rsidRPr="004C508A">
              <w:rPr>
                <w:rFonts w:ascii="Times New Roman" w:eastAsia="Times New Roman" w:hAnsi="Times New Roman" w:cs="Times New Roman"/>
                <w:sz w:val="28"/>
                <w:szCs w:val="28"/>
                <w:lang w:eastAsia="ru-RU"/>
              </w:rPr>
              <w:t xml:space="preserve">2004 </w:t>
            </w:r>
            <w:r w:rsidR="007338C1">
              <w:rPr>
                <w:rFonts w:ascii="Times New Roman" w:eastAsia="Times New Roman" w:hAnsi="Times New Roman" w:cs="Times New Roman"/>
                <w:sz w:val="28"/>
                <w:szCs w:val="28"/>
                <w:lang w:eastAsia="ru-RU"/>
              </w:rPr>
              <w:t xml:space="preserve">г. </w:t>
            </w:r>
            <w:r w:rsidRPr="004C508A">
              <w:rPr>
                <w:rFonts w:ascii="Times New Roman" w:eastAsia="Times New Roman" w:hAnsi="Times New Roman" w:cs="Times New Roman"/>
                <w:sz w:val="28"/>
                <w:szCs w:val="28"/>
                <w:lang w:eastAsia="ru-RU"/>
              </w:rPr>
              <w:t xml:space="preserve">№ 401, </w:t>
            </w:r>
          </w:p>
          <w:p w:rsidR="004C508A" w:rsidRPr="004C508A" w:rsidRDefault="004C508A" w:rsidP="007C29A5">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4C508A">
              <w:rPr>
                <w:rFonts w:ascii="Times New Roman" w:eastAsia="Times New Roman" w:hAnsi="Times New Roman" w:cs="Times New Roman"/>
                <w:sz w:val="28"/>
                <w:szCs w:val="28"/>
                <w:lang w:eastAsia="ru-RU"/>
              </w:rPr>
              <w:t>постановление Правительства Российской Федерации от 13</w:t>
            </w:r>
            <w:r w:rsidR="007338C1">
              <w:rPr>
                <w:rFonts w:ascii="Times New Roman" w:eastAsia="Times New Roman" w:hAnsi="Times New Roman" w:cs="Times New Roman"/>
                <w:sz w:val="28"/>
                <w:szCs w:val="28"/>
                <w:lang w:eastAsia="ru-RU"/>
              </w:rPr>
              <w:t xml:space="preserve"> мая </w:t>
            </w:r>
            <w:r w:rsidRPr="004C508A">
              <w:rPr>
                <w:rFonts w:ascii="Times New Roman" w:eastAsia="Times New Roman" w:hAnsi="Times New Roman" w:cs="Times New Roman"/>
                <w:sz w:val="28"/>
                <w:szCs w:val="28"/>
                <w:lang w:eastAsia="ru-RU"/>
              </w:rPr>
              <w:t>2013</w:t>
            </w:r>
            <w:r w:rsidR="007338C1">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407 </w:t>
            </w:r>
            <w:r w:rsidRPr="004C508A">
              <w:rPr>
                <w:rFonts w:ascii="Times New Roman" w:eastAsia="Times New Roman" w:hAnsi="Times New Roman" w:cs="Times New Roman"/>
                <w:sz w:val="28"/>
                <w:szCs w:val="28"/>
                <w:lang w:eastAsia="ru-RU"/>
              </w:rPr>
              <w:br/>
              <w:t xml:space="preserve">«Об 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союза», Административный регламент </w:t>
            </w:r>
            <w:r w:rsidRPr="004C508A">
              <w:rPr>
                <w:rFonts w:ascii="Times New Roman" w:eastAsia="Times New Roman" w:hAnsi="Times New Roman" w:cs="Times New Roman"/>
                <w:bCs/>
                <w:sz w:val="28"/>
                <w:szCs w:val="28"/>
                <w:lang w:eastAsia="ru-RU"/>
              </w:rPr>
              <w:t>по исполнению Федеральной службой по экологическому, технологическому и атомному надзору государственной функции по осуществлению</w:t>
            </w:r>
            <w:r w:rsidRPr="004C508A">
              <w:rPr>
                <w:rFonts w:ascii="Times New Roman" w:eastAsia="Times New Roman" w:hAnsi="Times New Roman" w:cs="Times New Roman"/>
                <w:b/>
                <w:bCs/>
                <w:sz w:val="28"/>
                <w:szCs w:val="28"/>
                <w:lang w:eastAsia="ru-RU"/>
              </w:rPr>
              <w:t xml:space="preserve"> </w:t>
            </w:r>
            <w:r w:rsidRPr="004C508A">
              <w:rPr>
                <w:rFonts w:ascii="Times New Roman" w:eastAsia="Times New Roman" w:hAnsi="Times New Roman" w:cs="Times New Roman"/>
                <w:bCs/>
                <w:sz w:val="28"/>
                <w:szCs w:val="28"/>
                <w:lang w:eastAsia="ru-RU"/>
              </w:rPr>
              <w:t xml:space="preserve">государственного контроля (надзора) </w:t>
            </w:r>
            <w:r w:rsidRPr="004C508A">
              <w:rPr>
                <w:rFonts w:ascii="Times New Roman" w:eastAsia="Times New Roman" w:hAnsi="Times New Roman" w:cs="Times New Roman"/>
                <w:bCs/>
                <w:sz w:val="28"/>
                <w:szCs w:val="28"/>
                <w:lang w:eastAsia="ru-RU"/>
              </w:rPr>
              <w:br/>
              <w:t xml:space="preserve">за соблюдением требований технического регламента Таможенного союза «Безопасность лифтов», утвержденный приказом </w:t>
            </w:r>
            <w:r w:rsidR="00471817">
              <w:rPr>
                <w:rFonts w:ascii="Times New Roman" w:eastAsia="Times New Roman" w:hAnsi="Times New Roman" w:cs="Times New Roman"/>
                <w:bCs/>
                <w:sz w:val="28"/>
                <w:szCs w:val="28"/>
                <w:lang w:eastAsia="ru-RU"/>
              </w:rPr>
              <w:t>Ростехнадзора</w:t>
            </w:r>
            <w:r w:rsidRPr="004C508A">
              <w:rPr>
                <w:rFonts w:ascii="Times New Roman" w:eastAsia="Times New Roman" w:hAnsi="Times New Roman" w:cs="Times New Roman"/>
                <w:bCs/>
                <w:sz w:val="28"/>
                <w:szCs w:val="28"/>
                <w:lang w:eastAsia="ru-RU"/>
              </w:rPr>
              <w:br/>
              <w:t>от 19</w:t>
            </w:r>
            <w:r w:rsidR="00DA4B48">
              <w:rPr>
                <w:rFonts w:ascii="Times New Roman" w:eastAsia="Times New Roman" w:hAnsi="Times New Roman" w:cs="Times New Roman"/>
                <w:bCs/>
                <w:sz w:val="28"/>
                <w:szCs w:val="28"/>
                <w:lang w:eastAsia="ru-RU"/>
              </w:rPr>
              <w:t xml:space="preserve"> декабря </w:t>
            </w:r>
            <w:r w:rsidRPr="004C508A">
              <w:rPr>
                <w:rFonts w:ascii="Times New Roman" w:eastAsia="Times New Roman" w:hAnsi="Times New Roman" w:cs="Times New Roman"/>
                <w:bCs/>
                <w:sz w:val="28"/>
                <w:szCs w:val="28"/>
                <w:lang w:eastAsia="ru-RU"/>
              </w:rPr>
              <w:t>2013</w:t>
            </w:r>
            <w:r w:rsidR="00DA4B48">
              <w:rPr>
                <w:rFonts w:ascii="Times New Roman" w:eastAsia="Times New Roman" w:hAnsi="Times New Roman" w:cs="Times New Roman"/>
                <w:bCs/>
                <w:sz w:val="28"/>
                <w:szCs w:val="28"/>
                <w:lang w:eastAsia="ru-RU"/>
              </w:rPr>
              <w:t xml:space="preserve"> г.</w:t>
            </w:r>
            <w:r w:rsidRPr="004C508A">
              <w:rPr>
                <w:rFonts w:ascii="Times New Roman" w:eastAsia="Times New Roman" w:hAnsi="Times New Roman" w:cs="Times New Roman"/>
                <w:bCs/>
                <w:sz w:val="28"/>
                <w:szCs w:val="28"/>
                <w:lang w:eastAsia="ru-RU"/>
              </w:rPr>
              <w:t xml:space="preserve"> № 631</w:t>
            </w:r>
            <w:r w:rsidRPr="004C508A">
              <w:rPr>
                <w:rFonts w:ascii="Times New Roman" w:eastAsia="Times New Roman" w:hAnsi="Times New Roman" w:cs="Times New Roman"/>
                <w:b/>
                <w:bCs/>
                <w:sz w:val="28"/>
                <w:szCs w:val="28"/>
                <w:lang w:eastAsia="ru-RU"/>
              </w:rPr>
              <w:t xml:space="preserve"> </w:t>
            </w:r>
            <w:r w:rsidRPr="004C508A">
              <w:rPr>
                <w:rFonts w:ascii="Times New Roman" w:eastAsia="Times New Roman" w:hAnsi="Times New Roman" w:cs="Times New Roman"/>
                <w:bCs/>
                <w:sz w:val="28"/>
                <w:szCs w:val="28"/>
                <w:lang w:eastAsia="ru-RU"/>
              </w:rPr>
              <w:t>(зарегистрирован Минюстом России 8</w:t>
            </w:r>
            <w:r w:rsidR="00DA4B48">
              <w:rPr>
                <w:rFonts w:ascii="Times New Roman" w:eastAsia="Times New Roman" w:hAnsi="Times New Roman" w:cs="Times New Roman"/>
                <w:bCs/>
                <w:sz w:val="28"/>
                <w:szCs w:val="28"/>
                <w:lang w:eastAsia="ru-RU"/>
              </w:rPr>
              <w:t xml:space="preserve"> апреля </w:t>
            </w:r>
            <w:r w:rsidRPr="004C508A">
              <w:rPr>
                <w:rFonts w:ascii="Times New Roman" w:eastAsia="Times New Roman" w:hAnsi="Times New Roman" w:cs="Times New Roman"/>
                <w:bCs/>
                <w:sz w:val="28"/>
                <w:szCs w:val="28"/>
                <w:lang w:eastAsia="ru-RU"/>
              </w:rPr>
              <w:t>2014</w:t>
            </w:r>
            <w:r w:rsidR="00DA4B48">
              <w:rPr>
                <w:rFonts w:ascii="Times New Roman" w:eastAsia="Times New Roman" w:hAnsi="Times New Roman" w:cs="Times New Roman"/>
                <w:bCs/>
                <w:sz w:val="28"/>
                <w:szCs w:val="28"/>
                <w:lang w:eastAsia="ru-RU"/>
              </w:rPr>
              <w:t xml:space="preserve"> г.</w:t>
            </w:r>
            <w:r w:rsidRPr="004C508A">
              <w:rPr>
                <w:rFonts w:ascii="Times New Roman" w:eastAsia="Times New Roman" w:hAnsi="Times New Roman" w:cs="Times New Roman"/>
                <w:bCs/>
                <w:sz w:val="28"/>
                <w:szCs w:val="28"/>
                <w:lang w:eastAsia="ru-RU"/>
              </w:rPr>
              <w:t>, регистрационный № 31843)</w:t>
            </w:r>
          </w:p>
        </w:tc>
      </w:tr>
      <w:tr w:rsidR="004C508A" w:rsidRPr="004C508A" w:rsidTr="004C508A">
        <w:trPr>
          <w:jc w:val="center"/>
        </w:trPr>
        <w:tc>
          <w:tcPr>
            <w:tcW w:w="846"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10.</w:t>
            </w:r>
          </w:p>
        </w:tc>
        <w:tc>
          <w:tcPr>
            <w:tcW w:w="3260"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 xml:space="preserve">Государственный контроль (надзор) </w:t>
            </w:r>
            <w:r w:rsidRPr="004C508A">
              <w:rPr>
                <w:rFonts w:ascii="Times New Roman" w:eastAsia="Times New Roman" w:hAnsi="Times New Roman" w:cs="Times New Roman"/>
                <w:sz w:val="28"/>
                <w:szCs w:val="28"/>
                <w:lang w:eastAsia="ru-RU"/>
              </w:rPr>
              <w:br/>
              <w:t xml:space="preserve">за соблюдением требований технического регламента Таможенного союза </w:t>
            </w:r>
            <w:r w:rsidRPr="004C508A">
              <w:rPr>
                <w:rFonts w:ascii="Times New Roman" w:eastAsia="Times New Roman" w:hAnsi="Times New Roman" w:cs="Times New Roman"/>
                <w:sz w:val="28"/>
                <w:szCs w:val="28"/>
                <w:lang w:eastAsia="ru-RU"/>
              </w:rPr>
              <w:br/>
              <w:t>«О безопасности оборудования, работающего под избыточным давлением»</w:t>
            </w:r>
          </w:p>
        </w:tc>
        <w:tc>
          <w:tcPr>
            <w:tcW w:w="6214"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Федеральный закон от 27</w:t>
            </w:r>
            <w:r w:rsidR="00DA4B48">
              <w:rPr>
                <w:rFonts w:ascii="Times New Roman" w:eastAsia="Times New Roman" w:hAnsi="Times New Roman" w:cs="Times New Roman"/>
                <w:sz w:val="28"/>
                <w:szCs w:val="28"/>
                <w:lang w:eastAsia="ru-RU"/>
              </w:rPr>
              <w:t xml:space="preserve"> декабря </w:t>
            </w:r>
            <w:r w:rsidRPr="004C508A">
              <w:rPr>
                <w:rFonts w:ascii="Times New Roman" w:eastAsia="Times New Roman" w:hAnsi="Times New Roman" w:cs="Times New Roman"/>
                <w:sz w:val="28"/>
                <w:szCs w:val="28"/>
                <w:lang w:eastAsia="ru-RU"/>
              </w:rPr>
              <w:t xml:space="preserve">2002 </w:t>
            </w:r>
            <w:r w:rsidR="00DA4B48">
              <w:rPr>
                <w:rFonts w:ascii="Times New Roman" w:eastAsia="Times New Roman" w:hAnsi="Times New Roman" w:cs="Times New Roman"/>
                <w:sz w:val="28"/>
                <w:szCs w:val="28"/>
                <w:lang w:eastAsia="ru-RU"/>
              </w:rPr>
              <w:t>г.</w:t>
            </w:r>
            <w:r w:rsidRPr="004C508A">
              <w:rPr>
                <w:rFonts w:ascii="Times New Roman" w:eastAsia="Times New Roman" w:hAnsi="Times New Roman" w:cs="Times New Roman"/>
                <w:sz w:val="28"/>
                <w:szCs w:val="28"/>
                <w:lang w:eastAsia="ru-RU"/>
              </w:rPr>
              <w:br/>
              <w:t xml:space="preserve">№ 184-ФЗ «О техническом регулировании», Положение о Федеральной службе </w:t>
            </w:r>
            <w:r w:rsidRPr="004C508A">
              <w:rPr>
                <w:rFonts w:ascii="Times New Roman" w:eastAsia="Times New Roman" w:hAnsi="Times New Roman" w:cs="Times New Roman"/>
                <w:sz w:val="28"/>
                <w:szCs w:val="28"/>
                <w:lang w:eastAsia="ru-RU"/>
              </w:rPr>
              <w:br/>
              <w:t xml:space="preserve">по экологическому, технологическому </w:t>
            </w:r>
            <w:r w:rsidR="00DA4B48">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и атомному надзору, утвержденное постановлением Правительства Российской Федерации от 30</w:t>
            </w:r>
            <w:r w:rsidR="00DA4B48">
              <w:rPr>
                <w:rFonts w:ascii="Times New Roman" w:eastAsia="Times New Roman" w:hAnsi="Times New Roman" w:cs="Times New Roman"/>
                <w:sz w:val="28"/>
                <w:szCs w:val="28"/>
                <w:lang w:eastAsia="ru-RU"/>
              </w:rPr>
              <w:t xml:space="preserve"> июля </w:t>
            </w:r>
            <w:r w:rsidRPr="004C508A">
              <w:rPr>
                <w:rFonts w:ascii="Times New Roman" w:eastAsia="Times New Roman" w:hAnsi="Times New Roman" w:cs="Times New Roman"/>
                <w:sz w:val="28"/>
                <w:szCs w:val="28"/>
                <w:lang w:eastAsia="ru-RU"/>
              </w:rPr>
              <w:t>2004</w:t>
            </w:r>
            <w:r w:rsidR="00DA4B48">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401, </w:t>
            </w:r>
          </w:p>
          <w:p w:rsidR="004C508A" w:rsidRPr="004C508A" w:rsidRDefault="004C508A" w:rsidP="007C29A5">
            <w:pPr>
              <w:spacing w:after="0" w:line="240" w:lineRule="auto"/>
              <w:rPr>
                <w:rFonts w:ascii="Times New Roman" w:hAnsi="Times New Roman" w:cs="Times New Roman"/>
                <w:sz w:val="28"/>
                <w:szCs w:val="28"/>
                <w:highlight w:val="yellow"/>
                <w:lang w:eastAsia="ru-RU"/>
              </w:rPr>
            </w:pPr>
            <w:r w:rsidRPr="004C508A">
              <w:rPr>
                <w:rFonts w:ascii="Times New Roman" w:eastAsia="Times New Roman" w:hAnsi="Times New Roman" w:cs="Times New Roman"/>
                <w:sz w:val="28"/>
                <w:szCs w:val="28"/>
                <w:lang w:eastAsia="ru-RU"/>
              </w:rPr>
              <w:t>постановление Правительства Российской Федерации от 13</w:t>
            </w:r>
            <w:r w:rsidR="00DA4B48">
              <w:rPr>
                <w:rFonts w:ascii="Times New Roman" w:eastAsia="Times New Roman" w:hAnsi="Times New Roman" w:cs="Times New Roman"/>
                <w:sz w:val="28"/>
                <w:szCs w:val="28"/>
                <w:lang w:eastAsia="ru-RU"/>
              </w:rPr>
              <w:t xml:space="preserve"> мая </w:t>
            </w:r>
            <w:r w:rsidRPr="004C508A">
              <w:rPr>
                <w:rFonts w:ascii="Times New Roman" w:eastAsia="Times New Roman" w:hAnsi="Times New Roman" w:cs="Times New Roman"/>
                <w:sz w:val="28"/>
                <w:szCs w:val="28"/>
                <w:lang w:eastAsia="ru-RU"/>
              </w:rPr>
              <w:t>2013</w:t>
            </w:r>
            <w:r w:rsidR="00DA4B48">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407 </w:t>
            </w:r>
            <w:r w:rsidRPr="004C508A">
              <w:rPr>
                <w:rFonts w:ascii="Times New Roman" w:eastAsia="Times New Roman" w:hAnsi="Times New Roman" w:cs="Times New Roman"/>
                <w:sz w:val="28"/>
                <w:szCs w:val="28"/>
                <w:lang w:eastAsia="ru-RU"/>
              </w:rPr>
              <w:br/>
              <w:t>«Об 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союза»</w:t>
            </w:r>
          </w:p>
        </w:tc>
      </w:tr>
      <w:tr w:rsidR="004C508A" w:rsidRPr="004C508A" w:rsidTr="004C508A">
        <w:trPr>
          <w:jc w:val="center"/>
        </w:trPr>
        <w:tc>
          <w:tcPr>
            <w:tcW w:w="846"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11.</w:t>
            </w:r>
          </w:p>
        </w:tc>
        <w:tc>
          <w:tcPr>
            <w:tcW w:w="3260"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 xml:space="preserve">Государственный контроль (надзор) </w:t>
            </w:r>
            <w:r w:rsidRPr="004C508A">
              <w:rPr>
                <w:rFonts w:ascii="Times New Roman" w:eastAsia="Times New Roman" w:hAnsi="Times New Roman" w:cs="Times New Roman"/>
                <w:sz w:val="28"/>
                <w:szCs w:val="28"/>
                <w:lang w:eastAsia="ru-RU"/>
              </w:rPr>
              <w:br/>
              <w:t xml:space="preserve">за соблюдением требований технического регламента Таможенного союза </w:t>
            </w:r>
            <w:r w:rsidRPr="004C508A">
              <w:rPr>
                <w:rFonts w:ascii="Times New Roman" w:eastAsia="Times New Roman" w:hAnsi="Times New Roman" w:cs="Times New Roman"/>
                <w:sz w:val="28"/>
                <w:szCs w:val="28"/>
                <w:lang w:eastAsia="ru-RU"/>
              </w:rPr>
              <w:br/>
              <w:t>«О безопасности машин и оборудования»</w:t>
            </w:r>
          </w:p>
        </w:tc>
        <w:tc>
          <w:tcPr>
            <w:tcW w:w="6214"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Федеральный закон от 27</w:t>
            </w:r>
            <w:r w:rsidR="00DA4B48">
              <w:rPr>
                <w:rFonts w:ascii="Times New Roman" w:eastAsia="Times New Roman" w:hAnsi="Times New Roman" w:cs="Times New Roman"/>
                <w:sz w:val="28"/>
                <w:szCs w:val="28"/>
                <w:lang w:eastAsia="ru-RU"/>
              </w:rPr>
              <w:t xml:space="preserve"> декабря </w:t>
            </w:r>
            <w:r w:rsidRPr="004C508A">
              <w:rPr>
                <w:rFonts w:ascii="Times New Roman" w:eastAsia="Times New Roman" w:hAnsi="Times New Roman" w:cs="Times New Roman"/>
                <w:sz w:val="28"/>
                <w:szCs w:val="28"/>
                <w:lang w:eastAsia="ru-RU"/>
              </w:rPr>
              <w:t>2002</w:t>
            </w:r>
            <w:r w:rsidR="00DA4B48">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w:t>
            </w:r>
            <w:r w:rsidR="00DA4B48">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 xml:space="preserve">№ 184-ФЗ «О техническом регулировании», </w:t>
            </w:r>
          </w:p>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 xml:space="preserve">Положение о Федеральной службе </w:t>
            </w:r>
            <w:r w:rsidRPr="004C508A">
              <w:rPr>
                <w:rFonts w:ascii="Times New Roman" w:eastAsia="Times New Roman" w:hAnsi="Times New Roman" w:cs="Times New Roman"/>
                <w:sz w:val="28"/>
                <w:szCs w:val="28"/>
                <w:lang w:eastAsia="ru-RU"/>
              </w:rPr>
              <w:br/>
              <w:t xml:space="preserve">по экологическому, технологическому </w:t>
            </w:r>
            <w:r w:rsidRPr="004C508A">
              <w:rPr>
                <w:rFonts w:ascii="Times New Roman" w:eastAsia="Times New Roman" w:hAnsi="Times New Roman" w:cs="Times New Roman"/>
                <w:sz w:val="28"/>
                <w:szCs w:val="28"/>
                <w:lang w:eastAsia="ru-RU"/>
              </w:rPr>
              <w:br/>
              <w:t>и атомному надзору, утвержденное постановлением Правительства Российской Федерации от 30</w:t>
            </w:r>
            <w:r w:rsidR="00DA4B48">
              <w:rPr>
                <w:rFonts w:ascii="Times New Roman" w:eastAsia="Times New Roman" w:hAnsi="Times New Roman" w:cs="Times New Roman"/>
                <w:sz w:val="28"/>
                <w:szCs w:val="28"/>
                <w:lang w:eastAsia="ru-RU"/>
              </w:rPr>
              <w:t xml:space="preserve"> июля </w:t>
            </w:r>
            <w:r w:rsidRPr="004C508A">
              <w:rPr>
                <w:rFonts w:ascii="Times New Roman" w:eastAsia="Times New Roman" w:hAnsi="Times New Roman" w:cs="Times New Roman"/>
                <w:sz w:val="28"/>
                <w:szCs w:val="28"/>
                <w:lang w:eastAsia="ru-RU"/>
              </w:rPr>
              <w:t>2004</w:t>
            </w:r>
            <w:r w:rsidR="00DA4B48">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401, </w:t>
            </w:r>
          </w:p>
          <w:p w:rsidR="004C508A" w:rsidRPr="004C508A" w:rsidRDefault="004C508A" w:rsidP="007C29A5">
            <w:pPr>
              <w:spacing w:after="0" w:line="240" w:lineRule="auto"/>
              <w:rPr>
                <w:rFonts w:ascii="Times New Roman" w:eastAsia="Times New Roman" w:hAnsi="Times New Roman" w:cs="Times New Roman"/>
                <w:sz w:val="28"/>
                <w:szCs w:val="28"/>
                <w:highlight w:val="yellow"/>
                <w:lang w:eastAsia="ru-RU"/>
              </w:rPr>
            </w:pPr>
            <w:r w:rsidRPr="004C508A">
              <w:rPr>
                <w:rFonts w:ascii="Times New Roman" w:eastAsia="Times New Roman" w:hAnsi="Times New Roman" w:cs="Times New Roman"/>
                <w:sz w:val="28"/>
                <w:szCs w:val="28"/>
                <w:lang w:eastAsia="ru-RU"/>
              </w:rPr>
              <w:t>постановление Правительства Российской Федерации от 13</w:t>
            </w:r>
            <w:r w:rsidR="00DA4B48">
              <w:rPr>
                <w:rFonts w:ascii="Times New Roman" w:eastAsia="Times New Roman" w:hAnsi="Times New Roman" w:cs="Times New Roman"/>
                <w:sz w:val="28"/>
                <w:szCs w:val="28"/>
                <w:lang w:eastAsia="ru-RU"/>
              </w:rPr>
              <w:t xml:space="preserve"> мая </w:t>
            </w:r>
            <w:r w:rsidRPr="004C508A">
              <w:rPr>
                <w:rFonts w:ascii="Times New Roman" w:eastAsia="Times New Roman" w:hAnsi="Times New Roman" w:cs="Times New Roman"/>
                <w:sz w:val="28"/>
                <w:szCs w:val="28"/>
                <w:lang w:eastAsia="ru-RU"/>
              </w:rPr>
              <w:t>2013</w:t>
            </w:r>
            <w:r w:rsidR="00DA4B48">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407 </w:t>
            </w:r>
            <w:r w:rsidRPr="004C508A">
              <w:rPr>
                <w:rFonts w:ascii="Times New Roman" w:eastAsia="Times New Roman" w:hAnsi="Times New Roman" w:cs="Times New Roman"/>
                <w:sz w:val="28"/>
                <w:szCs w:val="28"/>
                <w:lang w:eastAsia="ru-RU"/>
              </w:rPr>
              <w:br/>
              <w:t>«Об 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союза»</w:t>
            </w:r>
          </w:p>
        </w:tc>
      </w:tr>
      <w:tr w:rsidR="004C508A" w:rsidRPr="004C508A" w:rsidTr="004C508A">
        <w:trPr>
          <w:jc w:val="center"/>
        </w:trPr>
        <w:tc>
          <w:tcPr>
            <w:tcW w:w="846"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jc w:val="center"/>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12.</w:t>
            </w:r>
          </w:p>
        </w:tc>
        <w:tc>
          <w:tcPr>
            <w:tcW w:w="3260"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autoSpaceDE w:val="0"/>
              <w:autoSpaceDN w:val="0"/>
              <w:adjustRightInd w:val="0"/>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 xml:space="preserve">Государственный контроль (надзор) </w:t>
            </w:r>
            <w:r w:rsidRPr="004C508A">
              <w:rPr>
                <w:rFonts w:ascii="Times New Roman" w:eastAsia="Times New Roman" w:hAnsi="Times New Roman" w:cs="Times New Roman"/>
                <w:sz w:val="28"/>
                <w:szCs w:val="28"/>
                <w:lang w:eastAsia="ru-RU"/>
              </w:rPr>
              <w:br/>
              <w:t xml:space="preserve">за соблюдением требований технических регламентов Таможенного союза </w:t>
            </w:r>
            <w:r w:rsidRPr="004C508A">
              <w:rPr>
                <w:rFonts w:ascii="Times New Roman" w:eastAsia="Times New Roman" w:hAnsi="Times New Roman" w:cs="Times New Roman"/>
                <w:sz w:val="28"/>
                <w:szCs w:val="28"/>
                <w:lang w:eastAsia="ru-RU"/>
              </w:rPr>
              <w:br/>
              <w:t xml:space="preserve">«О безопасности оборудования для работы </w:t>
            </w:r>
            <w:r w:rsidRPr="004C508A">
              <w:rPr>
                <w:rFonts w:ascii="Times New Roman" w:eastAsia="Times New Roman" w:hAnsi="Times New Roman" w:cs="Times New Roman"/>
                <w:sz w:val="28"/>
                <w:szCs w:val="28"/>
                <w:lang w:eastAsia="ru-RU"/>
              </w:rPr>
              <w:br/>
              <w:t xml:space="preserve">во взрывоопасных средах» </w:t>
            </w:r>
            <w:r w:rsidRPr="004C508A">
              <w:rPr>
                <w:rFonts w:ascii="Times New Roman" w:eastAsia="Times New Roman" w:hAnsi="Times New Roman" w:cs="Times New Roman"/>
                <w:sz w:val="28"/>
                <w:szCs w:val="28"/>
                <w:lang w:eastAsia="ru-RU"/>
              </w:rPr>
              <w:br/>
              <w:t>и «О безопасности аппаратов, работающих на газообразном топливе»</w:t>
            </w:r>
          </w:p>
        </w:tc>
        <w:tc>
          <w:tcPr>
            <w:tcW w:w="6214" w:type="dxa"/>
            <w:tcBorders>
              <w:top w:val="single" w:sz="4" w:space="0" w:color="000000"/>
              <w:left w:val="single" w:sz="4" w:space="0" w:color="000000"/>
              <w:bottom w:val="single" w:sz="4" w:space="0" w:color="000000"/>
              <w:right w:val="single" w:sz="4" w:space="0" w:color="000000"/>
            </w:tcBorders>
          </w:tcPr>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Федеральный закон от 27</w:t>
            </w:r>
            <w:r w:rsidR="00DA4B48">
              <w:rPr>
                <w:rFonts w:ascii="Times New Roman" w:eastAsia="Times New Roman" w:hAnsi="Times New Roman" w:cs="Times New Roman"/>
                <w:sz w:val="28"/>
                <w:szCs w:val="28"/>
                <w:lang w:eastAsia="ru-RU"/>
              </w:rPr>
              <w:t xml:space="preserve"> декабря </w:t>
            </w:r>
            <w:r w:rsidRPr="004C508A">
              <w:rPr>
                <w:rFonts w:ascii="Times New Roman" w:eastAsia="Times New Roman" w:hAnsi="Times New Roman" w:cs="Times New Roman"/>
                <w:sz w:val="28"/>
                <w:szCs w:val="28"/>
                <w:lang w:eastAsia="ru-RU"/>
              </w:rPr>
              <w:t>2002</w:t>
            </w:r>
            <w:r w:rsidR="00DA4B48">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w:t>
            </w:r>
            <w:r w:rsidR="00DA4B48">
              <w:rPr>
                <w:rFonts w:ascii="Times New Roman" w:eastAsia="Times New Roman" w:hAnsi="Times New Roman" w:cs="Times New Roman"/>
                <w:sz w:val="28"/>
                <w:szCs w:val="28"/>
                <w:lang w:eastAsia="ru-RU"/>
              </w:rPr>
              <w:br/>
            </w:r>
            <w:r w:rsidRPr="004C508A">
              <w:rPr>
                <w:rFonts w:ascii="Times New Roman" w:eastAsia="Times New Roman" w:hAnsi="Times New Roman" w:cs="Times New Roman"/>
                <w:sz w:val="28"/>
                <w:szCs w:val="28"/>
                <w:lang w:eastAsia="ru-RU"/>
              </w:rPr>
              <w:t xml:space="preserve">№ 184-ФЗ «О техническом регулировании», </w:t>
            </w:r>
          </w:p>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 xml:space="preserve">Положение о Федеральной службе </w:t>
            </w:r>
            <w:r w:rsidRPr="004C508A">
              <w:rPr>
                <w:rFonts w:ascii="Times New Roman" w:eastAsia="Times New Roman" w:hAnsi="Times New Roman" w:cs="Times New Roman"/>
                <w:sz w:val="28"/>
                <w:szCs w:val="28"/>
                <w:lang w:eastAsia="ru-RU"/>
              </w:rPr>
              <w:br/>
              <w:t xml:space="preserve">по экологическому, технологическому </w:t>
            </w:r>
            <w:r w:rsidRPr="004C508A">
              <w:rPr>
                <w:rFonts w:ascii="Times New Roman" w:eastAsia="Times New Roman" w:hAnsi="Times New Roman" w:cs="Times New Roman"/>
                <w:sz w:val="28"/>
                <w:szCs w:val="28"/>
                <w:lang w:eastAsia="ru-RU"/>
              </w:rPr>
              <w:br/>
              <w:t>и атомному надзору, утвержденное постановлением Правительства Российской Федерации от 30</w:t>
            </w:r>
            <w:r w:rsidR="00DA4B48">
              <w:rPr>
                <w:rFonts w:ascii="Times New Roman" w:eastAsia="Times New Roman" w:hAnsi="Times New Roman" w:cs="Times New Roman"/>
                <w:sz w:val="28"/>
                <w:szCs w:val="28"/>
                <w:lang w:eastAsia="ru-RU"/>
              </w:rPr>
              <w:t xml:space="preserve"> июля </w:t>
            </w:r>
            <w:r w:rsidRPr="004C508A">
              <w:rPr>
                <w:rFonts w:ascii="Times New Roman" w:eastAsia="Times New Roman" w:hAnsi="Times New Roman" w:cs="Times New Roman"/>
                <w:sz w:val="28"/>
                <w:szCs w:val="28"/>
                <w:lang w:eastAsia="ru-RU"/>
              </w:rPr>
              <w:t>2004</w:t>
            </w:r>
            <w:r w:rsidR="00DA4B48">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401, </w:t>
            </w:r>
          </w:p>
          <w:p w:rsidR="004C508A" w:rsidRPr="004C508A" w:rsidRDefault="004C508A" w:rsidP="007C29A5">
            <w:pPr>
              <w:spacing w:after="0" w:line="240" w:lineRule="auto"/>
              <w:rPr>
                <w:rFonts w:ascii="Times New Roman" w:eastAsia="Times New Roman" w:hAnsi="Times New Roman" w:cs="Times New Roman"/>
                <w:sz w:val="28"/>
                <w:szCs w:val="28"/>
                <w:lang w:eastAsia="ru-RU"/>
              </w:rPr>
            </w:pPr>
            <w:r w:rsidRPr="004C508A">
              <w:rPr>
                <w:rFonts w:ascii="Times New Roman" w:eastAsia="Times New Roman" w:hAnsi="Times New Roman" w:cs="Times New Roman"/>
                <w:sz w:val="28"/>
                <w:szCs w:val="28"/>
                <w:lang w:eastAsia="ru-RU"/>
              </w:rPr>
              <w:t>постановление Правительства Российской Фед</w:t>
            </w:r>
            <w:r w:rsidR="00DA4B48">
              <w:rPr>
                <w:rFonts w:ascii="Times New Roman" w:eastAsia="Times New Roman" w:hAnsi="Times New Roman" w:cs="Times New Roman"/>
                <w:sz w:val="28"/>
                <w:szCs w:val="28"/>
                <w:lang w:eastAsia="ru-RU"/>
              </w:rPr>
              <w:t xml:space="preserve">ерации от 13 мая </w:t>
            </w:r>
            <w:r w:rsidRPr="004C508A">
              <w:rPr>
                <w:rFonts w:ascii="Times New Roman" w:eastAsia="Times New Roman" w:hAnsi="Times New Roman" w:cs="Times New Roman"/>
                <w:sz w:val="28"/>
                <w:szCs w:val="28"/>
                <w:lang w:eastAsia="ru-RU"/>
              </w:rPr>
              <w:t>2013</w:t>
            </w:r>
            <w:r w:rsidR="00DA4B48">
              <w:rPr>
                <w:rFonts w:ascii="Times New Roman" w:eastAsia="Times New Roman" w:hAnsi="Times New Roman" w:cs="Times New Roman"/>
                <w:sz w:val="28"/>
                <w:szCs w:val="28"/>
                <w:lang w:eastAsia="ru-RU"/>
              </w:rPr>
              <w:t xml:space="preserve"> г.</w:t>
            </w:r>
            <w:r w:rsidRPr="004C508A">
              <w:rPr>
                <w:rFonts w:ascii="Times New Roman" w:eastAsia="Times New Roman" w:hAnsi="Times New Roman" w:cs="Times New Roman"/>
                <w:sz w:val="28"/>
                <w:szCs w:val="28"/>
                <w:lang w:eastAsia="ru-RU"/>
              </w:rPr>
              <w:t xml:space="preserve"> № 407 </w:t>
            </w:r>
            <w:r w:rsidRPr="004C508A">
              <w:rPr>
                <w:rFonts w:ascii="Times New Roman" w:eastAsia="Times New Roman" w:hAnsi="Times New Roman" w:cs="Times New Roman"/>
                <w:sz w:val="28"/>
                <w:szCs w:val="28"/>
                <w:lang w:eastAsia="ru-RU"/>
              </w:rPr>
              <w:br/>
              <w:t>«Об 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союза»</w:t>
            </w:r>
          </w:p>
        </w:tc>
      </w:tr>
    </w:tbl>
    <w:p w:rsidR="004C508A" w:rsidRDefault="004C508A" w:rsidP="007C29A5">
      <w:pPr>
        <w:spacing w:after="0" w:line="240" w:lineRule="auto"/>
        <w:ind w:firstLine="709"/>
        <w:jc w:val="both"/>
        <w:rPr>
          <w:rFonts w:ascii="Times New Roman" w:eastAsia="Times New Roman" w:hAnsi="Times New Roman" w:cs="Times New Roman"/>
          <w:sz w:val="28"/>
          <w:szCs w:val="28"/>
          <w:lang w:eastAsia="ru-RU"/>
        </w:rPr>
      </w:pPr>
    </w:p>
    <w:p w:rsidR="000C33ED" w:rsidRPr="000C33ED" w:rsidRDefault="000C33ED" w:rsidP="007C29A5">
      <w:pPr>
        <w:spacing w:after="0" w:line="240" w:lineRule="auto"/>
        <w:ind w:firstLine="709"/>
        <w:jc w:val="center"/>
        <w:rPr>
          <w:rFonts w:ascii="Times New Roman" w:eastAsia="Times New Roman" w:hAnsi="Times New Roman" w:cs="Times New Roman"/>
          <w:b/>
          <w:sz w:val="28"/>
          <w:szCs w:val="28"/>
          <w:lang w:eastAsia="ru-RU"/>
        </w:rPr>
      </w:pPr>
      <w:r w:rsidRPr="000C33ED">
        <w:rPr>
          <w:rFonts w:ascii="Times New Roman" w:eastAsia="Times New Roman" w:hAnsi="Times New Roman" w:cs="Times New Roman"/>
          <w:b/>
          <w:sz w:val="28"/>
          <w:szCs w:val="28"/>
          <w:lang w:eastAsia="ru-RU"/>
        </w:rPr>
        <w:t>2.3 Информация о взаимодействии Ростехнадзора при осуществлении своих функций с другими органами государственного контроля (надзора), порядке и формах такого взаимодействия</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 xml:space="preserve">В соответствии с пунктом 5 части 1 статьи 7 Федерального закона </w:t>
      </w:r>
      <w:r>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от 26</w:t>
      </w:r>
      <w:r>
        <w:rPr>
          <w:rFonts w:ascii="Times New Roman" w:eastAsia="Times New Roman" w:hAnsi="Times New Roman" w:cs="Times New Roman"/>
          <w:sz w:val="28"/>
          <w:szCs w:val="28"/>
          <w:lang w:eastAsia="ru-RU"/>
        </w:rPr>
        <w:t xml:space="preserve"> декабря </w:t>
      </w:r>
      <w:r w:rsidRPr="000C33ED">
        <w:rPr>
          <w:rFonts w:ascii="Times New Roman" w:eastAsia="Times New Roman" w:hAnsi="Times New Roman" w:cs="Times New Roman"/>
          <w:sz w:val="28"/>
          <w:szCs w:val="28"/>
          <w:lang w:eastAsia="ru-RU"/>
        </w:rPr>
        <w:t>2008</w:t>
      </w:r>
      <w:r>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 294-ФЗ «О защите прав юридических лиц </w:t>
      </w:r>
      <w:r>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и индивидуальных предпринимателей при осуществлении государственного контроля (надзора) и муниципального контроля», а также во исполнение приказа Ростехнадзора от 24</w:t>
      </w:r>
      <w:r>
        <w:rPr>
          <w:rFonts w:ascii="Times New Roman" w:eastAsia="Times New Roman" w:hAnsi="Times New Roman" w:cs="Times New Roman"/>
          <w:sz w:val="28"/>
          <w:szCs w:val="28"/>
          <w:lang w:eastAsia="ru-RU"/>
        </w:rPr>
        <w:t xml:space="preserve"> июня </w:t>
      </w:r>
      <w:r w:rsidRPr="000C33ED">
        <w:rPr>
          <w:rFonts w:ascii="Times New Roman" w:eastAsia="Times New Roman" w:hAnsi="Times New Roman" w:cs="Times New Roman"/>
          <w:sz w:val="28"/>
          <w:szCs w:val="28"/>
          <w:lang w:eastAsia="ru-RU"/>
        </w:rPr>
        <w:t>2011</w:t>
      </w:r>
      <w:r>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 313 «Об организации в Федеральной службе по экологическому, технологическому и атомному надзору работы по разработке административных регламентов взаимодействия при осуществлении государственного контроля (надзора)» Ростехнадзором разработаны следующие административные регламенты взаимодействия:</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административный регламент взаимодействия Федерального медико-биологического агентства и Федеральной службы по экологическому, технологическому и атомному надзору при проведении совместных плановых проверок в отношении юридических лиц и индивидуальных предпринимателей, утвержденный совместным приказом ФМБА России и Ростехнадзора от 19</w:t>
      </w:r>
      <w:r>
        <w:rPr>
          <w:rFonts w:ascii="Times New Roman" w:eastAsia="Times New Roman" w:hAnsi="Times New Roman" w:cs="Times New Roman"/>
          <w:sz w:val="28"/>
          <w:szCs w:val="28"/>
          <w:lang w:eastAsia="ru-RU"/>
        </w:rPr>
        <w:t xml:space="preserve"> марта </w:t>
      </w:r>
      <w:r w:rsidRPr="000C33ED">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 52/169 (зарегистрирован Минюстом России 20</w:t>
      </w:r>
      <w:r>
        <w:rPr>
          <w:rFonts w:ascii="Times New Roman" w:eastAsia="Times New Roman" w:hAnsi="Times New Roman" w:cs="Times New Roman"/>
          <w:sz w:val="28"/>
          <w:szCs w:val="28"/>
          <w:lang w:eastAsia="ru-RU"/>
        </w:rPr>
        <w:t xml:space="preserve"> апреля </w:t>
      </w:r>
      <w:r w:rsidRPr="000C33ED">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регистрационный № 23903);</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 xml:space="preserve">административный регламент взаимодействия Федеральной службы </w:t>
      </w:r>
      <w:r>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по экологическому, технологическому и атомному надзору и Главного управления специальных программ Президента Российской Федерации при осуществлении федерального государственного строительного надзора, а также в части осуществления федерального государственного надзора в области промышленной безопасности и безопасной эксплуатации энергоустановок, утвержденный совместным приказом Ростехнадзора и ГУСП от 3</w:t>
      </w:r>
      <w:r>
        <w:rPr>
          <w:rFonts w:ascii="Times New Roman" w:eastAsia="Times New Roman" w:hAnsi="Times New Roman" w:cs="Times New Roman"/>
          <w:sz w:val="28"/>
          <w:szCs w:val="28"/>
          <w:lang w:eastAsia="ru-RU"/>
        </w:rPr>
        <w:t xml:space="preserve"> сентября </w:t>
      </w:r>
      <w:r w:rsidRPr="000C33ED">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 489/70 (зарегистрирован Минюстом России 25</w:t>
      </w:r>
      <w:r>
        <w:rPr>
          <w:rFonts w:ascii="Times New Roman" w:eastAsia="Times New Roman" w:hAnsi="Times New Roman" w:cs="Times New Roman"/>
          <w:sz w:val="28"/>
          <w:szCs w:val="28"/>
          <w:lang w:eastAsia="ru-RU"/>
        </w:rPr>
        <w:t xml:space="preserve"> декабря </w:t>
      </w:r>
      <w:r w:rsidRPr="000C33ED">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регистрационный </w:t>
      </w:r>
      <w:r>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 26325);</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 xml:space="preserve">административный регламент взаимодействия Федеральной службы </w:t>
      </w:r>
      <w:r>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 xml:space="preserve">по экологическому, технологическому и атомному надзору с Федеральной службой по надзору в сфере защиты прав потребителей и благополучия человека в части осуществления государственного санитарно-эпидемиологического надзора при строительстве, утвержденный совместным приказом Ростехнадзора </w:t>
      </w:r>
      <w:r>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и Роспотребнадзора от 30</w:t>
      </w:r>
      <w:r>
        <w:rPr>
          <w:rFonts w:ascii="Times New Roman" w:eastAsia="Times New Roman" w:hAnsi="Times New Roman" w:cs="Times New Roman"/>
          <w:sz w:val="28"/>
          <w:szCs w:val="28"/>
          <w:lang w:eastAsia="ru-RU"/>
        </w:rPr>
        <w:t xml:space="preserve"> мая </w:t>
      </w:r>
      <w:r w:rsidRPr="000C33ED">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 315/558 (зарегистрирован Минюстом России 31</w:t>
      </w:r>
      <w:r>
        <w:rPr>
          <w:rFonts w:ascii="Times New Roman" w:eastAsia="Times New Roman" w:hAnsi="Times New Roman" w:cs="Times New Roman"/>
          <w:sz w:val="28"/>
          <w:szCs w:val="28"/>
          <w:lang w:eastAsia="ru-RU"/>
        </w:rPr>
        <w:t xml:space="preserve"> июля </w:t>
      </w:r>
      <w:r w:rsidRPr="000C33ED">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регистрационный № 225053);</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 xml:space="preserve">административный регламент взаимодействия Федеральной службы </w:t>
      </w:r>
      <w:r>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по экологическому, технологическому и атомному надзору с Федеральной службой по техническому и экспортному контролю при осуществлении государственного контроля за целевым использованием ввозимых в Российскую Федерацию взрывчатых материалов промышленного назначения, утвержденный совместным приказом Ростехнадзора и ФСТЭК России от 16</w:t>
      </w:r>
      <w:r>
        <w:rPr>
          <w:rFonts w:ascii="Times New Roman" w:eastAsia="Times New Roman" w:hAnsi="Times New Roman" w:cs="Times New Roman"/>
          <w:sz w:val="28"/>
          <w:szCs w:val="28"/>
          <w:lang w:eastAsia="ru-RU"/>
        </w:rPr>
        <w:t xml:space="preserve"> мая </w:t>
      </w:r>
      <w:r w:rsidRPr="000C33ED">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 299/57 (зарегистрирован Минюстом России 25</w:t>
      </w:r>
      <w:r>
        <w:rPr>
          <w:rFonts w:ascii="Times New Roman" w:eastAsia="Times New Roman" w:hAnsi="Times New Roman" w:cs="Times New Roman"/>
          <w:sz w:val="28"/>
          <w:szCs w:val="28"/>
          <w:lang w:eastAsia="ru-RU"/>
        </w:rPr>
        <w:t xml:space="preserve"> июля </w:t>
      </w:r>
      <w:r w:rsidRPr="000C33ED">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регистрационный № 25011);</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 xml:space="preserve">административный регламент взаимодействия Федеральной службы </w:t>
      </w:r>
      <w:r>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 xml:space="preserve">по экологическому, технологическому и атомному надзору с Федеральной службой исполнения наказаний при осуществлении государственного контроля (надзора) </w:t>
      </w:r>
      <w:r>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в сфере промышленной безопасности на опасных производственных объектах уголовно-исполнительной системы, утвержденный совместным приказом Ростехнадзора и ФСИН России от 11</w:t>
      </w:r>
      <w:r>
        <w:rPr>
          <w:rFonts w:ascii="Times New Roman" w:eastAsia="Times New Roman" w:hAnsi="Times New Roman" w:cs="Times New Roman"/>
          <w:sz w:val="28"/>
          <w:szCs w:val="28"/>
          <w:lang w:eastAsia="ru-RU"/>
        </w:rPr>
        <w:t xml:space="preserve"> марта </w:t>
      </w:r>
      <w:r w:rsidRPr="000C33ED">
        <w:rPr>
          <w:rFonts w:ascii="Times New Roman" w:eastAsia="Times New Roman" w:hAnsi="Times New Roman" w:cs="Times New Roman"/>
          <w:sz w:val="28"/>
          <w:szCs w:val="28"/>
          <w:lang w:eastAsia="ru-RU"/>
        </w:rPr>
        <w:t>2014</w:t>
      </w:r>
      <w:r>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 96/123 (зарегистрирован Минюстом России 5</w:t>
      </w:r>
      <w:r>
        <w:rPr>
          <w:rFonts w:ascii="Times New Roman" w:eastAsia="Times New Roman" w:hAnsi="Times New Roman" w:cs="Times New Roman"/>
          <w:sz w:val="28"/>
          <w:szCs w:val="28"/>
          <w:lang w:eastAsia="ru-RU"/>
        </w:rPr>
        <w:t xml:space="preserve"> июня </w:t>
      </w:r>
      <w:r w:rsidRPr="000C33ED">
        <w:rPr>
          <w:rFonts w:ascii="Times New Roman" w:eastAsia="Times New Roman" w:hAnsi="Times New Roman" w:cs="Times New Roman"/>
          <w:sz w:val="28"/>
          <w:szCs w:val="28"/>
          <w:lang w:eastAsia="ru-RU"/>
        </w:rPr>
        <w:t>2014</w:t>
      </w:r>
      <w:r>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регистрационный № 32586).</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Действуют следующие соглашения о взаимодействии:</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 xml:space="preserve">Соглашение </w:t>
      </w:r>
      <w:r w:rsidR="00FA5E12" w:rsidRPr="000C33ED">
        <w:rPr>
          <w:rFonts w:ascii="Times New Roman" w:eastAsia="Times New Roman" w:hAnsi="Times New Roman" w:cs="Times New Roman"/>
          <w:sz w:val="28"/>
          <w:szCs w:val="28"/>
          <w:lang w:eastAsia="ru-RU"/>
        </w:rPr>
        <w:t>от 11</w:t>
      </w:r>
      <w:r w:rsidR="00FA5E12">
        <w:rPr>
          <w:rFonts w:ascii="Times New Roman" w:eastAsia="Times New Roman" w:hAnsi="Times New Roman" w:cs="Times New Roman"/>
          <w:sz w:val="28"/>
          <w:szCs w:val="28"/>
          <w:lang w:eastAsia="ru-RU"/>
        </w:rPr>
        <w:t xml:space="preserve"> марта </w:t>
      </w:r>
      <w:r w:rsidR="00FA5E12" w:rsidRPr="000C33ED">
        <w:rPr>
          <w:rFonts w:ascii="Times New Roman" w:eastAsia="Times New Roman" w:hAnsi="Times New Roman" w:cs="Times New Roman"/>
          <w:sz w:val="28"/>
          <w:szCs w:val="28"/>
          <w:lang w:eastAsia="ru-RU"/>
        </w:rPr>
        <w:t>2013</w:t>
      </w:r>
      <w:r w:rsidR="0007496C">
        <w:rPr>
          <w:rFonts w:ascii="Times New Roman" w:eastAsia="Times New Roman" w:hAnsi="Times New Roman" w:cs="Times New Roman"/>
          <w:sz w:val="28"/>
          <w:szCs w:val="28"/>
          <w:lang w:eastAsia="ru-RU"/>
        </w:rPr>
        <w:t xml:space="preserve"> г.</w:t>
      </w:r>
      <w:r w:rsidR="00FA5E12">
        <w:rPr>
          <w:rFonts w:ascii="Times New Roman" w:eastAsia="Times New Roman" w:hAnsi="Times New Roman" w:cs="Times New Roman"/>
          <w:sz w:val="28"/>
          <w:szCs w:val="28"/>
          <w:lang w:eastAsia="ru-RU"/>
        </w:rPr>
        <w:t xml:space="preserve"> </w:t>
      </w:r>
      <w:r w:rsidRPr="000C33ED">
        <w:rPr>
          <w:rFonts w:ascii="Times New Roman" w:eastAsia="Times New Roman" w:hAnsi="Times New Roman" w:cs="Times New Roman"/>
          <w:sz w:val="28"/>
          <w:szCs w:val="28"/>
          <w:lang w:eastAsia="ru-RU"/>
        </w:rPr>
        <w:t xml:space="preserve">№ 00-01-18/92, № 12/01-4 </w:t>
      </w:r>
      <w:r w:rsidR="00FA5E12">
        <w:rPr>
          <w:rFonts w:ascii="Times New Roman" w:eastAsia="Times New Roman" w:hAnsi="Times New Roman" w:cs="Times New Roman"/>
          <w:sz w:val="28"/>
          <w:szCs w:val="28"/>
          <w:lang w:eastAsia="ru-RU"/>
        </w:rPr>
        <w:t>о</w:t>
      </w:r>
      <w:r w:rsidRPr="000C33ED">
        <w:rPr>
          <w:rFonts w:ascii="Times New Roman" w:eastAsia="Times New Roman" w:hAnsi="Times New Roman" w:cs="Times New Roman"/>
          <w:sz w:val="28"/>
          <w:szCs w:val="28"/>
          <w:lang w:eastAsia="ru-RU"/>
        </w:rPr>
        <w:t xml:space="preserve"> взаимодействии Федеральной службы судебных приставов и Федеральной службы </w:t>
      </w:r>
      <w:r w:rsidR="00FA5E12">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по экологическому, технологическому и атомному надзору при исполнении исполнительных документов;</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Соглашение от 3</w:t>
      </w:r>
      <w:r w:rsidR="00951768">
        <w:rPr>
          <w:rFonts w:ascii="Times New Roman" w:eastAsia="Times New Roman" w:hAnsi="Times New Roman" w:cs="Times New Roman"/>
          <w:sz w:val="28"/>
          <w:szCs w:val="28"/>
          <w:lang w:eastAsia="ru-RU"/>
        </w:rPr>
        <w:t xml:space="preserve"> марта </w:t>
      </w:r>
      <w:r w:rsidRPr="000C33ED">
        <w:rPr>
          <w:rFonts w:ascii="Times New Roman" w:eastAsia="Times New Roman" w:hAnsi="Times New Roman" w:cs="Times New Roman"/>
          <w:sz w:val="28"/>
          <w:szCs w:val="28"/>
          <w:lang w:eastAsia="ru-RU"/>
        </w:rPr>
        <w:t>2015</w:t>
      </w:r>
      <w:r w:rsidR="00951768">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о взаимодействии между Федеральной службой по аккредитации и Федеральной службой по экологическому, технологическому и атомному надзору при аккредитации юридических лиц </w:t>
      </w:r>
      <w:r w:rsidR="00951768">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и индивидуальных предпринимателей, в том числе расширении области аккредитации, подтверждении компетентности аккредитованных лиц, осуществлении федерального государственного контроля за деятельностью аккредитованных лиц в сфере компетенции Ростехнадзора, а также организации информационного взаимодействия;</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Соглашение от 25</w:t>
      </w:r>
      <w:r w:rsidR="00951768">
        <w:rPr>
          <w:rFonts w:ascii="Times New Roman" w:eastAsia="Times New Roman" w:hAnsi="Times New Roman" w:cs="Times New Roman"/>
          <w:sz w:val="28"/>
          <w:szCs w:val="28"/>
          <w:lang w:eastAsia="ru-RU"/>
        </w:rPr>
        <w:t xml:space="preserve"> июля </w:t>
      </w:r>
      <w:r w:rsidRPr="000C33ED">
        <w:rPr>
          <w:rFonts w:ascii="Times New Roman" w:eastAsia="Times New Roman" w:hAnsi="Times New Roman" w:cs="Times New Roman"/>
          <w:sz w:val="28"/>
          <w:szCs w:val="28"/>
          <w:lang w:eastAsia="ru-RU"/>
        </w:rPr>
        <w:t>2014</w:t>
      </w:r>
      <w:r w:rsidR="00951768">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 ММВ-23-1/9@, № 00-01-18/667 </w:t>
      </w:r>
      <w:r w:rsidR="00951768">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 xml:space="preserve">об информационном взаимодействии Федеральной налоговой службы </w:t>
      </w:r>
      <w:r w:rsidR="00951768">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и Федеральной службы по экологическому, технологическому и атомному надзору;</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Соглашение от 25</w:t>
      </w:r>
      <w:r w:rsidR="00951768">
        <w:rPr>
          <w:rFonts w:ascii="Times New Roman" w:eastAsia="Times New Roman" w:hAnsi="Times New Roman" w:cs="Times New Roman"/>
          <w:sz w:val="28"/>
          <w:szCs w:val="28"/>
          <w:lang w:eastAsia="ru-RU"/>
        </w:rPr>
        <w:t xml:space="preserve"> августа </w:t>
      </w:r>
      <w:r w:rsidRPr="000C33ED">
        <w:rPr>
          <w:rFonts w:ascii="Times New Roman" w:eastAsia="Times New Roman" w:hAnsi="Times New Roman" w:cs="Times New Roman"/>
          <w:sz w:val="28"/>
          <w:szCs w:val="28"/>
          <w:lang w:eastAsia="ru-RU"/>
        </w:rPr>
        <w:t>2016</w:t>
      </w:r>
      <w:r w:rsidR="00951768">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о взаимодействии между Министерством сельского хозяйства Российской Федерации и Федеральной службой </w:t>
      </w:r>
      <w:r w:rsidR="00951768">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 xml:space="preserve">по экологическому, технологическому и атомному надзору в целях формирования предложений по совершенствованию нормативной правовой базы и создания иных условий для обеспечения безопасности гидротехнических сооружений, в том числе входящих в состав мелиоративных систем и используемых в целях мелиорации земель; </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Соглашение от 20</w:t>
      </w:r>
      <w:r w:rsidR="00951768">
        <w:rPr>
          <w:rFonts w:ascii="Times New Roman" w:eastAsia="Times New Roman" w:hAnsi="Times New Roman" w:cs="Times New Roman"/>
          <w:sz w:val="28"/>
          <w:szCs w:val="28"/>
          <w:lang w:eastAsia="ru-RU"/>
        </w:rPr>
        <w:t xml:space="preserve"> октября </w:t>
      </w:r>
      <w:r w:rsidRPr="000C33ED">
        <w:rPr>
          <w:rFonts w:ascii="Times New Roman" w:eastAsia="Times New Roman" w:hAnsi="Times New Roman" w:cs="Times New Roman"/>
          <w:sz w:val="28"/>
          <w:szCs w:val="28"/>
          <w:lang w:eastAsia="ru-RU"/>
        </w:rPr>
        <w:t>2016</w:t>
      </w:r>
      <w:r w:rsidR="00951768">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о взаимодействии между Ростехнадзором и Росстандартом по вопросам стандартизации, метрологии и контрольно-надзорной деятельности при осуществлении государственного надзора </w:t>
      </w:r>
      <w:r w:rsidR="00951768">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за соблюдением обязательных требований технических регламентов, федерального государственного надзора в области использования атомной энергии, промышленной безопасности, безопасности гидротехнических сооружений, федерального государственного энергетического надзора, федерального государственного строительного надзора, государственного метрологического надзора;</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Соглашение от 11</w:t>
      </w:r>
      <w:r w:rsidR="00951768">
        <w:rPr>
          <w:rFonts w:ascii="Times New Roman" w:eastAsia="Times New Roman" w:hAnsi="Times New Roman" w:cs="Times New Roman"/>
          <w:sz w:val="28"/>
          <w:szCs w:val="28"/>
          <w:lang w:eastAsia="ru-RU"/>
        </w:rPr>
        <w:t xml:space="preserve"> октября </w:t>
      </w:r>
      <w:r w:rsidRPr="000C33ED">
        <w:rPr>
          <w:rFonts w:ascii="Times New Roman" w:eastAsia="Times New Roman" w:hAnsi="Times New Roman" w:cs="Times New Roman"/>
          <w:sz w:val="28"/>
          <w:szCs w:val="28"/>
          <w:lang w:eastAsia="ru-RU"/>
        </w:rPr>
        <w:t>2006</w:t>
      </w:r>
      <w:r w:rsidR="00951768">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между Федеральной службой </w:t>
      </w:r>
      <w:r w:rsidR="00951768">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по экологическому, технологическому и атомному надзору и Министерством обороны Российской Федерации о взаимодействии в области регулирования промышленной безопасности опасных производственных объектов;</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 xml:space="preserve">Соглашение о взаимодействии МЧС России и Федеральной службы </w:t>
      </w:r>
      <w:r w:rsidR="00951768">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по экологическому, технологическому и атомному надзору в области государственного регулирования безопасности атомных станций от 25</w:t>
      </w:r>
      <w:r w:rsidR="00951768">
        <w:rPr>
          <w:rFonts w:ascii="Times New Roman" w:eastAsia="Times New Roman" w:hAnsi="Times New Roman" w:cs="Times New Roman"/>
          <w:sz w:val="28"/>
          <w:szCs w:val="28"/>
          <w:lang w:eastAsia="ru-RU"/>
        </w:rPr>
        <w:t xml:space="preserve"> июня </w:t>
      </w:r>
      <w:r w:rsidRPr="000C33ED">
        <w:rPr>
          <w:rFonts w:ascii="Times New Roman" w:eastAsia="Times New Roman" w:hAnsi="Times New Roman" w:cs="Times New Roman"/>
          <w:sz w:val="28"/>
          <w:szCs w:val="28"/>
          <w:lang w:eastAsia="ru-RU"/>
        </w:rPr>
        <w:t>2015</w:t>
      </w:r>
      <w:r w:rsidR="00951768">
        <w:rPr>
          <w:rFonts w:ascii="Times New Roman" w:eastAsia="Times New Roman" w:hAnsi="Times New Roman" w:cs="Times New Roman"/>
          <w:sz w:val="28"/>
          <w:szCs w:val="28"/>
          <w:lang w:eastAsia="ru-RU"/>
        </w:rPr>
        <w:t xml:space="preserve"> г. </w:t>
      </w:r>
      <w:r w:rsidRPr="000C33ED">
        <w:rPr>
          <w:rFonts w:ascii="Times New Roman" w:eastAsia="Times New Roman" w:hAnsi="Times New Roman" w:cs="Times New Roman"/>
          <w:sz w:val="28"/>
          <w:szCs w:val="28"/>
          <w:lang w:eastAsia="ru-RU"/>
        </w:rPr>
        <w:t>№ 2-4-38-4;</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Соглашение от 30</w:t>
      </w:r>
      <w:r w:rsidR="00951768">
        <w:rPr>
          <w:rFonts w:ascii="Times New Roman" w:eastAsia="Times New Roman" w:hAnsi="Times New Roman" w:cs="Times New Roman"/>
          <w:sz w:val="28"/>
          <w:szCs w:val="28"/>
          <w:lang w:eastAsia="ru-RU"/>
        </w:rPr>
        <w:t xml:space="preserve"> августа </w:t>
      </w:r>
      <w:r w:rsidRPr="000C33ED">
        <w:rPr>
          <w:rFonts w:ascii="Times New Roman" w:eastAsia="Times New Roman" w:hAnsi="Times New Roman" w:cs="Times New Roman"/>
          <w:sz w:val="28"/>
          <w:szCs w:val="28"/>
          <w:lang w:eastAsia="ru-RU"/>
        </w:rPr>
        <w:t>2017</w:t>
      </w:r>
      <w:r w:rsidR="00951768">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 00-01-18/625, № 2-4-38-9 между Федеральной службой по экологическому, технологическому и атомному надзору и Министерством Российской Федерации по делам гражданской обороны, чрезвычайным ситуациям и ликвидации последствий стихийных бедствий </w:t>
      </w:r>
      <w:r w:rsidR="00951768">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 xml:space="preserve">об информационном взаимодействии при предупреждении, возникновении </w:t>
      </w:r>
      <w:r w:rsidR="00951768">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и ликвидации чрезвычайных ситуаций;</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 xml:space="preserve">Соглашение о взаимодействии Министерства по делам гражданской обороны, чрезвычайным ситуациям и ликвидации последствий стихийных бедствий и Федеральной службы по экологическому, технологическому </w:t>
      </w:r>
      <w:r w:rsidR="00C251BE">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и атомному надзору от 28.02.2008 № 2-4-38-2/кп-32/203;</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Соглашение между Федеральной службой по экологическому, технологическому и атомному надзору и Федеральным медико-биологическим агентством о взаимодействии в области государственного регулирования радиационной безопасности при использовании атомной энергии от 28</w:t>
      </w:r>
      <w:r w:rsidR="00951768">
        <w:rPr>
          <w:rFonts w:ascii="Times New Roman" w:eastAsia="Times New Roman" w:hAnsi="Times New Roman" w:cs="Times New Roman"/>
          <w:sz w:val="28"/>
          <w:szCs w:val="28"/>
          <w:lang w:eastAsia="ru-RU"/>
        </w:rPr>
        <w:t xml:space="preserve"> декабря </w:t>
      </w:r>
      <w:r w:rsidRPr="000C33ED">
        <w:rPr>
          <w:rFonts w:ascii="Times New Roman" w:eastAsia="Times New Roman" w:hAnsi="Times New Roman" w:cs="Times New Roman"/>
          <w:sz w:val="28"/>
          <w:szCs w:val="28"/>
          <w:lang w:eastAsia="ru-RU"/>
        </w:rPr>
        <w:t>2010</w:t>
      </w:r>
      <w:r w:rsidR="00951768">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Соглашение от 1</w:t>
      </w:r>
      <w:r w:rsidR="00951768">
        <w:rPr>
          <w:rFonts w:ascii="Times New Roman" w:eastAsia="Times New Roman" w:hAnsi="Times New Roman" w:cs="Times New Roman"/>
          <w:sz w:val="28"/>
          <w:szCs w:val="28"/>
          <w:lang w:eastAsia="ru-RU"/>
        </w:rPr>
        <w:t xml:space="preserve"> ноября </w:t>
      </w:r>
      <w:r w:rsidRPr="000C33ED">
        <w:rPr>
          <w:rFonts w:ascii="Times New Roman" w:eastAsia="Times New Roman" w:hAnsi="Times New Roman" w:cs="Times New Roman"/>
          <w:sz w:val="28"/>
          <w:szCs w:val="28"/>
          <w:lang w:eastAsia="ru-RU"/>
        </w:rPr>
        <w:t>2017</w:t>
      </w:r>
      <w:r w:rsidR="00951768">
        <w:rPr>
          <w:rFonts w:ascii="Times New Roman" w:eastAsia="Times New Roman" w:hAnsi="Times New Roman" w:cs="Times New Roman"/>
          <w:sz w:val="28"/>
          <w:szCs w:val="28"/>
          <w:lang w:eastAsia="ru-RU"/>
        </w:rPr>
        <w:t xml:space="preserve"> г.</w:t>
      </w:r>
      <w:r w:rsidRPr="000C33ED">
        <w:rPr>
          <w:rFonts w:ascii="Times New Roman" w:eastAsia="Times New Roman" w:hAnsi="Times New Roman" w:cs="Times New Roman"/>
          <w:sz w:val="28"/>
          <w:szCs w:val="28"/>
          <w:lang w:eastAsia="ru-RU"/>
        </w:rPr>
        <w:t xml:space="preserve"> № 00-01-08/776 о взаимодействии между Федеральной службой по экологическому, технологическому и атомному надзору и Федеральной службой по гидрометеорологии и мониторингу окружающей среды о предоставлении информации о радиационной обстановке на территории Российской Федерации.</w:t>
      </w:r>
    </w:p>
    <w:p w:rsidR="0086391A" w:rsidRDefault="0086391A" w:rsidP="007C29A5">
      <w:pPr>
        <w:spacing w:after="0" w:line="240" w:lineRule="auto"/>
        <w:ind w:firstLine="709"/>
        <w:jc w:val="center"/>
        <w:rPr>
          <w:rFonts w:ascii="Times New Roman" w:eastAsia="Times New Roman" w:hAnsi="Times New Roman" w:cs="Times New Roman"/>
          <w:b/>
          <w:sz w:val="28"/>
          <w:szCs w:val="28"/>
          <w:lang w:eastAsia="ru-RU"/>
        </w:rPr>
      </w:pPr>
    </w:p>
    <w:p w:rsidR="000C33ED" w:rsidRPr="00951768" w:rsidRDefault="000C33ED" w:rsidP="007C29A5">
      <w:pPr>
        <w:spacing w:after="0" w:line="240" w:lineRule="auto"/>
        <w:ind w:firstLine="709"/>
        <w:jc w:val="center"/>
        <w:rPr>
          <w:rFonts w:ascii="Times New Roman" w:eastAsia="Times New Roman" w:hAnsi="Times New Roman" w:cs="Times New Roman"/>
          <w:b/>
          <w:sz w:val="28"/>
          <w:szCs w:val="28"/>
          <w:lang w:eastAsia="ru-RU"/>
        </w:rPr>
      </w:pPr>
      <w:r w:rsidRPr="00951768">
        <w:rPr>
          <w:rFonts w:ascii="Times New Roman" w:eastAsia="Times New Roman" w:hAnsi="Times New Roman" w:cs="Times New Roman"/>
          <w:b/>
          <w:sz w:val="28"/>
          <w:szCs w:val="28"/>
          <w:lang w:eastAsia="ru-RU"/>
        </w:rPr>
        <w:t xml:space="preserve">2.4. Сведения о выполнении функций по осуществлению государственного контроля (надзора) </w:t>
      </w:r>
      <w:r w:rsidR="00951768">
        <w:rPr>
          <w:rFonts w:ascii="Times New Roman" w:eastAsia="Times New Roman" w:hAnsi="Times New Roman" w:cs="Times New Roman"/>
          <w:b/>
          <w:sz w:val="28"/>
          <w:szCs w:val="28"/>
          <w:lang w:eastAsia="ru-RU"/>
        </w:rPr>
        <w:br/>
      </w:r>
      <w:r w:rsidRPr="00951768">
        <w:rPr>
          <w:rFonts w:ascii="Times New Roman" w:eastAsia="Times New Roman" w:hAnsi="Times New Roman" w:cs="Times New Roman"/>
          <w:b/>
          <w:sz w:val="28"/>
          <w:szCs w:val="28"/>
          <w:lang w:eastAsia="ru-RU"/>
        </w:rPr>
        <w:t>подведомственными Ростехнадзору организациями</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Подведомственные Ростехнадзору организации функции государственного контроля (надзора) не осуществляют.</w:t>
      </w:r>
    </w:p>
    <w:p w:rsidR="000C33ED" w:rsidRP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p>
    <w:p w:rsidR="000C33ED" w:rsidRPr="00951768" w:rsidRDefault="000C33ED" w:rsidP="007C29A5">
      <w:pPr>
        <w:spacing w:after="0" w:line="240" w:lineRule="auto"/>
        <w:ind w:firstLine="709"/>
        <w:jc w:val="center"/>
        <w:rPr>
          <w:rFonts w:ascii="Times New Roman" w:eastAsia="Times New Roman" w:hAnsi="Times New Roman" w:cs="Times New Roman"/>
          <w:b/>
          <w:sz w:val="28"/>
          <w:szCs w:val="28"/>
          <w:lang w:eastAsia="ru-RU"/>
        </w:rPr>
      </w:pPr>
      <w:r w:rsidRPr="00951768">
        <w:rPr>
          <w:rFonts w:ascii="Times New Roman" w:eastAsia="Times New Roman" w:hAnsi="Times New Roman" w:cs="Times New Roman"/>
          <w:b/>
          <w:sz w:val="28"/>
          <w:szCs w:val="28"/>
          <w:lang w:eastAsia="ru-RU"/>
        </w:rPr>
        <w:t>2.5. Сведения о проведенной работе по аккредитации юридических лиц и граждан в качестве экспертных организаций и экспертов, привлекаемых</w:t>
      </w:r>
    </w:p>
    <w:p w:rsidR="000C33ED" w:rsidRPr="00951768" w:rsidRDefault="000C33ED" w:rsidP="007C29A5">
      <w:pPr>
        <w:spacing w:after="0" w:line="240" w:lineRule="auto"/>
        <w:ind w:firstLine="709"/>
        <w:jc w:val="center"/>
        <w:rPr>
          <w:rFonts w:ascii="Times New Roman" w:eastAsia="Times New Roman" w:hAnsi="Times New Roman" w:cs="Times New Roman"/>
          <w:b/>
          <w:sz w:val="28"/>
          <w:szCs w:val="28"/>
          <w:lang w:eastAsia="ru-RU"/>
        </w:rPr>
      </w:pPr>
      <w:r w:rsidRPr="00951768">
        <w:rPr>
          <w:rFonts w:ascii="Times New Roman" w:eastAsia="Times New Roman" w:hAnsi="Times New Roman" w:cs="Times New Roman"/>
          <w:b/>
          <w:sz w:val="28"/>
          <w:szCs w:val="28"/>
          <w:lang w:eastAsia="ru-RU"/>
        </w:rPr>
        <w:t>к выполнению мероприятий по контролю при проведении проверок</w:t>
      </w:r>
    </w:p>
    <w:p w:rsidR="000C33ED" w:rsidRDefault="000C33ED" w:rsidP="007C29A5">
      <w:pPr>
        <w:spacing w:after="0" w:line="240" w:lineRule="auto"/>
        <w:ind w:firstLine="709"/>
        <w:jc w:val="both"/>
        <w:rPr>
          <w:rFonts w:ascii="Times New Roman" w:eastAsia="Times New Roman" w:hAnsi="Times New Roman" w:cs="Times New Roman"/>
          <w:sz w:val="28"/>
          <w:szCs w:val="28"/>
          <w:lang w:eastAsia="ru-RU"/>
        </w:rPr>
      </w:pPr>
      <w:r w:rsidRPr="000C33ED">
        <w:rPr>
          <w:rFonts w:ascii="Times New Roman" w:eastAsia="Times New Roman" w:hAnsi="Times New Roman" w:cs="Times New Roman"/>
          <w:sz w:val="28"/>
          <w:szCs w:val="28"/>
          <w:lang w:eastAsia="ru-RU"/>
        </w:rPr>
        <w:t xml:space="preserve">Деятельность по аккредитации экспертных организаций, привлекаемых </w:t>
      </w:r>
      <w:r w:rsidR="00951768">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 xml:space="preserve">к проведению мероприятий по контролю, Ростехнадзор в 2020 году </w:t>
      </w:r>
      <w:r w:rsidR="00951768">
        <w:rPr>
          <w:rFonts w:ascii="Times New Roman" w:eastAsia="Times New Roman" w:hAnsi="Times New Roman" w:cs="Times New Roman"/>
          <w:sz w:val="28"/>
          <w:szCs w:val="28"/>
          <w:lang w:eastAsia="ru-RU"/>
        </w:rPr>
        <w:br/>
      </w:r>
      <w:r w:rsidRPr="000C33ED">
        <w:rPr>
          <w:rFonts w:ascii="Times New Roman" w:eastAsia="Times New Roman" w:hAnsi="Times New Roman" w:cs="Times New Roman"/>
          <w:sz w:val="28"/>
          <w:szCs w:val="28"/>
          <w:lang w:eastAsia="ru-RU"/>
        </w:rPr>
        <w:t>не осуществлял.</w:t>
      </w:r>
    </w:p>
    <w:p w:rsidR="004D79CD" w:rsidRDefault="004D79CD" w:rsidP="007C29A5">
      <w:pPr>
        <w:spacing w:after="0" w:line="240" w:lineRule="auto"/>
        <w:ind w:firstLine="709"/>
        <w:jc w:val="both"/>
        <w:rPr>
          <w:rFonts w:ascii="Times New Roman" w:eastAsia="Times New Roman" w:hAnsi="Times New Roman" w:cs="Times New Roman"/>
          <w:sz w:val="28"/>
          <w:szCs w:val="28"/>
          <w:lang w:eastAsia="ru-RU"/>
        </w:rPr>
      </w:pPr>
    </w:p>
    <w:p w:rsidR="004D79CD" w:rsidRPr="004D79CD" w:rsidRDefault="004D79CD" w:rsidP="007C29A5">
      <w:pPr>
        <w:keepNext/>
        <w:spacing w:after="0" w:line="240" w:lineRule="auto"/>
        <w:ind w:firstLine="709"/>
        <w:jc w:val="center"/>
        <w:outlineLvl w:val="0"/>
        <w:rPr>
          <w:rFonts w:ascii="Times New Roman" w:eastAsia="Times New Roman" w:hAnsi="Times New Roman" w:cs="Times New Roman"/>
          <w:b/>
          <w:bCs/>
          <w:sz w:val="28"/>
          <w:szCs w:val="28"/>
          <w:lang w:eastAsia="ru-RU"/>
        </w:rPr>
      </w:pPr>
      <w:r w:rsidRPr="004D79CD">
        <w:rPr>
          <w:rFonts w:ascii="Times New Roman" w:eastAsia="Times New Roman" w:hAnsi="Times New Roman" w:cs="Times New Roman"/>
          <w:b/>
          <w:bCs/>
          <w:sz w:val="28"/>
          <w:szCs w:val="28"/>
          <w:lang w:eastAsia="ru-RU"/>
        </w:rPr>
        <w:t>3. Финансовое и кадровое обеспечение государственного контроля (надзора)</w:t>
      </w:r>
    </w:p>
    <w:p w:rsidR="001861DC" w:rsidRDefault="001861DC" w:rsidP="00D03F86">
      <w:pPr>
        <w:keepNext/>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bookmarkStart w:id="7" w:name="_Toc478055536"/>
    </w:p>
    <w:p w:rsidR="004D79CD" w:rsidRPr="004D79CD" w:rsidRDefault="004D79CD" w:rsidP="00D03F86">
      <w:pPr>
        <w:keepNext/>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4D79CD">
        <w:rPr>
          <w:rFonts w:ascii="Times New Roman" w:eastAsia="Times New Roman" w:hAnsi="Times New Roman" w:cs="Times New Roman"/>
          <w:b/>
          <w:bCs/>
          <w:sz w:val="28"/>
          <w:szCs w:val="28"/>
          <w:lang w:eastAsia="ru-RU"/>
        </w:rPr>
        <w:t xml:space="preserve">3.1. Сведения, характеризующие финансовое обеспечение исполнения функций по осуществлению государственного контроля (надзора) (планируемое и фактическое выделение бюджетных средств, расходование бюджетных средств, в том числе в расчете на объем исполненных </w:t>
      </w:r>
      <w:r w:rsidRPr="004D79CD">
        <w:rPr>
          <w:rFonts w:ascii="Times New Roman" w:eastAsia="Times New Roman" w:hAnsi="Times New Roman" w:cs="Times New Roman"/>
          <w:b/>
          <w:bCs/>
          <w:sz w:val="28"/>
          <w:szCs w:val="28"/>
          <w:lang w:eastAsia="ru-RU"/>
        </w:rPr>
        <w:br/>
        <w:t>в отчетный период контрольных функций)</w:t>
      </w:r>
      <w:bookmarkEnd w:id="7"/>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 xml:space="preserve">Объем финансовых средств, выделенных (фактически израсходованных) </w:t>
      </w:r>
      <w:r w:rsidRPr="004D79CD">
        <w:rPr>
          <w:rFonts w:ascii="Times New Roman" w:hAnsi="Times New Roman" w:cs="Times New Roman"/>
          <w:sz w:val="28"/>
          <w:szCs w:val="28"/>
        </w:rPr>
        <w:br/>
        <w:t>на финансовое обеспечение исполнения функций по осуществлению государственного контроля (надзора), составил:</w:t>
      </w:r>
    </w:p>
    <w:p w:rsidR="004D79CD" w:rsidRPr="004D79CD" w:rsidRDefault="004D79CD" w:rsidP="007C29A5">
      <w:pPr>
        <w:spacing w:after="0" w:line="240" w:lineRule="auto"/>
        <w:ind w:firstLine="709"/>
        <w:jc w:val="both"/>
        <w:rPr>
          <w:rFonts w:ascii="Times New Roman" w:hAnsi="Times New Roman" w:cs="Times New Roman"/>
          <w:sz w:val="28"/>
          <w:szCs w:val="28"/>
          <w:lang w:eastAsia="ru-RU"/>
        </w:rPr>
      </w:pPr>
      <w:r w:rsidRPr="004D79CD">
        <w:rPr>
          <w:rFonts w:ascii="Times New Roman" w:hAnsi="Times New Roman" w:cs="Times New Roman"/>
          <w:sz w:val="28"/>
          <w:szCs w:val="28"/>
          <w:lang w:eastAsia="ru-RU"/>
        </w:rPr>
        <w:t>за I полугодие 2020 года – 2 162 671,0 тыс. рублей;</w:t>
      </w:r>
    </w:p>
    <w:p w:rsidR="004D79CD" w:rsidRPr="004D79CD" w:rsidRDefault="004D79CD" w:rsidP="007C29A5">
      <w:pPr>
        <w:spacing w:after="0" w:line="240" w:lineRule="auto"/>
        <w:ind w:firstLine="709"/>
        <w:jc w:val="both"/>
        <w:rPr>
          <w:rFonts w:ascii="Times New Roman" w:hAnsi="Times New Roman" w:cs="Times New Roman"/>
          <w:sz w:val="28"/>
          <w:szCs w:val="28"/>
          <w:lang w:eastAsia="ru-RU"/>
        </w:rPr>
      </w:pPr>
      <w:r w:rsidRPr="004D79CD">
        <w:rPr>
          <w:rFonts w:ascii="Times New Roman" w:hAnsi="Times New Roman" w:cs="Times New Roman"/>
          <w:sz w:val="28"/>
          <w:szCs w:val="28"/>
          <w:lang w:eastAsia="ru-RU"/>
        </w:rPr>
        <w:t>за 2020 год – 3 086 424,0 тыс. рублей.</w:t>
      </w:r>
    </w:p>
    <w:p w:rsidR="004D79CD" w:rsidRPr="004D79CD" w:rsidRDefault="004D79CD" w:rsidP="007C29A5">
      <w:pPr>
        <w:spacing w:after="0" w:line="240" w:lineRule="auto"/>
        <w:ind w:firstLine="709"/>
        <w:jc w:val="both"/>
        <w:rPr>
          <w:rFonts w:ascii="Times New Roman" w:hAnsi="Times New Roman" w:cs="Times New Roman"/>
          <w:sz w:val="28"/>
          <w:szCs w:val="28"/>
          <w:lang w:eastAsia="ru-RU"/>
        </w:rPr>
      </w:pPr>
      <w:r w:rsidRPr="004D79CD">
        <w:rPr>
          <w:rFonts w:ascii="Times New Roman" w:hAnsi="Times New Roman" w:cs="Times New Roman"/>
          <w:sz w:val="28"/>
          <w:szCs w:val="28"/>
        </w:rPr>
        <w:t>В расчете на объем исполненных в отчетном периоде контрольных функций (общее количество проверок, проведенных в отношении юридических лиц, индивидуальных предпринимателей) выделение бюджетных средств составило:</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3 086 424,0 тыс. рублей / 55 248 проверок = 55,9 тыс. рублей на 1 проверку,</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в том числе в I полугодии 2020 года:</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2 162 671,0 тыс. рублей / 29 526 проверок = 73,2 тыс. рублей на 1 проверку.</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Отмечаем, что данная оценка является экспертной, так как единая методика подсчета данного показателя отсутствует.</w:t>
      </w:r>
    </w:p>
    <w:p w:rsidR="004D79CD" w:rsidRPr="004D79CD" w:rsidRDefault="004D79CD" w:rsidP="007C29A5">
      <w:pPr>
        <w:spacing w:after="0" w:line="240" w:lineRule="auto"/>
        <w:ind w:firstLine="709"/>
        <w:jc w:val="both"/>
        <w:rPr>
          <w:rFonts w:ascii="Times New Roman" w:hAnsi="Times New Roman" w:cs="Times New Roman"/>
          <w:sz w:val="28"/>
          <w:szCs w:val="28"/>
        </w:rPr>
      </w:pPr>
    </w:p>
    <w:p w:rsidR="004D79CD" w:rsidRPr="004D79CD" w:rsidRDefault="004D79CD" w:rsidP="00ED3473">
      <w:pPr>
        <w:spacing w:after="0" w:line="240" w:lineRule="auto"/>
        <w:ind w:firstLine="709"/>
        <w:jc w:val="center"/>
        <w:rPr>
          <w:rFonts w:ascii="Times New Roman" w:hAnsi="Times New Roman" w:cs="Times New Roman"/>
          <w:b/>
          <w:bCs/>
          <w:sz w:val="28"/>
          <w:szCs w:val="28"/>
        </w:rPr>
      </w:pPr>
      <w:r w:rsidRPr="004D79CD">
        <w:rPr>
          <w:rFonts w:ascii="Times New Roman" w:hAnsi="Times New Roman" w:cs="Times New Roman"/>
          <w:b/>
          <w:bCs/>
          <w:sz w:val="28"/>
          <w:szCs w:val="28"/>
        </w:rPr>
        <w:t>3.2. Данные о штатной численности работников, выполняющих функции по контролю, и об укомплектованности штатной численности</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В соответствии с постановлением Правительства Российской Федерации</w:t>
      </w:r>
      <w:r w:rsidRPr="004D79CD">
        <w:rPr>
          <w:rFonts w:ascii="Times New Roman" w:hAnsi="Times New Roman" w:cs="Times New Roman"/>
          <w:sz w:val="28"/>
          <w:szCs w:val="28"/>
        </w:rPr>
        <w:br/>
        <w:t xml:space="preserve">от 30 декабря 2017 г. №  1724 «О предельной численности и фонде оплаты труда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 центральных аппаратов и территориальных органов федеральных органов исполнительной власти, а также о признании утратившими силу некоторых актов Правительства Российской Федерации» предельная численность работников центрального аппарата Федеральной службы </w:t>
      </w:r>
      <w:r w:rsidRPr="004D79CD">
        <w:rPr>
          <w:rFonts w:ascii="Times New Roman" w:hAnsi="Times New Roman" w:cs="Times New Roman"/>
          <w:sz w:val="28"/>
          <w:szCs w:val="28"/>
        </w:rPr>
        <w:br/>
        <w:t>по экологическому, технологическому и атомному надзору  в 2020 году составляла 660 единиц, территориальных органов Федеральной службы по экологическому, технологическому и атомному надзору – 7 085 единиц.</w:t>
      </w:r>
    </w:p>
    <w:p w:rsidR="004D79CD" w:rsidRPr="004D79CD" w:rsidRDefault="00BD6734" w:rsidP="007C2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Фактическая</w:t>
      </w:r>
      <w:r w:rsidR="004D79CD" w:rsidRPr="004D79CD">
        <w:rPr>
          <w:rFonts w:ascii="Times New Roman" w:hAnsi="Times New Roman" w:cs="Times New Roman"/>
          <w:sz w:val="28"/>
          <w:szCs w:val="28"/>
        </w:rPr>
        <w:t xml:space="preserve"> численность работников территориальных органов</w:t>
      </w:r>
      <w:r>
        <w:rPr>
          <w:rFonts w:ascii="Times New Roman" w:hAnsi="Times New Roman" w:cs="Times New Roman"/>
          <w:sz w:val="28"/>
          <w:szCs w:val="28"/>
        </w:rPr>
        <w:t xml:space="preserve"> Ростехнадзора</w:t>
      </w:r>
      <w:r w:rsidR="004D79CD" w:rsidRPr="004D79CD">
        <w:rPr>
          <w:rFonts w:ascii="Times New Roman" w:hAnsi="Times New Roman" w:cs="Times New Roman"/>
          <w:sz w:val="28"/>
          <w:szCs w:val="28"/>
        </w:rPr>
        <w:t>, выполняющих функции по контролю и надзору</w:t>
      </w:r>
      <w:r w:rsidR="004B63E0">
        <w:rPr>
          <w:rFonts w:ascii="Times New Roman" w:hAnsi="Times New Roman" w:cs="Times New Roman"/>
          <w:sz w:val="28"/>
          <w:szCs w:val="28"/>
        </w:rPr>
        <w:t>,</w:t>
      </w:r>
      <w:r w:rsidR="004D79CD" w:rsidRPr="004D79CD">
        <w:rPr>
          <w:rFonts w:ascii="Times New Roman" w:hAnsi="Times New Roman" w:cs="Times New Roman"/>
          <w:sz w:val="28"/>
          <w:szCs w:val="28"/>
        </w:rPr>
        <w:t xml:space="preserve"> на конец 2020 года составляла 5 </w:t>
      </w:r>
      <w:r>
        <w:rPr>
          <w:rFonts w:ascii="Times New Roman" w:hAnsi="Times New Roman" w:cs="Times New Roman"/>
          <w:sz w:val="28"/>
          <w:szCs w:val="28"/>
        </w:rPr>
        <w:t>905</w:t>
      </w:r>
      <w:r w:rsidR="004D79CD" w:rsidRPr="004D79CD">
        <w:rPr>
          <w:rFonts w:ascii="Times New Roman" w:hAnsi="Times New Roman" w:cs="Times New Roman"/>
          <w:sz w:val="28"/>
          <w:szCs w:val="28"/>
        </w:rPr>
        <w:t xml:space="preserve"> единиц (</w:t>
      </w:r>
      <w:r>
        <w:rPr>
          <w:rFonts w:ascii="Times New Roman" w:hAnsi="Times New Roman" w:cs="Times New Roman"/>
          <w:sz w:val="28"/>
          <w:szCs w:val="28"/>
        </w:rPr>
        <w:t>83</w:t>
      </w:r>
      <w:r w:rsidR="004D79CD" w:rsidRPr="004D79CD">
        <w:rPr>
          <w:rFonts w:ascii="Times New Roman" w:hAnsi="Times New Roman" w:cs="Times New Roman"/>
          <w:sz w:val="28"/>
          <w:szCs w:val="28"/>
        </w:rPr>
        <w:t>,</w:t>
      </w:r>
      <w:r>
        <w:rPr>
          <w:rFonts w:ascii="Times New Roman" w:hAnsi="Times New Roman" w:cs="Times New Roman"/>
          <w:sz w:val="28"/>
          <w:szCs w:val="28"/>
        </w:rPr>
        <w:t>3</w:t>
      </w:r>
      <w:r w:rsidR="004D79CD" w:rsidRPr="004D79CD">
        <w:rPr>
          <w:rFonts w:ascii="Times New Roman" w:hAnsi="Times New Roman" w:cs="Times New Roman"/>
          <w:sz w:val="28"/>
          <w:szCs w:val="28"/>
        </w:rPr>
        <w:t xml:space="preserve"> % от общей численности), из них:</w:t>
      </w:r>
    </w:p>
    <w:p w:rsidR="004D79CD" w:rsidRPr="004D79CD" w:rsidRDefault="004D79CD" w:rsidP="007C29A5">
      <w:pPr>
        <w:spacing w:after="0" w:line="240" w:lineRule="auto"/>
        <w:ind w:firstLine="708"/>
        <w:jc w:val="both"/>
        <w:rPr>
          <w:rFonts w:ascii="Times New Roman" w:hAnsi="Times New Roman" w:cs="Times New Roman"/>
          <w:sz w:val="28"/>
          <w:szCs w:val="28"/>
        </w:rPr>
      </w:pPr>
      <w:r w:rsidRPr="004D79CD">
        <w:rPr>
          <w:rFonts w:ascii="Times New Roman" w:hAnsi="Times New Roman" w:cs="Times New Roman"/>
          <w:sz w:val="28"/>
          <w:szCs w:val="28"/>
        </w:rPr>
        <w:t>численность работников, выполняющих функции технологического надзора</w:t>
      </w:r>
      <w:r w:rsidR="004B63E0">
        <w:rPr>
          <w:rFonts w:ascii="Times New Roman" w:hAnsi="Times New Roman" w:cs="Times New Roman"/>
          <w:sz w:val="28"/>
          <w:szCs w:val="28"/>
        </w:rPr>
        <w:t>,</w:t>
      </w:r>
      <w:r w:rsidRPr="004D79CD">
        <w:rPr>
          <w:rFonts w:ascii="Times New Roman" w:hAnsi="Times New Roman" w:cs="Times New Roman"/>
          <w:sz w:val="28"/>
          <w:szCs w:val="28"/>
        </w:rPr>
        <w:t xml:space="preserve"> составляла </w:t>
      </w:r>
      <w:r w:rsidR="00B81949">
        <w:rPr>
          <w:rFonts w:ascii="Times New Roman" w:hAnsi="Times New Roman" w:cs="Times New Roman"/>
          <w:sz w:val="28"/>
          <w:szCs w:val="28"/>
        </w:rPr>
        <w:t>2</w:t>
      </w:r>
      <w:r w:rsidR="00DB046A">
        <w:rPr>
          <w:rFonts w:ascii="Times New Roman" w:hAnsi="Times New Roman" w:cs="Times New Roman"/>
          <w:sz w:val="28"/>
          <w:szCs w:val="28"/>
        </w:rPr>
        <w:t> </w:t>
      </w:r>
      <w:r w:rsidR="00B81949">
        <w:rPr>
          <w:rFonts w:ascii="Times New Roman" w:hAnsi="Times New Roman" w:cs="Times New Roman"/>
          <w:sz w:val="28"/>
          <w:szCs w:val="28"/>
        </w:rPr>
        <w:t>332</w:t>
      </w:r>
      <w:r w:rsidRPr="004D79CD">
        <w:rPr>
          <w:rFonts w:ascii="Times New Roman" w:hAnsi="Times New Roman" w:cs="Times New Roman"/>
          <w:sz w:val="28"/>
          <w:szCs w:val="28"/>
        </w:rPr>
        <w:t xml:space="preserve"> единиц</w:t>
      </w:r>
      <w:r w:rsidR="00A00699">
        <w:rPr>
          <w:rFonts w:ascii="Times New Roman" w:hAnsi="Times New Roman" w:cs="Times New Roman"/>
          <w:sz w:val="28"/>
          <w:szCs w:val="28"/>
        </w:rPr>
        <w:t>ы</w:t>
      </w:r>
      <w:r w:rsidRPr="004D79CD">
        <w:rPr>
          <w:rFonts w:ascii="Times New Roman" w:hAnsi="Times New Roman" w:cs="Times New Roman"/>
          <w:sz w:val="28"/>
          <w:szCs w:val="28"/>
        </w:rPr>
        <w:t xml:space="preserve">, фактическая – </w:t>
      </w:r>
      <w:r w:rsidR="00B81949">
        <w:rPr>
          <w:rFonts w:ascii="Times New Roman" w:hAnsi="Times New Roman" w:cs="Times New Roman"/>
          <w:sz w:val="28"/>
          <w:szCs w:val="28"/>
        </w:rPr>
        <w:t>1</w:t>
      </w:r>
      <w:r w:rsidR="00FA5E12">
        <w:rPr>
          <w:rFonts w:ascii="Times New Roman" w:hAnsi="Times New Roman" w:cs="Times New Roman"/>
          <w:sz w:val="28"/>
          <w:szCs w:val="28"/>
        </w:rPr>
        <w:t> </w:t>
      </w:r>
      <w:r w:rsidR="00B81949">
        <w:rPr>
          <w:rFonts w:ascii="Times New Roman" w:hAnsi="Times New Roman" w:cs="Times New Roman"/>
          <w:sz w:val="28"/>
          <w:szCs w:val="28"/>
        </w:rPr>
        <w:t>869</w:t>
      </w:r>
      <w:r w:rsidRPr="004D79CD">
        <w:rPr>
          <w:rFonts w:ascii="Times New Roman" w:hAnsi="Times New Roman" w:cs="Times New Roman"/>
          <w:sz w:val="28"/>
          <w:szCs w:val="28"/>
        </w:rPr>
        <w:t xml:space="preserve"> человек (укомплектованность </w:t>
      </w:r>
      <w:r w:rsidR="00810150">
        <w:rPr>
          <w:rFonts w:ascii="Times New Roman" w:hAnsi="Times New Roman" w:cs="Times New Roman"/>
          <w:sz w:val="28"/>
          <w:szCs w:val="28"/>
        </w:rPr>
        <w:br/>
      </w:r>
      <w:r w:rsidRPr="004D79CD">
        <w:rPr>
          <w:rFonts w:ascii="Times New Roman" w:hAnsi="Times New Roman" w:cs="Times New Roman"/>
          <w:sz w:val="28"/>
          <w:szCs w:val="28"/>
        </w:rPr>
        <w:t xml:space="preserve">– 80,6 %, на конец </w:t>
      </w:r>
      <w:r w:rsidRPr="004D79CD">
        <w:rPr>
          <w:rFonts w:ascii="Times New Roman" w:hAnsi="Times New Roman" w:cs="Times New Roman"/>
          <w:sz w:val="28"/>
          <w:szCs w:val="28"/>
          <w:lang w:val="en-US"/>
        </w:rPr>
        <w:t>I</w:t>
      </w:r>
      <w:r w:rsidRPr="004D79CD">
        <w:rPr>
          <w:rFonts w:ascii="Times New Roman" w:hAnsi="Times New Roman" w:cs="Times New Roman"/>
          <w:sz w:val="28"/>
          <w:szCs w:val="28"/>
        </w:rPr>
        <w:t xml:space="preserve"> полугодия 2020 года – 81,9 %);</w:t>
      </w:r>
    </w:p>
    <w:p w:rsidR="004D79CD" w:rsidRPr="004D79CD" w:rsidRDefault="004D79CD" w:rsidP="007C29A5">
      <w:pPr>
        <w:spacing w:after="0" w:line="240" w:lineRule="auto"/>
        <w:ind w:firstLine="708"/>
        <w:jc w:val="both"/>
        <w:rPr>
          <w:rFonts w:ascii="Times New Roman" w:hAnsi="Times New Roman" w:cs="Times New Roman"/>
          <w:sz w:val="28"/>
          <w:szCs w:val="28"/>
        </w:rPr>
      </w:pPr>
      <w:r w:rsidRPr="004D79CD">
        <w:rPr>
          <w:rFonts w:ascii="Times New Roman" w:hAnsi="Times New Roman" w:cs="Times New Roman"/>
          <w:sz w:val="28"/>
          <w:szCs w:val="28"/>
        </w:rPr>
        <w:t>численность работников, выполняющих функции государственного энергетического надзора</w:t>
      </w:r>
      <w:r w:rsidR="00655909">
        <w:rPr>
          <w:rFonts w:ascii="Times New Roman" w:hAnsi="Times New Roman" w:cs="Times New Roman"/>
          <w:sz w:val="28"/>
          <w:szCs w:val="28"/>
        </w:rPr>
        <w:t xml:space="preserve"> и надзора</w:t>
      </w:r>
      <w:r w:rsidRPr="004D79CD">
        <w:rPr>
          <w:rFonts w:ascii="Times New Roman" w:hAnsi="Times New Roman" w:cs="Times New Roman"/>
          <w:sz w:val="28"/>
          <w:szCs w:val="28"/>
        </w:rPr>
        <w:t xml:space="preserve"> за </w:t>
      </w:r>
      <w:r w:rsidR="00FA5E12">
        <w:rPr>
          <w:rFonts w:ascii="Times New Roman" w:hAnsi="Times New Roman" w:cs="Times New Roman"/>
          <w:sz w:val="28"/>
          <w:szCs w:val="28"/>
        </w:rPr>
        <w:t xml:space="preserve">гидротехническими сооружениями </w:t>
      </w:r>
      <w:r w:rsidR="00FA5E12">
        <w:rPr>
          <w:rFonts w:ascii="Times New Roman" w:hAnsi="Times New Roman" w:cs="Times New Roman"/>
          <w:sz w:val="28"/>
          <w:szCs w:val="28"/>
        </w:rPr>
        <w:br/>
        <w:t xml:space="preserve">(далее – </w:t>
      </w:r>
      <w:r w:rsidRPr="004D79CD">
        <w:rPr>
          <w:rFonts w:ascii="Times New Roman" w:hAnsi="Times New Roman" w:cs="Times New Roman"/>
          <w:sz w:val="28"/>
          <w:szCs w:val="28"/>
        </w:rPr>
        <w:t>ГТС</w:t>
      </w:r>
      <w:r w:rsidR="0007496C">
        <w:rPr>
          <w:rFonts w:ascii="Times New Roman" w:hAnsi="Times New Roman" w:cs="Times New Roman"/>
          <w:sz w:val="28"/>
          <w:szCs w:val="28"/>
        </w:rPr>
        <w:t>)</w:t>
      </w:r>
      <w:r w:rsidR="004B63E0">
        <w:rPr>
          <w:rFonts w:ascii="Times New Roman" w:hAnsi="Times New Roman" w:cs="Times New Roman"/>
          <w:sz w:val="28"/>
          <w:szCs w:val="28"/>
        </w:rPr>
        <w:t>,</w:t>
      </w:r>
      <w:r w:rsidRPr="004D79CD">
        <w:rPr>
          <w:rFonts w:ascii="Times New Roman" w:hAnsi="Times New Roman" w:cs="Times New Roman"/>
          <w:sz w:val="28"/>
          <w:szCs w:val="28"/>
        </w:rPr>
        <w:t xml:space="preserve"> составляла 1</w:t>
      </w:r>
      <w:r w:rsidR="00DB046A">
        <w:rPr>
          <w:rFonts w:ascii="Times New Roman" w:hAnsi="Times New Roman" w:cs="Times New Roman"/>
          <w:sz w:val="28"/>
          <w:szCs w:val="28"/>
        </w:rPr>
        <w:t> </w:t>
      </w:r>
      <w:r w:rsidRPr="004D79CD">
        <w:rPr>
          <w:rFonts w:ascii="Times New Roman" w:hAnsi="Times New Roman" w:cs="Times New Roman"/>
          <w:sz w:val="28"/>
          <w:szCs w:val="28"/>
        </w:rPr>
        <w:t>796 единиц, фактическая</w:t>
      </w:r>
      <w:r w:rsidR="00FA5E12">
        <w:rPr>
          <w:rFonts w:ascii="Times New Roman" w:hAnsi="Times New Roman" w:cs="Times New Roman"/>
          <w:sz w:val="28"/>
          <w:szCs w:val="28"/>
        </w:rPr>
        <w:t xml:space="preserve"> </w:t>
      </w:r>
      <w:r w:rsidRPr="004D79CD">
        <w:rPr>
          <w:rFonts w:ascii="Times New Roman" w:hAnsi="Times New Roman" w:cs="Times New Roman"/>
          <w:sz w:val="28"/>
          <w:szCs w:val="28"/>
        </w:rPr>
        <w:t>– 1</w:t>
      </w:r>
      <w:r w:rsidR="00DB046A">
        <w:rPr>
          <w:rFonts w:ascii="Times New Roman" w:hAnsi="Times New Roman" w:cs="Times New Roman"/>
          <w:sz w:val="28"/>
          <w:szCs w:val="28"/>
        </w:rPr>
        <w:t> </w:t>
      </w:r>
      <w:r w:rsidRPr="004D79CD">
        <w:rPr>
          <w:rFonts w:ascii="Times New Roman" w:hAnsi="Times New Roman" w:cs="Times New Roman"/>
          <w:sz w:val="28"/>
          <w:szCs w:val="28"/>
        </w:rPr>
        <w:t xml:space="preserve">483 </w:t>
      </w:r>
      <w:r w:rsidR="00FA5E12">
        <w:rPr>
          <w:rFonts w:ascii="Times New Roman" w:hAnsi="Times New Roman" w:cs="Times New Roman"/>
          <w:sz w:val="28"/>
          <w:szCs w:val="28"/>
        </w:rPr>
        <w:br/>
      </w:r>
      <w:r w:rsidRPr="004D79CD">
        <w:rPr>
          <w:rFonts w:ascii="Times New Roman" w:hAnsi="Times New Roman" w:cs="Times New Roman"/>
          <w:sz w:val="28"/>
          <w:szCs w:val="28"/>
        </w:rPr>
        <w:t xml:space="preserve">(укомплектованность – 82,6 %, на конец </w:t>
      </w:r>
      <w:r w:rsidRPr="004D79CD">
        <w:rPr>
          <w:rFonts w:ascii="Times New Roman" w:hAnsi="Times New Roman" w:cs="Times New Roman"/>
          <w:sz w:val="28"/>
          <w:szCs w:val="28"/>
          <w:lang w:val="en-US"/>
        </w:rPr>
        <w:t>I</w:t>
      </w:r>
      <w:r w:rsidRPr="004D79CD">
        <w:rPr>
          <w:rFonts w:ascii="Times New Roman" w:hAnsi="Times New Roman" w:cs="Times New Roman"/>
          <w:sz w:val="28"/>
          <w:szCs w:val="28"/>
        </w:rPr>
        <w:t xml:space="preserve"> полугодия 2020 года – 85,4 %);</w:t>
      </w:r>
    </w:p>
    <w:p w:rsidR="004D79CD" w:rsidRPr="004D79CD" w:rsidRDefault="004D79CD" w:rsidP="007C29A5">
      <w:pPr>
        <w:spacing w:after="0" w:line="240" w:lineRule="auto"/>
        <w:ind w:firstLine="708"/>
        <w:jc w:val="both"/>
        <w:rPr>
          <w:rFonts w:ascii="Times New Roman" w:hAnsi="Times New Roman" w:cs="Times New Roman"/>
          <w:sz w:val="28"/>
          <w:szCs w:val="28"/>
        </w:rPr>
      </w:pPr>
      <w:r w:rsidRPr="004D79CD">
        <w:rPr>
          <w:rFonts w:ascii="Times New Roman" w:hAnsi="Times New Roman" w:cs="Times New Roman"/>
          <w:sz w:val="28"/>
          <w:szCs w:val="28"/>
        </w:rPr>
        <w:t>численность работников, выполняющих функции государственного строительного надзора</w:t>
      </w:r>
      <w:r w:rsidR="004B63E0">
        <w:rPr>
          <w:rFonts w:ascii="Times New Roman" w:hAnsi="Times New Roman" w:cs="Times New Roman"/>
          <w:sz w:val="28"/>
          <w:szCs w:val="28"/>
        </w:rPr>
        <w:t>,</w:t>
      </w:r>
      <w:r w:rsidRPr="004D79CD">
        <w:rPr>
          <w:rFonts w:ascii="Times New Roman" w:hAnsi="Times New Roman" w:cs="Times New Roman"/>
          <w:sz w:val="28"/>
          <w:szCs w:val="28"/>
        </w:rPr>
        <w:t xml:space="preserve"> составляла 349 единиц, фактическая – 282 (укомплектованность – 80,8 %, на конец </w:t>
      </w:r>
      <w:r w:rsidRPr="004D79CD">
        <w:rPr>
          <w:rFonts w:ascii="Times New Roman" w:hAnsi="Times New Roman" w:cs="Times New Roman"/>
          <w:sz w:val="28"/>
          <w:szCs w:val="28"/>
          <w:lang w:val="en-US"/>
        </w:rPr>
        <w:t>I</w:t>
      </w:r>
      <w:r w:rsidRPr="004D79CD">
        <w:rPr>
          <w:rFonts w:ascii="Times New Roman" w:hAnsi="Times New Roman" w:cs="Times New Roman"/>
          <w:sz w:val="28"/>
          <w:szCs w:val="28"/>
        </w:rPr>
        <w:t xml:space="preserve"> полугодия 2020 года – 79,2 %); </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численность работников, выполняющих функции атомного надзора</w:t>
      </w:r>
      <w:r w:rsidR="004B63E0">
        <w:rPr>
          <w:rFonts w:ascii="Times New Roman" w:hAnsi="Times New Roman" w:cs="Times New Roman"/>
          <w:sz w:val="28"/>
          <w:szCs w:val="28"/>
        </w:rPr>
        <w:t>,</w:t>
      </w:r>
      <w:r w:rsidRPr="004D79CD">
        <w:rPr>
          <w:rFonts w:ascii="Times New Roman" w:hAnsi="Times New Roman" w:cs="Times New Roman"/>
          <w:sz w:val="28"/>
          <w:szCs w:val="28"/>
        </w:rPr>
        <w:t xml:space="preserve"> составляла 567 единиц, фактическая – 431 (укомплектованность – 76,0 %,                </w:t>
      </w:r>
      <w:r w:rsidR="00C251BE">
        <w:rPr>
          <w:rFonts w:ascii="Times New Roman" w:hAnsi="Times New Roman" w:cs="Times New Roman"/>
          <w:sz w:val="28"/>
          <w:szCs w:val="28"/>
        </w:rPr>
        <w:br/>
      </w:r>
      <w:r w:rsidRPr="004D79CD">
        <w:rPr>
          <w:rFonts w:ascii="Times New Roman" w:hAnsi="Times New Roman" w:cs="Times New Roman"/>
          <w:sz w:val="28"/>
          <w:szCs w:val="28"/>
        </w:rPr>
        <w:t xml:space="preserve">на конец </w:t>
      </w:r>
      <w:r w:rsidRPr="004D79CD">
        <w:rPr>
          <w:rFonts w:ascii="Times New Roman" w:hAnsi="Times New Roman" w:cs="Times New Roman"/>
          <w:sz w:val="28"/>
          <w:szCs w:val="28"/>
          <w:lang w:val="en-US"/>
        </w:rPr>
        <w:t>I</w:t>
      </w:r>
      <w:r w:rsidRPr="004D79CD">
        <w:rPr>
          <w:rFonts w:ascii="Times New Roman" w:hAnsi="Times New Roman" w:cs="Times New Roman"/>
          <w:sz w:val="28"/>
          <w:szCs w:val="28"/>
        </w:rPr>
        <w:t xml:space="preserve"> полугодия 2020 года –  77,4 %).</w:t>
      </w:r>
    </w:p>
    <w:p w:rsidR="004D79CD" w:rsidRPr="004D79CD" w:rsidRDefault="004D79CD" w:rsidP="007C29A5">
      <w:pPr>
        <w:spacing w:after="0" w:line="240" w:lineRule="auto"/>
        <w:ind w:firstLine="709"/>
        <w:jc w:val="both"/>
        <w:rPr>
          <w:rFonts w:ascii="Times New Roman" w:eastAsia="Calibri" w:hAnsi="Times New Roman" w:cs="Times New Roman"/>
          <w:sz w:val="28"/>
          <w:szCs w:val="28"/>
        </w:rPr>
      </w:pPr>
      <w:r w:rsidRPr="004D79CD">
        <w:rPr>
          <w:rFonts w:ascii="Times New Roman" w:hAnsi="Times New Roman" w:cs="Times New Roman"/>
          <w:sz w:val="28"/>
          <w:szCs w:val="28"/>
        </w:rPr>
        <w:t xml:space="preserve">Текучесть кадров в центральном аппарате Ростехнадзора в 2020 году составила 10%  </w:t>
      </w:r>
      <w:r w:rsidRPr="004D79CD">
        <w:rPr>
          <w:rFonts w:ascii="Times New Roman" w:eastAsia="Calibri" w:hAnsi="Times New Roman" w:cs="Times New Roman"/>
          <w:sz w:val="28"/>
          <w:szCs w:val="28"/>
        </w:rPr>
        <w:t xml:space="preserve">(в 2019 – 15,2 %, в 2018 – 8,1 %), в территориальных органах Ростехнадзора </w:t>
      </w:r>
      <w:r w:rsidRPr="004D79CD">
        <w:rPr>
          <w:rFonts w:ascii="Times New Roman" w:hAnsi="Times New Roman" w:cs="Times New Roman"/>
          <w:sz w:val="28"/>
          <w:szCs w:val="28"/>
        </w:rPr>
        <w:t xml:space="preserve">– 15,1 % </w:t>
      </w:r>
      <w:r w:rsidRPr="004D79CD">
        <w:rPr>
          <w:rFonts w:ascii="Times New Roman" w:eastAsia="Calibri" w:hAnsi="Times New Roman" w:cs="Times New Roman"/>
          <w:sz w:val="28"/>
          <w:szCs w:val="28"/>
        </w:rPr>
        <w:t>(в 2019 – 11,4 %, в 2018 – 13,2 %)</w:t>
      </w:r>
      <w:r w:rsidRPr="004D79CD">
        <w:rPr>
          <w:rFonts w:ascii="Times New Roman" w:hAnsi="Times New Roman" w:cs="Times New Roman"/>
          <w:sz w:val="28"/>
          <w:szCs w:val="28"/>
        </w:rPr>
        <w:t>.</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 xml:space="preserve">Укомплектованность кадрами территориальных органов Ростехнадзора                 на конец 2020 года в среднем составляла 83,3 % (на конец </w:t>
      </w:r>
      <w:r w:rsidRPr="004D79CD">
        <w:rPr>
          <w:rFonts w:ascii="Times New Roman" w:hAnsi="Times New Roman" w:cs="Times New Roman"/>
          <w:sz w:val="28"/>
          <w:szCs w:val="28"/>
          <w:lang w:val="en-US"/>
        </w:rPr>
        <w:t>I</w:t>
      </w:r>
      <w:r w:rsidRPr="004D79CD">
        <w:rPr>
          <w:rFonts w:ascii="Times New Roman" w:hAnsi="Times New Roman" w:cs="Times New Roman"/>
          <w:sz w:val="28"/>
          <w:szCs w:val="28"/>
        </w:rPr>
        <w:t xml:space="preserve"> полугодия 2020 года –                84,2 %). </w:t>
      </w:r>
    </w:p>
    <w:p w:rsidR="004D79CD" w:rsidRPr="004D79CD" w:rsidRDefault="004D79CD" w:rsidP="007C29A5">
      <w:pPr>
        <w:spacing w:after="0" w:line="240" w:lineRule="auto"/>
        <w:ind w:firstLine="709"/>
        <w:jc w:val="both"/>
        <w:rPr>
          <w:rFonts w:ascii="Times New Roman" w:hAnsi="Times New Roman" w:cs="Times New Roman"/>
          <w:sz w:val="28"/>
          <w:szCs w:val="28"/>
        </w:rPr>
      </w:pPr>
    </w:p>
    <w:p w:rsidR="004D79CD" w:rsidRPr="004D79CD" w:rsidRDefault="004D79CD" w:rsidP="00ED3473">
      <w:pPr>
        <w:keepNext/>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bookmarkStart w:id="8" w:name="_Toc478055538"/>
      <w:r w:rsidRPr="004D79CD">
        <w:rPr>
          <w:rFonts w:ascii="Times New Roman" w:eastAsia="Times New Roman" w:hAnsi="Times New Roman" w:cs="Times New Roman"/>
          <w:b/>
          <w:bCs/>
          <w:sz w:val="28"/>
          <w:szCs w:val="28"/>
          <w:lang w:eastAsia="ru-RU"/>
        </w:rPr>
        <w:t>3.3 Сведения о квалификации работников, о мероприятиях по повышению их квалификации.</w:t>
      </w:r>
      <w:bookmarkEnd w:id="8"/>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 xml:space="preserve">В целом государственные гражданские служащие центрального аппарата </w:t>
      </w:r>
      <w:r w:rsidRPr="004D79CD">
        <w:rPr>
          <w:rFonts w:ascii="Times New Roman" w:hAnsi="Times New Roman" w:cs="Times New Roman"/>
          <w:sz w:val="28"/>
          <w:szCs w:val="28"/>
        </w:rPr>
        <w:br/>
        <w:t>и территориальных органов Ростехнадзора обладают необходимым профессиональным образованием, профессиональным опытом и стажем государственной гражданской службы в соответствии с требованиями законодательства о государственной службе.</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Так, 98 % служащих центрального аппарата имеют высшее образование, среднее профессиональное образование – 2 %, 5 % работников имеют ученую степень кандидата наук, 0,2 % – доктора наук.</w:t>
      </w:r>
    </w:p>
    <w:p w:rsidR="004D79CD" w:rsidRPr="004D79CD" w:rsidRDefault="004D79CD" w:rsidP="007C29A5">
      <w:pPr>
        <w:spacing w:after="0" w:line="240" w:lineRule="auto"/>
        <w:ind w:firstLine="540"/>
        <w:jc w:val="both"/>
        <w:rPr>
          <w:rFonts w:ascii="Times New Roman" w:hAnsi="Times New Roman" w:cs="Times New Roman"/>
          <w:sz w:val="28"/>
          <w:szCs w:val="28"/>
        </w:rPr>
      </w:pPr>
      <w:r w:rsidRPr="004D79CD">
        <w:rPr>
          <w:rFonts w:ascii="Times New Roman" w:hAnsi="Times New Roman" w:cs="Times New Roman"/>
          <w:sz w:val="28"/>
          <w:szCs w:val="28"/>
        </w:rPr>
        <w:t>В центральном аппарате Ростехнадзора удельный вес гражданских служащих в возрасте до 30 лет составляет 10 % от общего количества гражданских служащих, от 30 до 39 лет – 29 %, от 40 до 49 лет – 26 %, от 50 до 59 лет – 21 %, старше 60 лет – 12,3 %. Средний возраст гражданских служащих - 45 лет.</w:t>
      </w:r>
    </w:p>
    <w:p w:rsidR="004D79CD" w:rsidRPr="004D79CD" w:rsidRDefault="004D79CD" w:rsidP="007C29A5">
      <w:pPr>
        <w:spacing w:after="0" w:line="240" w:lineRule="auto"/>
        <w:ind w:firstLine="700"/>
        <w:jc w:val="both"/>
        <w:rPr>
          <w:rFonts w:ascii="Times New Roman" w:hAnsi="Times New Roman" w:cs="Times New Roman"/>
          <w:b/>
          <w:sz w:val="28"/>
          <w:szCs w:val="28"/>
        </w:rPr>
      </w:pPr>
    </w:p>
    <w:p w:rsidR="004D79CD" w:rsidRPr="004D79CD" w:rsidRDefault="004D79CD" w:rsidP="007C29A5">
      <w:pPr>
        <w:spacing w:after="0" w:line="240" w:lineRule="auto"/>
        <w:ind w:firstLine="700"/>
        <w:jc w:val="both"/>
        <w:rPr>
          <w:rFonts w:ascii="Times New Roman" w:hAnsi="Times New Roman" w:cs="Times New Roman"/>
          <w:b/>
          <w:sz w:val="28"/>
          <w:szCs w:val="28"/>
        </w:rPr>
      </w:pPr>
      <w:r w:rsidRPr="004D79CD">
        <w:rPr>
          <w:rFonts w:ascii="Times New Roman" w:hAnsi="Times New Roman" w:cs="Times New Roman"/>
          <w:noProof/>
          <w:lang w:eastAsia="ru-RU"/>
        </w:rPr>
        <w:drawing>
          <wp:inline distT="0" distB="0" distL="0" distR="0" wp14:anchorId="504B0131" wp14:editId="68798CC4">
            <wp:extent cx="4762500" cy="2067340"/>
            <wp:effectExtent l="0" t="0" r="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D79CD" w:rsidRPr="004D79CD" w:rsidRDefault="004D79CD" w:rsidP="007C29A5">
      <w:pPr>
        <w:spacing w:after="0" w:line="240" w:lineRule="auto"/>
        <w:ind w:firstLine="540"/>
        <w:jc w:val="both"/>
        <w:rPr>
          <w:rFonts w:ascii="Times New Roman" w:hAnsi="Times New Roman" w:cs="Times New Roman"/>
          <w:sz w:val="28"/>
          <w:szCs w:val="28"/>
        </w:rPr>
      </w:pPr>
    </w:p>
    <w:p w:rsidR="004D79CD" w:rsidRPr="004D79CD" w:rsidRDefault="004D79CD" w:rsidP="007C29A5">
      <w:pPr>
        <w:spacing w:after="0" w:line="240" w:lineRule="auto"/>
        <w:ind w:firstLine="540"/>
        <w:jc w:val="both"/>
        <w:rPr>
          <w:rFonts w:ascii="Times New Roman" w:hAnsi="Times New Roman" w:cs="Times New Roman"/>
          <w:sz w:val="28"/>
          <w:szCs w:val="28"/>
        </w:rPr>
      </w:pPr>
      <w:r w:rsidRPr="004D79CD">
        <w:rPr>
          <w:rFonts w:ascii="Times New Roman" w:hAnsi="Times New Roman" w:cs="Times New Roman"/>
          <w:sz w:val="28"/>
          <w:szCs w:val="28"/>
        </w:rPr>
        <w:t xml:space="preserve">В территориальных органах Ростехнадзора удельный вес гражданских служащих в возрасте до 30 лет составляет 13,3 % от общего количества гражданских служащих, от 30 до 39 лет – 26,7 %, от 40 до 49 лет </w:t>
      </w:r>
      <w:r w:rsidR="00B254AE">
        <w:rPr>
          <w:rFonts w:ascii="Times New Roman" w:hAnsi="Times New Roman" w:cs="Times New Roman"/>
          <w:sz w:val="28"/>
          <w:szCs w:val="28"/>
        </w:rPr>
        <w:t xml:space="preserve">– </w:t>
      </w:r>
      <w:r w:rsidRPr="004D79CD">
        <w:rPr>
          <w:rFonts w:ascii="Times New Roman" w:hAnsi="Times New Roman" w:cs="Times New Roman"/>
          <w:sz w:val="28"/>
          <w:szCs w:val="28"/>
        </w:rPr>
        <w:t>24,6 %,                                   от 50 до 59 лет – 25,4 %, старше 60 лет – 10,3 %. Средний возраст гражданских служащих – 50 лет.</w:t>
      </w:r>
    </w:p>
    <w:p w:rsidR="004D79CD" w:rsidRPr="004D79CD" w:rsidRDefault="004D79CD" w:rsidP="007C29A5">
      <w:pPr>
        <w:spacing w:after="0" w:line="240" w:lineRule="auto"/>
        <w:ind w:firstLine="700"/>
        <w:jc w:val="both"/>
        <w:rPr>
          <w:rFonts w:ascii="Times New Roman" w:hAnsi="Times New Roman" w:cs="Times New Roman"/>
          <w:b/>
          <w:sz w:val="28"/>
          <w:szCs w:val="28"/>
        </w:rPr>
      </w:pPr>
    </w:p>
    <w:p w:rsidR="004D79CD" w:rsidRPr="004D79CD" w:rsidRDefault="004D79CD" w:rsidP="007C29A5">
      <w:pPr>
        <w:spacing w:after="0" w:line="240" w:lineRule="auto"/>
        <w:ind w:firstLine="700"/>
        <w:jc w:val="both"/>
        <w:rPr>
          <w:rFonts w:ascii="Times New Roman" w:hAnsi="Times New Roman" w:cs="Times New Roman"/>
          <w:b/>
          <w:sz w:val="28"/>
          <w:szCs w:val="28"/>
        </w:rPr>
      </w:pPr>
      <w:r w:rsidRPr="004D79CD">
        <w:rPr>
          <w:rFonts w:ascii="Times New Roman" w:hAnsi="Times New Roman" w:cs="Times New Roman"/>
          <w:noProof/>
          <w:lang w:eastAsia="ru-RU"/>
        </w:rPr>
        <w:drawing>
          <wp:inline distT="0" distB="0" distL="0" distR="0" wp14:anchorId="1A1A1E7C" wp14:editId="7710485F">
            <wp:extent cx="4932484" cy="2156460"/>
            <wp:effectExtent l="0" t="0" r="1905" b="1524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79CD" w:rsidRPr="004D79CD" w:rsidRDefault="004D79CD" w:rsidP="007C29A5">
      <w:pPr>
        <w:tabs>
          <w:tab w:val="left" w:pos="2070"/>
        </w:tabs>
        <w:spacing w:after="0" w:line="240" w:lineRule="auto"/>
        <w:ind w:firstLine="700"/>
        <w:jc w:val="both"/>
        <w:rPr>
          <w:rFonts w:ascii="Times New Roman" w:hAnsi="Times New Roman" w:cs="Times New Roman"/>
          <w:color w:val="FF0000"/>
          <w:sz w:val="28"/>
          <w:szCs w:val="28"/>
        </w:rPr>
      </w:pPr>
      <w:r w:rsidRPr="004D79CD">
        <w:rPr>
          <w:rFonts w:ascii="Times New Roman" w:hAnsi="Times New Roman" w:cs="Times New Roman"/>
          <w:b/>
          <w:sz w:val="28"/>
          <w:szCs w:val="28"/>
        </w:rPr>
        <w:tab/>
      </w:r>
    </w:p>
    <w:p w:rsidR="004D79CD" w:rsidRPr="004D79CD" w:rsidRDefault="004D79CD" w:rsidP="007C29A5">
      <w:pPr>
        <w:spacing w:after="0" w:line="240" w:lineRule="auto"/>
        <w:ind w:firstLine="709"/>
        <w:jc w:val="both"/>
        <w:rPr>
          <w:rFonts w:ascii="Times New Roman" w:hAnsi="Times New Roman" w:cs="Times New Roman"/>
          <w:color w:val="FF0000"/>
          <w:sz w:val="28"/>
          <w:szCs w:val="28"/>
        </w:rPr>
      </w:pPr>
      <w:r w:rsidRPr="004D79CD">
        <w:rPr>
          <w:rFonts w:ascii="Times New Roman" w:hAnsi="Times New Roman" w:cs="Times New Roman"/>
          <w:sz w:val="28"/>
          <w:szCs w:val="28"/>
        </w:rPr>
        <w:t>В центральном аппарате Ростехнадзора стаж работы в надзорных органах свыше 15 лет имеют 34 % государственных гражданских служащих,                                       от 10 до 15 лет – 20 %, от 5 до 10 лет – 20 %, от 1 года до 5 лет</w:t>
      </w:r>
      <w:r w:rsidRPr="004D79CD">
        <w:rPr>
          <w:rFonts w:ascii="Times New Roman" w:hAnsi="Times New Roman" w:cs="Times New Roman"/>
          <w:color w:val="FF0000"/>
          <w:sz w:val="28"/>
          <w:szCs w:val="28"/>
        </w:rPr>
        <w:t xml:space="preserve"> </w:t>
      </w:r>
      <w:r w:rsidRPr="004D79CD">
        <w:rPr>
          <w:rFonts w:ascii="Times New Roman" w:hAnsi="Times New Roman" w:cs="Times New Roman"/>
          <w:sz w:val="28"/>
          <w:szCs w:val="28"/>
        </w:rPr>
        <w:t>– 21 %,                                        до 1 года – 4 %.</w:t>
      </w:r>
      <w:r w:rsidRPr="004D79CD">
        <w:rPr>
          <w:rFonts w:ascii="Times New Roman" w:hAnsi="Times New Roman" w:cs="Times New Roman"/>
          <w:color w:val="FF0000"/>
          <w:sz w:val="28"/>
          <w:szCs w:val="28"/>
        </w:rPr>
        <w:t xml:space="preserve"> </w:t>
      </w:r>
    </w:p>
    <w:p w:rsidR="004D79CD" w:rsidRPr="004D79CD" w:rsidRDefault="004D79CD" w:rsidP="007C29A5">
      <w:pPr>
        <w:spacing w:after="0" w:line="240" w:lineRule="auto"/>
        <w:ind w:firstLine="709"/>
        <w:jc w:val="both"/>
        <w:rPr>
          <w:rFonts w:ascii="Times New Roman" w:hAnsi="Times New Roman" w:cs="Times New Roman"/>
          <w:color w:val="FF0000"/>
          <w:sz w:val="28"/>
          <w:szCs w:val="28"/>
        </w:rPr>
      </w:pPr>
    </w:p>
    <w:p w:rsidR="004D79CD" w:rsidRPr="004D79CD" w:rsidRDefault="004D79CD" w:rsidP="007C29A5">
      <w:pPr>
        <w:spacing w:after="0" w:line="240" w:lineRule="auto"/>
        <w:ind w:firstLine="709"/>
        <w:jc w:val="both"/>
        <w:rPr>
          <w:rFonts w:ascii="Times New Roman" w:hAnsi="Times New Roman" w:cs="Times New Roman"/>
          <w:color w:val="FF0000"/>
          <w:sz w:val="28"/>
          <w:szCs w:val="28"/>
        </w:rPr>
      </w:pPr>
      <w:r w:rsidRPr="004D79CD">
        <w:rPr>
          <w:rFonts w:ascii="Times New Roman" w:hAnsi="Times New Roman" w:cs="Times New Roman"/>
          <w:noProof/>
          <w:lang w:eastAsia="ru-RU"/>
        </w:rPr>
        <w:drawing>
          <wp:inline distT="0" distB="0" distL="0" distR="0" wp14:anchorId="46B54FBC" wp14:editId="34C0B671">
            <wp:extent cx="4972050" cy="2165299"/>
            <wp:effectExtent l="0" t="0" r="0" b="698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79CD" w:rsidRPr="004D79CD" w:rsidRDefault="004D79CD" w:rsidP="007C29A5">
      <w:pPr>
        <w:spacing w:after="0" w:line="240" w:lineRule="auto"/>
        <w:ind w:firstLine="709"/>
        <w:jc w:val="both"/>
        <w:rPr>
          <w:rFonts w:ascii="Times New Roman" w:hAnsi="Times New Roman" w:cs="Times New Roman"/>
          <w:color w:val="FF0000"/>
          <w:sz w:val="28"/>
          <w:szCs w:val="28"/>
        </w:rPr>
      </w:pPr>
    </w:p>
    <w:p w:rsidR="003E7700" w:rsidRDefault="003E7700" w:rsidP="007C29A5">
      <w:pPr>
        <w:spacing w:after="0" w:line="240" w:lineRule="auto"/>
        <w:ind w:firstLine="709"/>
        <w:jc w:val="both"/>
        <w:rPr>
          <w:rFonts w:ascii="Times New Roman" w:hAnsi="Times New Roman" w:cs="Times New Roman"/>
          <w:sz w:val="28"/>
          <w:szCs w:val="28"/>
        </w:rPr>
      </w:pPr>
    </w:p>
    <w:p w:rsidR="00053AE6" w:rsidRDefault="00053AE6" w:rsidP="007C29A5">
      <w:pPr>
        <w:spacing w:after="0" w:line="240" w:lineRule="auto"/>
        <w:ind w:firstLine="709"/>
        <w:jc w:val="both"/>
        <w:rPr>
          <w:rFonts w:ascii="Times New Roman" w:hAnsi="Times New Roman" w:cs="Times New Roman"/>
          <w:sz w:val="28"/>
          <w:szCs w:val="28"/>
        </w:rPr>
      </w:pP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 xml:space="preserve">В территориальных органах Ростехнадзора стаж работы в надзорных органах свыше 15 лет имеют 28,0 %  государственных гражданских служащих, </w:t>
      </w:r>
      <w:r w:rsidRPr="004D79CD">
        <w:rPr>
          <w:rFonts w:ascii="Times New Roman" w:hAnsi="Times New Roman" w:cs="Times New Roman"/>
          <w:sz w:val="28"/>
          <w:szCs w:val="28"/>
        </w:rPr>
        <w:br/>
        <w:t>от 10 до 15 лет – 18,4 %, от 5 до 10 лет – 21,7 %, от 1 года до 5 лет – 23,6 %,                            до 1 года – 7,6 %.</w:t>
      </w:r>
    </w:p>
    <w:p w:rsidR="004D79CD" w:rsidRPr="004D79CD" w:rsidRDefault="004D79CD" w:rsidP="007C29A5">
      <w:pPr>
        <w:spacing w:after="0" w:line="240" w:lineRule="auto"/>
        <w:ind w:firstLine="709"/>
        <w:jc w:val="both"/>
        <w:rPr>
          <w:rFonts w:ascii="Times New Roman" w:hAnsi="Times New Roman" w:cs="Times New Roman"/>
          <w:sz w:val="28"/>
          <w:szCs w:val="28"/>
        </w:rPr>
      </w:pP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noProof/>
          <w:lang w:eastAsia="ru-RU"/>
        </w:rPr>
        <w:drawing>
          <wp:inline distT="0" distB="0" distL="0" distR="0" wp14:anchorId="6023CA0A" wp14:editId="580ADC4A">
            <wp:extent cx="5057775" cy="2077279"/>
            <wp:effectExtent l="0" t="0" r="9525" b="1841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79CD" w:rsidRPr="004D79CD" w:rsidRDefault="004D79CD" w:rsidP="007C29A5">
      <w:pPr>
        <w:spacing w:after="0" w:line="240" w:lineRule="auto"/>
        <w:ind w:firstLine="709"/>
        <w:jc w:val="both"/>
        <w:rPr>
          <w:rFonts w:ascii="Times New Roman" w:hAnsi="Times New Roman" w:cs="Times New Roman"/>
          <w:sz w:val="28"/>
          <w:szCs w:val="28"/>
        </w:rPr>
      </w:pP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 xml:space="preserve">В целях привлечения на государственную гражданскую службу наиболее квалифицированных специалистов и в соответствии с законодательством                           о государственной службе в 2020 году в центральном аппарате Ростехнадзора                 и его территориальных органах работали </w:t>
      </w:r>
      <w:r w:rsidR="008B6F50">
        <w:rPr>
          <w:rFonts w:ascii="Times New Roman" w:hAnsi="Times New Roman" w:cs="Times New Roman"/>
          <w:sz w:val="28"/>
          <w:szCs w:val="28"/>
        </w:rPr>
        <w:t>к</w:t>
      </w:r>
      <w:r w:rsidRPr="004D79CD">
        <w:rPr>
          <w:rFonts w:ascii="Times New Roman" w:hAnsi="Times New Roman" w:cs="Times New Roman"/>
          <w:sz w:val="28"/>
          <w:szCs w:val="28"/>
        </w:rPr>
        <w:t>омиссии по проведению конкурса                  на замещение вакантной должности государственной гражданской службы.</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Организация профессионального развития государственных гражданских служащих Ростехнадзора осуществляется на основании Рекомендаций                           по вопросам планирования и организации дополнительного профессионального образования и иных мероприятий по профессиональному развитию государственных гражданских служащих Российской Федерации, разработанных Минтрудом России.</w:t>
      </w:r>
    </w:p>
    <w:p w:rsidR="004D79CD" w:rsidRPr="004D79CD" w:rsidRDefault="004D79CD" w:rsidP="007C29A5">
      <w:pPr>
        <w:spacing w:after="0" w:line="240" w:lineRule="auto"/>
        <w:ind w:right="-2" w:firstLine="709"/>
        <w:contextualSpacing/>
        <w:jc w:val="both"/>
        <w:rPr>
          <w:rFonts w:ascii="Times New Roman" w:hAnsi="Times New Roman" w:cs="Times New Roman"/>
          <w:sz w:val="28"/>
          <w:szCs w:val="28"/>
          <w:lang w:eastAsia="x-none"/>
        </w:rPr>
      </w:pPr>
      <w:r w:rsidRPr="004D79CD">
        <w:rPr>
          <w:rFonts w:ascii="Times New Roman" w:hAnsi="Times New Roman" w:cs="Times New Roman"/>
          <w:sz w:val="28"/>
          <w:szCs w:val="28"/>
          <w:lang w:eastAsia="x-none"/>
        </w:rPr>
        <w:t xml:space="preserve">Так, </w:t>
      </w:r>
      <w:r w:rsidRPr="004D79CD">
        <w:rPr>
          <w:rFonts w:ascii="Times New Roman" w:hAnsi="Times New Roman" w:cs="Times New Roman"/>
          <w:sz w:val="28"/>
          <w:szCs w:val="28"/>
          <w:lang w:val="x-none" w:eastAsia="x-none"/>
        </w:rPr>
        <w:t>в 2020 году Федеральной службой</w:t>
      </w:r>
      <w:r w:rsidRPr="004D79CD">
        <w:rPr>
          <w:rFonts w:ascii="Times New Roman" w:hAnsi="Times New Roman" w:cs="Times New Roman"/>
          <w:sz w:val="28"/>
          <w:szCs w:val="28"/>
          <w:lang w:eastAsia="x-none"/>
        </w:rPr>
        <w:t xml:space="preserve"> </w:t>
      </w:r>
      <w:r w:rsidRPr="004D79CD">
        <w:rPr>
          <w:rFonts w:ascii="Times New Roman" w:hAnsi="Times New Roman" w:cs="Times New Roman"/>
          <w:sz w:val="28"/>
          <w:szCs w:val="28"/>
          <w:lang w:val="x-none" w:eastAsia="x-none"/>
        </w:rPr>
        <w:t>по экологическому, технологическому и атомному надзору на основании мониторинга потребности,</w:t>
      </w:r>
      <w:r w:rsidRPr="004D79CD">
        <w:rPr>
          <w:rFonts w:ascii="Times New Roman" w:hAnsi="Times New Roman" w:cs="Times New Roman"/>
          <w:sz w:val="28"/>
          <w:szCs w:val="28"/>
          <w:lang w:eastAsia="x-none"/>
        </w:rPr>
        <w:t xml:space="preserve">              </w:t>
      </w:r>
      <w:r w:rsidRPr="004D79CD">
        <w:rPr>
          <w:rFonts w:ascii="Times New Roman" w:hAnsi="Times New Roman" w:cs="Times New Roman"/>
          <w:sz w:val="28"/>
          <w:szCs w:val="28"/>
          <w:lang w:val="x-none" w:eastAsia="x-none"/>
        </w:rPr>
        <w:t xml:space="preserve">а также планируемого объема бюджетных ассигнований </w:t>
      </w:r>
      <w:r w:rsidRPr="004D79CD">
        <w:rPr>
          <w:rFonts w:ascii="Times New Roman" w:hAnsi="Times New Roman" w:cs="Times New Roman"/>
          <w:sz w:val="28"/>
          <w:szCs w:val="28"/>
          <w:lang w:eastAsia="x-none"/>
        </w:rPr>
        <w:t xml:space="preserve">был </w:t>
      </w:r>
      <w:r w:rsidRPr="004D79CD">
        <w:rPr>
          <w:rFonts w:ascii="Times New Roman" w:hAnsi="Times New Roman" w:cs="Times New Roman"/>
          <w:sz w:val="28"/>
          <w:szCs w:val="28"/>
          <w:lang w:val="x-none" w:eastAsia="x-none"/>
        </w:rPr>
        <w:t>сформирован</w:t>
      </w:r>
      <w:r w:rsidRPr="004D79CD">
        <w:rPr>
          <w:rFonts w:ascii="Times New Roman" w:hAnsi="Times New Roman" w:cs="Times New Roman"/>
          <w:sz w:val="28"/>
          <w:szCs w:val="28"/>
          <w:lang w:eastAsia="x-none"/>
        </w:rPr>
        <w:t xml:space="preserve">                       </w:t>
      </w:r>
      <w:r w:rsidRPr="004D79CD">
        <w:rPr>
          <w:rFonts w:ascii="Times New Roman" w:hAnsi="Times New Roman" w:cs="Times New Roman"/>
          <w:sz w:val="28"/>
          <w:szCs w:val="28"/>
          <w:lang w:val="x-none" w:eastAsia="x-none"/>
        </w:rPr>
        <w:t>и утвержден план мероприятий по профессиональному развитию государственных гражданских служащих Ростехнадзора</w:t>
      </w:r>
      <w:r w:rsidRPr="004D79CD">
        <w:rPr>
          <w:rFonts w:ascii="Times New Roman" w:hAnsi="Times New Roman" w:cs="Times New Roman"/>
          <w:sz w:val="28"/>
          <w:szCs w:val="28"/>
          <w:lang w:eastAsia="x-none"/>
        </w:rPr>
        <w:t>, в который были включены программы дополнительного профессионального образования, организованные централизованно Минтрудом России, а также за счет выделенных Ростехнадзору средств государственного заказа на 2020 год, и иные мероприятия.</w:t>
      </w:r>
    </w:p>
    <w:p w:rsidR="004D79CD" w:rsidRPr="004D79CD" w:rsidRDefault="004D79CD" w:rsidP="007C29A5">
      <w:pPr>
        <w:spacing w:after="0" w:line="240" w:lineRule="auto"/>
        <w:ind w:firstLine="709"/>
        <w:contextualSpacing/>
        <w:jc w:val="both"/>
        <w:rPr>
          <w:rFonts w:ascii="Times New Roman" w:hAnsi="Times New Roman" w:cs="Times New Roman"/>
          <w:sz w:val="28"/>
          <w:szCs w:val="28"/>
          <w:lang w:eastAsia="x-none"/>
        </w:rPr>
      </w:pPr>
      <w:r w:rsidRPr="004D79CD">
        <w:rPr>
          <w:rFonts w:ascii="Times New Roman" w:hAnsi="Times New Roman" w:cs="Times New Roman"/>
          <w:sz w:val="28"/>
          <w:szCs w:val="28"/>
          <w:lang w:eastAsia="x-none"/>
        </w:rPr>
        <w:t xml:space="preserve">При формировании перечня государственных гражданских служащих Ростехнадзора, направляемых на дополнительное профессиональное образование согласно плану мероприятий по профессиональному развитию, учитывались основания, указанные в </w:t>
      </w:r>
      <w:r w:rsidRPr="004D79CD">
        <w:rPr>
          <w:rFonts w:ascii="Times New Roman" w:hAnsi="Times New Roman" w:cs="Times New Roman"/>
          <w:sz w:val="28"/>
          <w:szCs w:val="28"/>
        </w:rPr>
        <w:t xml:space="preserve">Положении о порядке осуществления профессионального развития государственных гражданских служащих Российской Федерации, утвержденном Указом Президента Российской Федерации </w:t>
      </w:r>
      <w:r w:rsidR="00F7317B" w:rsidRPr="004D79CD">
        <w:rPr>
          <w:rFonts w:ascii="Times New Roman" w:hAnsi="Times New Roman" w:cs="Times New Roman"/>
          <w:sz w:val="28"/>
          <w:szCs w:val="28"/>
        </w:rPr>
        <w:t xml:space="preserve">от 21 февраля 2019 г. </w:t>
      </w:r>
      <w:r w:rsidR="00F7317B">
        <w:rPr>
          <w:rFonts w:ascii="Times New Roman" w:hAnsi="Times New Roman" w:cs="Times New Roman"/>
          <w:sz w:val="28"/>
          <w:szCs w:val="28"/>
        </w:rPr>
        <w:br/>
      </w:r>
      <w:r w:rsidR="00F7317B" w:rsidRPr="004D79CD">
        <w:rPr>
          <w:rFonts w:ascii="Times New Roman" w:hAnsi="Times New Roman" w:cs="Times New Roman"/>
          <w:sz w:val="28"/>
          <w:szCs w:val="28"/>
        </w:rPr>
        <w:t xml:space="preserve">№ 68 </w:t>
      </w:r>
      <w:r w:rsidRPr="004D79CD">
        <w:rPr>
          <w:rFonts w:ascii="Times New Roman" w:hAnsi="Times New Roman" w:cs="Times New Roman"/>
          <w:sz w:val="28"/>
          <w:szCs w:val="28"/>
        </w:rPr>
        <w:t>«О профессиональном развитии государственных гражданских</w:t>
      </w:r>
      <w:r w:rsidR="00F7317B">
        <w:rPr>
          <w:rFonts w:ascii="Times New Roman" w:hAnsi="Times New Roman" w:cs="Times New Roman"/>
          <w:sz w:val="28"/>
          <w:szCs w:val="28"/>
        </w:rPr>
        <w:t xml:space="preserve"> служащих Российской Федерации»</w:t>
      </w:r>
      <w:r w:rsidRPr="004D79CD">
        <w:rPr>
          <w:rFonts w:ascii="Times New Roman" w:hAnsi="Times New Roman" w:cs="Times New Roman"/>
          <w:sz w:val="28"/>
          <w:szCs w:val="28"/>
        </w:rPr>
        <w:t xml:space="preserve">, </w:t>
      </w:r>
      <w:r w:rsidRPr="004D79CD">
        <w:rPr>
          <w:rFonts w:ascii="Times New Roman" w:hAnsi="Times New Roman" w:cs="Times New Roman"/>
          <w:sz w:val="28"/>
          <w:szCs w:val="28"/>
          <w:lang w:eastAsia="x-none"/>
        </w:rPr>
        <w:t>в числе которых решение представителя нанимателя, результаты аттестации гражданского служащего, направление на обучение гражданских служащих, впервые принятых на федеральную государственную службу и впервые назначенных на руководящие должности, а также индивидуальные потребности государственных гражданских служащих.</w:t>
      </w:r>
    </w:p>
    <w:p w:rsidR="004D79CD" w:rsidRPr="004D79CD" w:rsidRDefault="004D79CD" w:rsidP="007C29A5">
      <w:pPr>
        <w:spacing w:after="0" w:line="240" w:lineRule="auto"/>
        <w:ind w:right="-2" w:firstLine="709"/>
        <w:contextualSpacing/>
        <w:jc w:val="both"/>
        <w:rPr>
          <w:rFonts w:ascii="Times New Roman" w:eastAsia="Times New Roman" w:hAnsi="Times New Roman" w:cs="Times New Roman"/>
          <w:sz w:val="28"/>
          <w:szCs w:val="28"/>
          <w:lang w:eastAsia="ru-RU"/>
        </w:rPr>
      </w:pPr>
      <w:r w:rsidRPr="004D79CD">
        <w:rPr>
          <w:rFonts w:ascii="Times New Roman" w:eastAsia="Times New Roman" w:hAnsi="Times New Roman" w:cs="Times New Roman"/>
          <w:sz w:val="28"/>
          <w:szCs w:val="28"/>
          <w:lang w:eastAsia="ru-RU"/>
        </w:rPr>
        <w:t>Обучение по дополнительным профессиональным программам, отражающим специфику деятельности Ростехнадзора, осуществлялось в рамках государственного заказа на дополнительное профессиональное образование, утвержденного распоряжением Правительства</w:t>
      </w:r>
      <w:r w:rsidR="004B63E0">
        <w:rPr>
          <w:rFonts w:ascii="Times New Roman" w:eastAsia="Times New Roman" w:hAnsi="Times New Roman" w:cs="Times New Roman"/>
          <w:sz w:val="28"/>
          <w:szCs w:val="28"/>
          <w:lang w:eastAsia="ru-RU"/>
        </w:rPr>
        <w:t xml:space="preserve"> Российской Федерации</w:t>
      </w:r>
      <w:r w:rsidRPr="004D79CD">
        <w:rPr>
          <w:rFonts w:ascii="Times New Roman" w:eastAsia="Times New Roman" w:hAnsi="Times New Roman" w:cs="Times New Roman"/>
          <w:sz w:val="28"/>
          <w:szCs w:val="28"/>
          <w:lang w:eastAsia="ru-RU"/>
        </w:rPr>
        <w:t xml:space="preserve"> от 13 января 2020 г</w:t>
      </w:r>
      <w:r w:rsidR="00994709">
        <w:rPr>
          <w:rFonts w:ascii="Times New Roman" w:eastAsia="Times New Roman" w:hAnsi="Times New Roman" w:cs="Times New Roman"/>
          <w:sz w:val="28"/>
          <w:szCs w:val="28"/>
          <w:lang w:eastAsia="ru-RU"/>
        </w:rPr>
        <w:t>.</w:t>
      </w:r>
      <w:r w:rsidRPr="004D79CD">
        <w:rPr>
          <w:rFonts w:ascii="Times New Roman" w:eastAsia="Times New Roman" w:hAnsi="Times New Roman" w:cs="Times New Roman"/>
          <w:sz w:val="28"/>
          <w:szCs w:val="28"/>
          <w:lang w:eastAsia="ru-RU"/>
        </w:rPr>
        <w:t xml:space="preserve"> № 11-р.                  </w:t>
      </w:r>
    </w:p>
    <w:p w:rsidR="004D79CD" w:rsidRPr="004D79CD" w:rsidRDefault="004D79CD" w:rsidP="007C29A5">
      <w:pPr>
        <w:spacing w:after="0" w:line="240" w:lineRule="auto"/>
        <w:ind w:right="-2" w:firstLine="709"/>
        <w:contextualSpacing/>
        <w:jc w:val="both"/>
        <w:rPr>
          <w:rFonts w:ascii="Times New Roman" w:eastAsia="Times New Roman" w:hAnsi="Times New Roman" w:cs="Times New Roman"/>
          <w:sz w:val="28"/>
          <w:szCs w:val="28"/>
          <w:lang w:eastAsia="ru-RU"/>
        </w:rPr>
      </w:pPr>
      <w:r w:rsidRPr="004D79CD">
        <w:rPr>
          <w:rFonts w:ascii="Times New Roman" w:eastAsia="Times New Roman" w:hAnsi="Times New Roman" w:cs="Times New Roman"/>
          <w:sz w:val="28"/>
          <w:szCs w:val="28"/>
          <w:lang w:eastAsia="ru-RU"/>
        </w:rPr>
        <w:t xml:space="preserve">Объем бюджетных ассигнований на 2020 год составил 2 444 700 руб. </w:t>
      </w:r>
      <w:r>
        <w:rPr>
          <w:rFonts w:ascii="Times New Roman" w:eastAsia="Times New Roman" w:hAnsi="Times New Roman" w:cs="Times New Roman"/>
          <w:sz w:val="28"/>
          <w:szCs w:val="28"/>
          <w:lang w:eastAsia="ru-RU"/>
        </w:rPr>
        <w:br/>
      </w:r>
      <w:r w:rsidRPr="004D79CD">
        <w:rPr>
          <w:rFonts w:ascii="Times New Roman" w:eastAsia="Times New Roman" w:hAnsi="Times New Roman" w:cs="Times New Roman"/>
          <w:sz w:val="28"/>
          <w:szCs w:val="28"/>
          <w:lang w:eastAsia="ru-RU"/>
        </w:rPr>
        <w:t>(в 201</w:t>
      </w:r>
      <w:r w:rsidR="004B63E0">
        <w:rPr>
          <w:rFonts w:ascii="Times New Roman" w:eastAsia="Times New Roman" w:hAnsi="Times New Roman" w:cs="Times New Roman"/>
          <w:sz w:val="28"/>
          <w:szCs w:val="28"/>
          <w:lang w:eastAsia="ru-RU"/>
        </w:rPr>
        <w:t>8</w:t>
      </w:r>
      <w:r w:rsidRPr="004D79CD">
        <w:rPr>
          <w:rFonts w:ascii="Times New Roman" w:eastAsia="Times New Roman" w:hAnsi="Times New Roman" w:cs="Times New Roman"/>
          <w:sz w:val="28"/>
          <w:szCs w:val="28"/>
          <w:lang w:eastAsia="ru-RU"/>
        </w:rPr>
        <w:t xml:space="preserve"> и 201</w:t>
      </w:r>
      <w:r w:rsidR="004B63E0">
        <w:rPr>
          <w:rFonts w:ascii="Times New Roman" w:eastAsia="Times New Roman" w:hAnsi="Times New Roman" w:cs="Times New Roman"/>
          <w:sz w:val="28"/>
          <w:szCs w:val="28"/>
          <w:lang w:eastAsia="ru-RU"/>
        </w:rPr>
        <w:t xml:space="preserve">9 гг. </w:t>
      </w:r>
      <w:r w:rsidRPr="004D79CD">
        <w:rPr>
          <w:rFonts w:ascii="Times New Roman" w:eastAsia="Times New Roman" w:hAnsi="Times New Roman" w:cs="Times New Roman"/>
          <w:sz w:val="28"/>
          <w:szCs w:val="28"/>
          <w:lang w:eastAsia="ru-RU"/>
        </w:rPr>
        <w:t xml:space="preserve">– 2 458 000 руб.) и планировался для обучения </w:t>
      </w:r>
      <w:r w:rsidR="00A00699">
        <w:rPr>
          <w:rFonts w:ascii="Times New Roman" w:eastAsia="Times New Roman" w:hAnsi="Times New Roman" w:cs="Times New Roman"/>
          <w:sz w:val="28"/>
          <w:szCs w:val="28"/>
          <w:lang w:eastAsia="ru-RU"/>
        </w:rPr>
        <w:br/>
      </w:r>
      <w:r w:rsidRPr="004D79CD">
        <w:rPr>
          <w:rFonts w:ascii="Times New Roman" w:eastAsia="Times New Roman" w:hAnsi="Times New Roman" w:cs="Times New Roman"/>
          <w:sz w:val="28"/>
          <w:szCs w:val="28"/>
          <w:lang w:eastAsia="ru-RU"/>
        </w:rPr>
        <w:t xml:space="preserve">151 государственного гражданского служащего Ростехнадзора </w:t>
      </w:r>
      <w:r w:rsidR="00A00699">
        <w:rPr>
          <w:rFonts w:ascii="Times New Roman" w:eastAsia="Times New Roman" w:hAnsi="Times New Roman" w:cs="Times New Roman"/>
          <w:sz w:val="28"/>
          <w:szCs w:val="28"/>
          <w:lang w:eastAsia="ru-RU"/>
        </w:rPr>
        <w:br/>
      </w:r>
      <w:r w:rsidRPr="004D79CD">
        <w:rPr>
          <w:rFonts w:ascii="Times New Roman" w:eastAsia="Times New Roman" w:hAnsi="Times New Roman" w:cs="Times New Roman"/>
          <w:sz w:val="28"/>
          <w:szCs w:val="28"/>
          <w:lang w:eastAsia="ru-RU"/>
        </w:rPr>
        <w:t xml:space="preserve">по 8 дополнительным образовательным программам. </w:t>
      </w:r>
    </w:p>
    <w:p w:rsidR="004D79CD" w:rsidRPr="004D79CD" w:rsidRDefault="004D79CD" w:rsidP="007C29A5">
      <w:pPr>
        <w:spacing w:after="0" w:line="240" w:lineRule="auto"/>
        <w:ind w:right="-2" w:firstLine="709"/>
        <w:contextualSpacing/>
        <w:jc w:val="both"/>
        <w:rPr>
          <w:rFonts w:ascii="Times New Roman" w:eastAsia="Times New Roman" w:hAnsi="Times New Roman" w:cs="Times New Roman"/>
          <w:sz w:val="28"/>
          <w:szCs w:val="28"/>
          <w:lang w:eastAsia="ru-RU"/>
        </w:rPr>
      </w:pPr>
      <w:r w:rsidRPr="004D79CD">
        <w:rPr>
          <w:rFonts w:ascii="Times New Roman" w:eastAsia="Times New Roman" w:hAnsi="Times New Roman" w:cs="Times New Roman"/>
          <w:sz w:val="28"/>
          <w:szCs w:val="28"/>
          <w:lang w:eastAsia="ru-RU"/>
        </w:rPr>
        <w:t>За счет экономии бюджетных ассигнований в рамках проведения конкурсных мероприятий реализовано повышение квалификации 269 государственных гражданских служащих Ростехнадзора по 14 дополнительным образовательным программам, что на 78 % и 75 % (соответственно) больше запланированного количества.</w:t>
      </w:r>
    </w:p>
    <w:p w:rsidR="004D79CD" w:rsidRDefault="004D79CD" w:rsidP="007C29A5">
      <w:pPr>
        <w:spacing w:after="0" w:line="240" w:lineRule="auto"/>
        <w:ind w:right="-2" w:firstLine="709"/>
        <w:contextualSpacing/>
        <w:jc w:val="both"/>
        <w:rPr>
          <w:rFonts w:ascii="Times New Roman" w:eastAsia="Times New Roman" w:hAnsi="Times New Roman" w:cs="Times New Roman"/>
          <w:sz w:val="28"/>
          <w:szCs w:val="28"/>
          <w:lang w:eastAsia="ru-RU"/>
        </w:rPr>
      </w:pPr>
      <w:r w:rsidRPr="004D79CD">
        <w:rPr>
          <w:rFonts w:ascii="Times New Roman" w:eastAsia="Times New Roman" w:hAnsi="Times New Roman" w:cs="Times New Roman"/>
          <w:sz w:val="28"/>
          <w:szCs w:val="28"/>
          <w:lang w:eastAsia="ru-RU"/>
        </w:rPr>
        <w:t xml:space="preserve">В связи со сложной эпидемиологической ситуацией, сложившейся в стране, активно применялась практика применения электронного обучения </w:t>
      </w:r>
      <w:r w:rsidRPr="004D79CD">
        <w:rPr>
          <w:rFonts w:ascii="Times New Roman" w:eastAsia="Times New Roman" w:hAnsi="Times New Roman" w:cs="Times New Roman"/>
          <w:sz w:val="28"/>
          <w:szCs w:val="28"/>
          <w:lang w:eastAsia="ru-RU"/>
        </w:rPr>
        <w:br/>
        <w:t xml:space="preserve">и дистанционных образовательных технологий. </w:t>
      </w:r>
    </w:p>
    <w:p w:rsidR="004D79CD" w:rsidRPr="004D79CD" w:rsidRDefault="004D79CD" w:rsidP="00994709">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 xml:space="preserve">Обучение по приоритетным направлениям профессионального развития осуществлялось в централизованном порядке Минтрудом России в соответствии   </w:t>
      </w:r>
      <w:r w:rsidRPr="004D79CD">
        <w:rPr>
          <w:rFonts w:ascii="Times New Roman" w:hAnsi="Times New Roman" w:cs="Times New Roman"/>
          <w:sz w:val="28"/>
          <w:szCs w:val="28"/>
        </w:rPr>
        <w:br/>
        <w:t>с распоряжением Правительства</w:t>
      </w:r>
      <w:r w:rsidR="00994709">
        <w:rPr>
          <w:rFonts w:ascii="Times New Roman" w:hAnsi="Times New Roman" w:cs="Times New Roman"/>
          <w:sz w:val="28"/>
          <w:szCs w:val="28"/>
        </w:rPr>
        <w:t xml:space="preserve"> Российской Федерации</w:t>
      </w:r>
      <w:r w:rsidRPr="004D79CD">
        <w:rPr>
          <w:rFonts w:ascii="Times New Roman" w:hAnsi="Times New Roman" w:cs="Times New Roman"/>
          <w:sz w:val="28"/>
          <w:szCs w:val="28"/>
        </w:rPr>
        <w:t xml:space="preserve"> от 13 января 2020 г</w:t>
      </w:r>
      <w:r>
        <w:rPr>
          <w:rFonts w:ascii="Times New Roman" w:hAnsi="Times New Roman" w:cs="Times New Roman"/>
          <w:sz w:val="28"/>
          <w:szCs w:val="28"/>
        </w:rPr>
        <w:t>.</w:t>
      </w:r>
      <w:r w:rsidRPr="004D79CD">
        <w:rPr>
          <w:rFonts w:ascii="Times New Roman" w:hAnsi="Times New Roman" w:cs="Times New Roman"/>
          <w:sz w:val="28"/>
          <w:szCs w:val="28"/>
        </w:rPr>
        <w:t xml:space="preserve"> </w:t>
      </w:r>
      <w:r w:rsidR="00994709">
        <w:rPr>
          <w:rFonts w:ascii="Times New Roman" w:hAnsi="Times New Roman" w:cs="Times New Roman"/>
          <w:sz w:val="28"/>
          <w:szCs w:val="28"/>
        </w:rPr>
        <w:br/>
      </w:r>
      <w:r w:rsidRPr="004D79CD">
        <w:rPr>
          <w:rFonts w:ascii="Times New Roman" w:hAnsi="Times New Roman" w:cs="Times New Roman"/>
          <w:sz w:val="28"/>
          <w:szCs w:val="28"/>
        </w:rPr>
        <w:t xml:space="preserve">№ 11-р в рамках государственного заказа и в рамках государственных заданий образовательным организациям, функции и полномочия учредителя в отношении которых осуществляет Правительство Российской Федерации.  В 2020 году </w:t>
      </w:r>
      <w:r w:rsidR="00994709">
        <w:rPr>
          <w:rFonts w:ascii="Times New Roman" w:hAnsi="Times New Roman" w:cs="Times New Roman"/>
          <w:sz w:val="28"/>
          <w:szCs w:val="28"/>
        </w:rPr>
        <w:br/>
      </w:r>
      <w:r w:rsidRPr="004D79CD">
        <w:rPr>
          <w:rFonts w:ascii="Times New Roman" w:hAnsi="Times New Roman" w:cs="Times New Roman"/>
          <w:sz w:val="28"/>
          <w:szCs w:val="28"/>
        </w:rPr>
        <w:t>в соответствии с выделенными Ростехнадзору квотами планировалось получение дополнительного профессионального образования 328 государственными гражданскими служащими Ростехнадзора.</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 xml:space="preserve">Однако, в связи с сокращением финансового обеспечения централизованного обучения федеральных государственных гражданских служащих в 2020 году предельная численность гражданских служащих, подлежащих направлению </w:t>
      </w:r>
      <w:r w:rsidRPr="004D79CD">
        <w:rPr>
          <w:rFonts w:ascii="Times New Roman" w:hAnsi="Times New Roman" w:cs="Times New Roman"/>
          <w:sz w:val="28"/>
          <w:szCs w:val="28"/>
        </w:rPr>
        <w:br/>
        <w:t>на обучение по приоритетным направлениям профессионального развития, для Ростехнадзора составила 140 человек.</w:t>
      </w:r>
    </w:p>
    <w:p w:rsidR="004D79CD" w:rsidRPr="004D79CD" w:rsidRDefault="004D79CD" w:rsidP="007C29A5">
      <w:pPr>
        <w:spacing w:after="0" w:line="240" w:lineRule="auto"/>
        <w:ind w:firstLine="700"/>
        <w:jc w:val="both"/>
        <w:rPr>
          <w:rFonts w:ascii="Times New Roman" w:hAnsi="Times New Roman" w:cs="Times New Roman"/>
          <w:sz w:val="28"/>
          <w:szCs w:val="28"/>
        </w:rPr>
      </w:pPr>
      <w:r w:rsidRPr="004D79CD">
        <w:rPr>
          <w:rFonts w:ascii="Times New Roman" w:hAnsi="Times New Roman" w:cs="Times New Roman"/>
          <w:sz w:val="28"/>
          <w:szCs w:val="28"/>
        </w:rPr>
        <w:t>Также согласно требованиям, установленным постановлениями Правительства Российской Федерации от 2 ноября 2000 г. № 841 и от 4 сентября 2003</w:t>
      </w:r>
      <w:r>
        <w:rPr>
          <w:rFonts w:ascii="Times New Roman" w:hAnsi="Times New Roman" w:cs="Times New Roman"/>
          <w:sz w:val="28"/>
          <w:szCs w:val="28"/>
        </w:rPr>
        <w:t xml:space="preserve"> г.</w:t>
      </w:r>
      <w:r w:rsidRPr="004D79CD">
        <w:rPr>
          <w:rFonts w:ascii="Times New Roman" w:hAnsi="Times New Roman" w:cs="Times New Roman"/>
          <w:sz w:val="28"/>
          <w:szCs w:val="28"/>
        </w:rPr>
        <w:t xml:space="preserve"> № 547, а также приказами МЧС России от 13 ноября 2006 г. № 646 </w:t>
      </w:r>
      <w:r w:rsidRPr="004D79CD">
        <w:rPr>
          <w:rFonts w:ascii="Times New Roman" w:hAnsi="Times New Roman" w:cs="Times New Roman"/>
          <w:sz w:val="28"/>
          <w:szCs w:val="28"/>
        </w:rPr>
        <w:br/>
        <w:t xml:space="preserve">и от 19 января 2004 г. № 19, 14 государственных гражданских служащих Ростехнадзора прошли повышение квалификации по вопросам гражданской обороны и единой государственной системы предупреждения и ликвидации чрезвычайных ситуаций в Институте развития МЧС России Академии гражданской защиты МЧС России. </w:t>
      </w:r>
    </w:p>
    <w:p w:rsidR="004D79CD" w:rsidRPr="004D79CD" w:rsidRDefault="004D79CD" w:rsidP="007C29A5">
      <w:pPr>
        <w:spacing w:after="0" w:line="240" w:lineRule="auto"/>
        <w:ind w:right="-2" w:firstLine="709"/>
        <w:contextualSpacing/>
        <w:jc w:val="both"/>
        <w:rPr>
          <w:rFonts w:ascii="Times New Roman" w:eastAsia="Times New Roman" w:hAnsi="Times New Roman" w:cs="Times New Roman"/>
          <w:sz w:val="28"/>
          <w:szCs w:val="28"/>
          <w:lang w:eastAsia="ru-RU"/>
        </w:rPr>
      </w:pPr>
      <w:r w:rsidRPr="004D79CD">
        <w:rPr>
          <w:rFonts w:ascii="Times New Roman" w:eastAsia="Times New Roman" w:hAnsi="Times New Roman" w:cs="Times New Roman"/>
          <w:sz w:val="28"/>
          <w:szCs w:val="28"/>
          <w:lang w:eastAsia="ru-RU"/>
        </w:rPr>
        <w:t>За счет средств Ростехнадзора получили дополнительное профессиональное образование 112 государственных гражданских служащих.</w:t>
      </w:r>
    </w:p>
    <w:p w:rsidR="004D79CD" w:rsidRPr="004D79CD" w:rsidRDefault="004D79CD" w:rsidP="007C29A5">
      <w:pPr>
        <w:spacing w:after="0" w:line="240" w:lineRule="auto"/>
        <w:ind w:right="-2" w:firstLine="709"/>
        <w:contextualSpacing/>
        <w:jc w:val="both"/>
        <w:rPr>
          <w:rFonts w:ascii="Times New Roman" w:eastAsia="Times New Roman" w:hAnsi="Times New Roman" w:cs="Times New Roman"/>
          <w:sz w:val="28"/>
          <w:szCs w:val="28"/>
          <w:lang w:eastAsia="ru-RU"/>
        </w:rPr>
      </w:pPr>
      <w:r w:rsidRPr="004D79CD">
        <w:rPr>
          <w:rFonts w:ascii="Times New Roman" w:eastAsia="Times New Roman" w:hAnsi="Times New Roman" w:cs="Times New Roman"/>
          <w:sz w:val="28"/>
          <w:szCs w:val="28"/>
          <w:lang w:eastAsia="ru-RU"/>
        </w:rPr>
        <w:t>Кроме того, в рамках развития системы механизма профессионального развития государственных гражданских служащих в 2020 году                                                 17 государственных гражданских служащих центрального аппарата Ростехнадзора приняли участие в пилотном проекте Минтруда России по получению повышения квалификации по дополнительным профессиональным программам в рамках апробации механизма организации обучения на основании образовательных сертификатов.</w:t>
      </w:r>
    </w:p>
    <w:p w:rsidR="004D79CD" w:rsidRPr="004D79CD" w:rsidRDefault="004D79CD" w:rsidP="007C29A5">
      <w:pPr>
        <w:spacing w:after="0" w:line="240" w:lineRule="auto"/>
        <w:ind w:firstLine="700"/>
        <w:jc w:val="both"/>
        <w:rPr>
          <w:rFonts w:ascii="Times New Roman" w:hAnsi="Times New Roman" w:cs="Times New Roman"/>
          <w:sz w:val="28"/>
          <w:szCs w:val="28"/>
        </w:rPr>
      </w:pPr>
      <w:r w:rsidRPr="004D79CD">
        <w:rPr>
          <w:rFonts w:ascii="Times New Roman" w:hAnsi="Times New Roman" w:cs="Times New Roman"/>
          <w:sz w:val="28"/>
          <w:szCs w:val="28"/>
        </w:rPr>
        <w:t>В соответствии с федеральным проектом «Кадры для цифровой экономики» национальной программы Российской Федерации «Цифровая экономика Российской Федерации» государственные гражданские служащие Ростехнадзора приняли участие в освоении программ повышения квалификации Центра подготовки руководителей цифровой трансформации Высшей школы государственного управления Российской академии народного хозяйства                             и государственной службы при Президенте Российской Федерации                                     (далее – Центр) для должностных лиц различных групп и категорий должностей государственной гражданской службы в очном и дистанционном форматах.</w:t>
      </w:r>
    </w:p>
    <w:p w:rsidR="004D79CD" w:rsidRPr="004D79CD" w:rsidRDefault="004D79CD" w:rsidP="007C29A5">
      <w:pPr>
        <w:spacing w:after="0" w:line="240" w:lineRule="auto"/>
        <w:ind w:right="-2" w:firstLine="709"/>
        <w:contextualSpacing/>
        <w:jc w:val="both"/>
        <w:rPr>
          <w:rFonts w:ascii="Times New Roman" w:eastAsia="Times New Roman" w:hAnsi="Times New Roman" w:cs="Times New Roman"/>
          <w:sz w:val="28"/>
          <w:szCs w:val="28"/>
          <w:lang w:eastAsia="ru-RU"/>
        </w:rPr>
      </w:pPr>
      <w:r w:rsidRPr="004D79CD">
        <w:rPr>
          <w:rFonts w:ascii="Times New Roman" w:eastAsia="Times New Roman" w:hAnsi="Times New Roman" w:cs="Times New Roman"/>
          <w:sz w:val="28"/>
          <w:szCs w:val="28"/>
          <w:lang w:eastAsia="ru-RU"/>
        </w:rPr>
        <w:t>Повышение квалификации, организованное Центром подготовки руководителей цифровой трансформации, получил 41 государственный гражданский служащий Ростехнадзора.</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 xml:space="preserve">Всего в 2020 году дополнительное профессиональное образование получили 593 государственных гражданских служащих (в 2019 дополнительное профессиональное образование получили 743 человека, в 2018 году – 957 человек). </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 xml:space="preserve">Уменьшение количества прошедших обучение в 2020 году связано прежде всего с сокращением финансового обеспечения централизованного обучения федеральных государственных гражданских служащих, а также отменой многих программ обучения из-за ограничительных мероприятий по нераспространению новой коронавирусной инфекции. </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 xml:space="preserve">Вместе с тем процент прошедших обучение по отраслевым направлениям  контрольно-надзорной деятельности в 2020 году повысился по сравнению </w:t>
      </w:r>
      <w:r w:rsidRPr="004D79CD">
        <w:rPr>
          <w:rFonts w:ascii="Times New Roman" w:hAnsi="Times New Roman" w:cs="Times New Roman"/>
          <w:sz w:val="28"/>
          <w:szCs w:val="28"/>
        </w:rPr>
        <w:br/>
        <w:t>с предыдущими годами (в 2020 – 38 %, в 2019 – 25%, в 2018 году – 30%).</w:t>
      </w:r>
    </w:p>
    <w:p w:rsidR="004D79CD" w:rsidRPr="004D79CD" w:rsidRDefault="004D79CD" w:rsidP="007C29A5">
      <w:pPr>
        <w:spacing w:after="0" w:line="240" w:lineRule="auto"/>
        <w:ind w:firstLine="851"/>
        <w:jc w:val="both"/>
        <w:rPr>
          <w:rFonts w:ascii="Times New Roman" w:hAnsi="Times New Roman" w:cs="Times New Roman"/>
          <w:sz w:val="28"/>
          <w:szCs w:val="28"/>
        </w:rPr>
      </w:pPr>
      <w:r w:rsidRPr="004D79CD">
        <w:rPr>
          <w:rFonts w:ascii="Times New Roman" w:hAnsi="Times New Roman" w:cs="Times New Roman"/>
          <w:sz w:val="28"/>
          <w:szCs w:val="28"/>
        </w:rPr>
        <w:t>В 2020 году продолжалась работа по методическому сопровождению деятельности территориальных органов Ростехнадзора путем проведения:</w:t>
      </w:r>
    </w:p>
    <w:p w:rsidR="004D79CD" w:rsidRPr="004D79CD" w:rsidRDefault="004D79CD" w:rsidP="007C29A5">
      <w:pPr>
        <w:spacing w:after="0" w:line="240" w:lineRule="auto"/>
        <w:ind w:firstLine="851"/>
        <w:jc w:val="both"/>
        <w:rPr>
          <w:rFonts w:ascii="Times New Roman" w:hAnsi="Times New Roman" w:cs="Times New Roman"/>
          <w:sz w:val="28"/>
          <w:szCs w:val="28"/>
        </w:rPr>
      </w:pPr>
      <w:r w:rsidRPr="004D79CD">
        <w:rPr>
          <w:rFonts w:ascii="Times New Roman" w:hAnsi="Times New Roman" w:cs="Times New Roman"/>
          <w:sz w:val="28"/>
          <w:szCs w:val="28"/>
        </w:rPr>
        <w:t>семинаров/вебинаров, проводимых на регулярной основе. В ходе данной работы давались рекомендации, направленные на совершенствование контрольно-надзорной деятельности, изучалась положительная практика её осуществления территориальными органами;</w:t>
      </w:r>
    </w:p>
    <w:p w:rsidR="004D79CD" w:rsidRPr="004D79CD" w:rsidRDefault="004D79CD" w:rsidP="007C29A5">
      <w:pPr>
        <w:spacing w:after="0" w:line="240" w:lineRule="auto"/>
        <w:ind w:firstLine="851"/>
        <w:jc w:val="both"/>
        <w:rPr>
          <w:rFonts w:ascii="Times New Roman" w:hAnsi="Times New Roman" w:cs="Times New Roman"/>
          <w:sz w:val="28"/>
          <w:szCs w:val="28"/>
        </w:rPr>
      </w:pPr>
      <w:r w:rsidRPr="004D79CD">
        <w:rPr>
          <w:rFonts w:ascii="Times New Roman" w:hAnsi="Times New Roman" w:cs="Times New Roman"/>
          <w:sz w:val="28"/>
          <w:szCs w:val="28"/>
        </w:rPr>
        <w:t xml:space="preserve">выездных тематических семинаров, в том числе по вопросам организации </w:t>
      </w:r>
      <w:r>
        <w:rPr>
          <w:rFonts w:ascii="Times New Roman" w:hAnsi="Times New Roman" w:cs="Times New Roman"/>
          <w:sz w:val="28"/>
          <w:szCs w:val="28"/>
        </w:rPr>
        <w:br/>
      </w:r>
      <w:r w:rsidRPr="004D79CD">
        <w:rPr>
          <w:rFonts w:ascii="Times New Roman" w:hAnsi="Times New Roman" w:cs="Times New Roman"/>
          <w:sz w:val="28"/>
          <w:szCs w:val="28"/>
        </w:rPr>
        <w:t xml:space="preserve">и осуществления постоянного государственного надзора для инспекторского состава территориальных органов Ростехнадзора в целях повышения                                его квалификации и обмена опытом, организуемых в рамках Плана проведения проверок деятельности территориальных органов Федеральной службы </w:t>
      </w:r>
      <w:r w:rsidRPr="004D79CD">
        <w:rPr>
          <w:rFonts w:ascii="Times New Roman" w:hAnsi="Times New Roman" w:cs="Times New Roman"/>
          <w:sz w:val="28"/>
          <w:szCs w:val="28"/>
        </w:rPr>
        <w:br/>
        <w:t>по экологическому, технологическому и атомному надзору на 2020 год.</w:t>
      </w:r>
    </w:p>
    <w:p w:rsidR="004D79CD" w:rsidRPr="004D79CD" w:rsidRDefault="004D79CD" w:rsidP="007C29A5">
      <w:pPr>
        <w:spacing w:after="0" w:line="240" w:lineRule="auto"/>
        <w:ind w:firstLine="709"/>
        <w:jc w:val="both"/>
        <w:rPr>
          <w:rFonts w:ascii="Times New Roman" w:hAnsi="Times New Roman" w:cs="Times New Roman"/>
          <w:sz w:val="28"/>
          <w:szCs w:val="28"/>
        </w:rPr>
      </w:pPr>
      <w:r w:rsidRPr="004D79CD">
        <w:rPr>
          <w:rFonts w:ascii="Times New Roman" w:hAnsi="Times New Roman" w:cs="Times New Roman"/>
          <w:sz w:val="28"/>
          <w:szCs w:val="28"/>
        </w:rPr>
        <w:t>В целях оказания помощи государственным гражданским служащим Ростехнадзора, впервые принятым на государственную гражданскую службу или назначенным на должность государственной гражданской службы в порядке должностного роста, в их профессиональном становлении, приобретении профессиональных навыков выполнения служебных обязанностей, адаптации                      в коллективе, а также воспитания дисциплинированности в Ростехнадзоре организовано наставничество.</w:t>
      </w:r>
    </w:p>
    <w:p w:rsidR="004D79CD" w:rsidRPr="004D79CD" w:rsidRDefault="004D79CD" w:rsidP="007C29A5">
      <w:pPr>
        <w:spacing w:after="0" w:line="240" w:lineRule="auto"/>
        <w:ind w:firstLine="700"/>
        <w:jc w:val="both"/>
        <w:rPr>
          <w:rFonts w:ascii="Times New Roman" w:hAnsi="Times New Roman" w:cs="Times New Roman"/>
          <w:sz w:val="28"/>
          <w:szCs w:val="28"/>
        </w:rPr>
      </w:pPr>
      <w:r w:rsidRPr="004D79CD">
        <w:rPr>
          <w:rFonts w:ascii="Times New Roman" w:hAnsi="Times New Roman" w:cs="Times New Roman"/>
          <w:sz w:val="28"/>
          <w:szCs w:val="28"/>
        </w:rPr>
        <w:t xml:space="preserve">В отчетном году в центральном аппарате и территориальных органах Ростехнадзора проведено наставничество в отношении порядка                                              300 государственных служащих (87 % </w:t>
      </w:r>
      <w:r w:rsidR="00D04773" w:rsidRPr="004D79CD">
        <w:rPr>
          <w:rFonts w:ascii="Times New Roman" w:hAnsi="Times New Roman" w:cs="Times New Roman"/>
          <w:sz w:val="28"/>
          <w:szCs w:val="28"/>
        </w:rPr>
        <w:t>–</w:t>
      </w:r>
      <w:r w:rsidRPr="004D79CD">
        <w:rPr>
          <w:rFonts w:ascii="Times New Roman" w:hAnsi="Times New Roman" w:cs="Times New Roman"/>
          <w:sz w:val="28"/>
          <w:szCs w:val="28"/>
        </w:rPr>
        <w:t xml:space="preserve"> государственных служащих, впервые принятых на государственную службу).</w:t>
      </w:r>
    </w:p>
    <w:p w:rsidR="004D79CD" w:rsidRPr="004D79CD" w:rsidRDefault="004D79CD" w:rsidP="007C29A5">
      <w:pPr>
        <w:spacing w:after="0" w:line="240" w:lineRule="auto"/>
        <w:ind w:firstLine="700"/>
        <w:jc w:val="both"/>
        <w:rPr>
          <w:rFonts w:ascii="Times New Roman" w:hAnsi="Times New Roman" w:cs="Times New Roman"/>
          <w:sz w:val="28"/>
          <w:szCs w:val="28"/>
        </w:rPr>
      </w:pPr>
      <w:r w:rsidRPr="004D79CD">
        <w:rPr>
          <w:rFonts w:ascii="Times New Roman" w:hAnsi="Times New Roman" w:cs="Times New Roman"/>
          <w:sz w:val="28"/>
          <w:szCs w:val="28"/>
        </w:rPr>
        <w:t>В территориальных органах</w:t>
      </w:r>
      <w:r w:rsidR="00577840">
        <w:rPr>
          <w:rFonts w:ascii="Times New Roman" w:hAnsi="Times New Roman" w:cs="Times New Roman"/>
          <w:sz w:val="28"/>
          <w:szCs w:val="28"/>
        </w:rPr>
        <w:t xml:space="preserve"> Ростехнадзора</w:t>
      </w:r>
      <w:r w:rsidRPr="004D79CD">
        <w:rPr>
          <w:rFonts w:ascii="Times New Roman" w:hAnsi="Times New Roman" w:cs="Times New Roman"/>
          <w:sz w:val="28"/>
          <w:szCs w:val="28"/>
        </w:rPr>
        <w:t xml:space="preserve"> проведено наставничество </w:t>
      </w:r>
      <w:r w:rsidR="00577840">
        <w:rPr>
          <w:rFonts w:ascii="Times New Roman" w:hAnsi="Times New Roman" w:cs="Times New Roman"/>
          <w:sz w:val="28"/>
          <w:szCs w:val="28"/>
        </w:rPr>
        <w:br/>
      </w:r>
      <w:r w:rsidRPr="004D79CD">
        <w:rPr>
          <w:rFonts w:ascii="Times New Roman" w:hAnsi="Times New Roman" w:cs="Times New Roman"/>
          <w:sz w:val="28"/>
          <w:szCs w:val="28"/>
        </w:rPr>
        <w:t>в отношении 559 государственных служащих, средний процент от принятых составляет 70%.</w:t>
      </w:r>
    </w:p>
    <w:p w:rsidR="004D79CD" w:rsidRPr="004D79CD" w:rsidRDefault="004D79CD" w:rsidP="007C29A5">
      <w:pPr>
        <w:spacing w:after="0" w:line="240" w:lineRule="auto"/>
        <w:ind w:firstLine="700"/>
        <w:jc w:val="both"/>
        <w:rPr>
          <w:rFonts w:ascii="Times New Roman" w:hAnsi="Times New Roman" w:cs="Times New Roman"/>
          <w:sz w:val="28"/>
          <w:szCs w:val="28"/>
        </w:rPr>
      </w:pPr>
    </w:p>
    <w:p w:rsidR="004D79CD" w:rsidRPr="004D79CD" w:rsidRDefault="004D79CD" w:rsidP="00ED3473">
      <w:pPr>
        <w:keepNext/>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bookmarkStart w:id="9" w:name="_Toc478055539"/>
      <w:r w:rsidRPr="004D79CD">
        <w:rPr>
          <w:rFonts w:ascii="Times New Roman" w:eastAsia="Times New Roman" w:hAnsi="Times New Roman" w:cs="Times New Roman"/>
          <w:b/>
          <w:bCs/>
          <w:sz w:val="28"/>
          <w:szCs w:val="28"/>
          <w:lang w:eastAsia="ru-RU"/>
        </w:rPr>
        <w:t>3.4. Данные о средней нагрузке на одного работника по фактически выполненному в отчетный период объему функций по контролю</w:t>
      </w:r>
      <w:bookmarkEnd w:id="9"/>
    </w:p>
    <w:p w:rsidR="004D79CD" w:rsidRPr="004D79CD" w:rsidRDefault="004D79CD" w:rsidP="007C29A5">
      <w:pPr>
        <w:spacing w:after="0" w:line="240" w:lineRule="auto"/>
        <w:ind w:firstLine="709"/>
        <w:jc w:val="both"/>
        <w:rPr>
          <w:rFonts w:ascii="Times New Roman" w:eastAsia="Times New Roman" w:hAnsi="Times New Roman" w:cs="Times New Roman"/>
          <w:sz w:val="28"/>
          <w:szCs w:val="28"/>
          <w:lang w:eastAsia="ru-RU"/>
        </w:rPr>
      </w:pPr>
      <w:r w:rsidRPr="004D79CD">
        <w:rPr>
          <w:rFonts w:ascii="Times New Roman" w:eastAsia="Times New Roman" w:hAnsi="Times New Roman" w:cs="Times New Roman"/>
          <w:sz w:val="28"/>
          <w:szCs w:val="28"/>
          <w:lang w:eastAsia="ru-RU"/>
        </w:rPr>
        <w:t>Количество мероприятий по контролю (количество проверок) на одного занятого работника, исполняющего контрольно-надзорные функции</w:t>
      </w:r>
      <w:r w:rsidR="00577840">
        <w:rPr>
          <w:rFonts w:ascii="Times New Roman" w:eastAsia="Times New Roman" w:hAnsi="Times New Roman" w:cs="Times New Roman"/>
          <w:sz w:val="28"/>
          <w:szCs w:val="28"/>
          <w:lang w:eastAsia="ru-RU"/>
        </w:rPr>
        <w:t>,</w:t>
      </w:r>
      <w:r w:rsidRPr="004D79CD">
        <w:rPr>
          <w:rFonts w:ascii="Times New Roman" w:eastAsia="Times New Roman" w:hAnsi="Times New Roman" w:cs="Times New Roman"/>
          <w:sz w:val="28"/>
          <w:szCs w:val="28"/>
          <w:lang w:eastAsia="ru-RU"/>
        </w:rPr>
        <w:t xml:space="preserve"> в 2020 году составило:</w:t>
      </w:r>
    </w:p>
    <w:p w:rsidR="004D79CD" w:rsidRPr="004D79CD" w:rsidRDefault="004D79CD" w:rsidP="007C29A5">
      <w:pPr>
        <w:spacing w:after="0" w:line="240" w:lineRule="auto"/>
        <w:ind w:firstLine="709"/>
        <w:jc w:val="both"/>
        <w:rPr>
          <w:rFonts w:ascii="Times New Roman" w:eastAsia="Times New Roman" w:hAnsi="Times New Roman" w:cs="Times New Roman"/>
          <w:iCs/>
          <w:sz w:val="28"/>
          <w:szCs w:val="28"/>
          <w:lang w:eastAsia="ru-RU"/>
        </w:rPr>
      </w:pPr>
      <w:r w:rsidRPr="004D79CD">
        <w:rPr>
          <w:rFonts w:ascii="Times New Roman" w:eastAsia="Times New Roman" w:hAnsi="Times New Roman" w:cs="Times New Roman"/>
          <w:iCs/>
          <w:sz w:val="28"/>
          <w:szCs w:val="28"/>
          <w:lang w:eastAsia="ru-RU"/>
        </w:rPr>
        <w:t>55 248 проверок / </w:t>
      </w:r>
      <w:r w:rsidRPr="004D79CD">
        <w:rPr>
          <w:rFonts w:ascii="Times New Roman" w:eastAsia="Times New Roman" w:hAnsi="Times New Roman" w:cs="Times New Roman"/>
          <w:sz w:val="28"/>
          <w:szCs w:val="28"/>
          <w:lang w:eastAsia="ru-RU"/>
        </w:rPr>
        <w:t xml:space="preserve">4 065 </w:t>
      </w:r>
      <w:r w:rsidRPr="004D79CD">
        <w:rPr>
          <w:rFonts w:ascii="Times New Roman" w:eastAsia="Times New Roman" w:hAnsi="Times New Roman" w:cs="Times New Roman"/>
          <w:iCs/>
          <w:sz w:val="28"/>
          <w:szCs w:val="28"/>
          <w:lang w:eastAsia="ru-RU"/>
        </w:rPr>
        <w:t>работников = 13,6 проверки / работника.</w:t>
      </w:r>
    </w:p>
    <w:p w:rsidR="004D79CD" w:rsidRPr="004D79CD" w:rsidRDefault="004D79CD" w:rsidP="007C29A5">
      <w:pPr>
        <w:spacing w:after="0" w:line="240" w:lineRule="auto"/>
        <w:ind w:firstLine="709"/>
        <w:jc w:val="both"/>
        <w:rPr>
          <w:rFonts w:ascii="Times New Roman" w:eastAsia="Times New Roman" w:hAnsi="Times New Roman" w:cs="Times New Roman"/>
          <w:sz w:val="28"/>
          <w:szCs w:val="28"/>
          <w:lang w:eastAsia="ru-RU"/>
        </w:rPr>
      </w:pPr>
      <w:r w:rsidRPr="004D79CD">
        <w:rPr>
          <w:rFonts w:ascii="Times New Roman" w:eastAsia="Times New Roman" w:hAnsi="Times New Roman" w:cs="Times New Roman"/>
          <w:sz w:val="28"/>
          <w:szCs w:val="28"/>
          <w:lang w:eastAsia="ru-RU"/>
        </w:rPr>
        <w:t>Необходимо отметить, что указанная цифра, рассчитанная на основании данных формы № 1</w:t>
      </w:r>
      <w:r w:rsidRPr="004D79CD">
        <w:rPr>
          <w:rFonts w:ascii="Times New Roman" w:eastAsia="Times New Roman" w:hAnsi="Times New Roman" w:cs="Times New Roman"/>
          <w:sz w:val="28"/>
          <w:szCs w:val="28"/>
          <w:lang w:eastAsia="ru-RU"/>
        </w:rPr>
        <w:noBreakHyphen/>
        <w:t>контроль, не отражает реальную нагрузку на работника по фактически выполненному в отчетный период объему функций по контролю по нижеследующим причинам:</w:t>
      </w:r>
    </w:p>
    <w:p w:rsidR="004D79CD" w:rsidRPr="004D79CD" w:rsidRDefault="004D79CD" w:rsidP="007C29A5">
      <w:pPr>
        <w:spacing w:after="0" w:line="240" w:lineRule="auto"/>
        <w:ind w:firstLine="709"/>
        <w:jc w:val="both"/>
        <w:rPr>
          <w:rFonts w:ascii="Times New Roman" w:eastAsia="Times New Roman" w:hAnsi="Times New Roman" w:cs="Times New Roman"/>
          <w:sz w:val="28"/>
          <w:szCs w:val="28"/>
          <w:lang w:eastAsia="ru-RU"/>
        </w:rPr>
      </w:pPr>
      <w:r w:rsidRPr="004D79CD">
        <w:rPr>
          <w:rFonts w:ascii="Times New Roman" w:eastAsia="Times New Roman" w:hAnsi="Times New Roman" w:cs="Times New Roman"/>
          <w:sz w:val="28"/>
          <w:szCs w:val="28"/>
          <w:lang w:eastAsia="ru-RU"/>
        </w:rPr>
        <w:t xml:space="preserve">1) в общее число проверок включены не все проверки, проводимые Ростехнадзором в рамках осуществления возложенных на него функций </w:t>
      </w:r>
      <w:r w:rsidRPr="004D79CD">
        <w:rPr>
          <w:rFonts w:ascii="Times New Roman" w:eastAsia="Times New Roman" w:hAnsi="Times New Roman" w:cs="Times New Roman"/>
          <w:sz w:val="28"/>
          <w:szCs w:val="28"/>
          <w:lang w:eastAsia="ru-RU"/>
        </w:rPr>
        <w:br/>
        <w:t>(с учетом особенностей включения отдельных видов контрольно-надзорных мероприятий в форму № 1</w:t>
      </w:r>
      <w:r w:rsidRPr="004D79CD">
        <w:rPr>
          <w:rFonts w:ascii="Times New Roman" w:eastAsia="Times New Roman" w:hAnsi="Times New Roman" w:cs="Times New Roman"/>
          <w:sz w:val="28"/>
          <w:szCs w:val="28"/>
          <w:lang w:eastAsia="ru-RU"/>
        </w:rPr>
        <w:noBreakHyphen/>
        <w:t>контроль);</w:t>
      </w:r>
    </w:p>
    <w:p w:rsidR="004D79CD" w:rsidRPr="004D79CD" w:rsidRDefault="004D79CD" w:rsidP="007C29A5">
      <w:pPr>
        <w:spacing w:after="0" w:line="240" w:lineRule="auto"/>
        <w:ind w:firstLine="709"/>
        <w:jc w:val="both"/>
        <w:rPr>
          <w:rFonts w:ascii="Times New Roman" w:eastAsia="Times New Roman" w:hAnsi="Times New Roman" w:cs="Times New Roman"/>
          <w:sz w:val="28"/>
          <w:szCs w:val="28"/>
          <w:lang w:eastAsia="ru-RU"/>
        </w:rPr>
      </w:pPr>
      <w:r w:rsidRPr="004D79CD">
        <w:rPr>
          <w:rFonts w:ascii="Times New Roman" w:eastAsia="Times New Roman" w:hAnsi="Times New Roman" w:cs="Times New Roman"/>
          <w:sz w:val="28"/>
          <w:szCs w:val="28"/>
          <w:lang w:eastAsia="ru-RU"/>
        </w:rPr>
        <w:t>2) не учитывается специфика проведения проверок Ростехнадзором, ориентированная на комплексность проведения проверки в отношении одного юридического лица, индивидуального предпринимателя, когда в проведении одной проверки участвует несколько специалистов (иногда несколько десятков специалистов) различных видов надзора. Вышеуказанный способ подсчета применим лишь в том случае, когда одна проверка проводится одним инспектором.</w:t>
      </w:r>
    </w:p>
    <w:p w:rsidR="004D79CD" w:rsidRPr="004D79CD" w:rsidRDefault="004D79CD" w:rsidP="007C29A5">
      <w:pPr>
        <w:spacing w:after="0" w:line="240" w:lineRule="auto"/>
        <w:ind w:firstLine="709"/>
        <w:jc w:val="both"/>
        <w:rPr>
          <w:rFonts w:ascii="Times New Roman" w:eastAsia="Times New Roman" w:hAnsi="Times New Roman" w:cs="Times New Roman"/>
          <w:sz w:val="28"/>
          <w:szCs w:val="28"/>
          <w:lang w:eastAsia="ru-RU"/>
        </w:rPr>
      </w:pPr>
      <w:r w:rsidRPr="004D79CD">
        <w:rPr>
          <w:rFonts w:ascii="Times New Roman" w:eastAsia="Times New Roman" w:hAnsi="Times New Roman" w:cs="Times New Roman"/>
          <w:sz w:val="28"/>
          <w:szCs w:val="28"/>
          <w:lang w:eastAsia="ru-RU"/>
        </w:rPr>
        <w:t>3) не учитывается нагрузка на работника, связанная с осуществлением иных функций по контролю (в части законодательно установленных процедур регулирования безопасности, не связанных напрямую с проведением проверок, включая процедуры регистрации, аттестации, допусков в эксплуатацию оборудования, объектов и т.д.).</w:t>
      </w:r>
    </w:p>
    <w:p w:rsidR="004D79CD" w:rsidRPr="004D79CD" w:rsidRDefault="004D79CD" w:rsidP="007C29A5">
      <w:pPr>
        <w:spacing w:after="0" w:line="240" w:lineRule="auto"/>
        <w:ind w:firstLine="700"/>
        <w:jc w:val="both"/>
        <w:rPr>
          <w:rFonts w:ascii="Times New Roman" w:hAnsi="Times New Roman" w:cs="Times New Roman"/>
          <w:sz w:val="28"/>
          <w:szCs w:val="28"/>
        </w:rPr>
      </w:pPr>
      <w:r w:rsidRPr="004D79CD">
        <w:rPr>
          <w:rFonts w:ascii="Times New Roman" w:hAnsi="Times New Roman" w:cs="Times New Roman"/>
          <w:sz w:val="28"/>
          <w:szCs w:val="28"/>
        </w:rPr>
        <w:t>4) не учитываются особенности осуществления различных видов контроля (надзора), в том числе в части установленной законодательством увеличенной продолжительности проведения плановой проверки (до 30 дней) для федерального государственного надзора в области использования атомной энергии,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w:t>
      </w:r>
    </w:p>
    <w:p w:rsidR="009D50D4" w:rsidRDefault="009D50D4" w:rsidP="007C29A5">
      <w:pPr>
        <w:keepNext/>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p>
    <w:p w:rsidR="004D79CD" w:rsidRPr="004D79CD" w:rsidRDefault="004D79CD" w:rsidP="00577840">
      <w:pPr>
        <w:keepNext/>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4D79CD">
        <w:rPr>
          <w:rFonts w:ascii="Times New Roman" w:eastAsia="Times New Roman" w:hAnsi="Times New Roman" w:cs="Times New Roman"/>
          <w:b/>
          <w:bCs/>
          <w:sz w:val="28"/>
          <w:szCs w:val="28"/>
          <w:lang w:eastAsia="ru-RU"/>
        </w:rPr>
        <w:t>3.5. Численность экспертов и представителей экспертных организаций, привлекаемых к проведению мероприятий по контролю</w:t>
      </w:r>
    </w:p>
    <w:p w:rsidR="004D79CD" w:rsidRPr="004D79CD" w:rsidRDefault="004D79CD" w:rsidP="007C29A5">
      <w:pPr>
        <w:spacing w:after="0" w:line="240" w:lineRule="auto"/>
        <w:ind w:firstLine="709"/>
        <w:jc w:val="both"/>
        <w:rPr>
          <w:rFonts w:ascii="Times New Roman" w:eastAsia="Times New Roman" w:hAnsi="Times New Roman" w:cs="Times New Roman"/>
          <w:sz w:val="28"/>
          <w:szCs w:val="28"/>
          <w:lang w:eastAsia="ru-RU"/>
        </w:rPr>
      </w:pPr>
      <w:r w:rsidRPr="004D79CD">
        <w:rPr>
          <w:rFonts w:ascii="Times New Roman" w:eastAsia="Times New Roman" w:hAnsi="Times New Roman" w:cs="Times New Roman"/>
          <w:sz w:val="28"/>
          <w:szCs w:val="28"/>
          <w:lang w:eastAsia="ru-RU"/>
        </w:rPr>
        <w:t xml:space="preserve">В 2020 году эксперты и экспертные организации к проведению проверок </w:t>
      </w:r>
      <w:r w:rsidRPr="004D79CD">
        <w:rPr>
          <w:rFonts w:ascii="Times New Roman" w:eastAsia="Times New Roman" w:hAnsi="Times New Roman" w:cs="Times New Roman"/>
          <w:sz w:val="28"/>
          <w:szCs w:val="28"/>
          <w:lang w:eastAsia="ru-RU"/>
        </w:rPr>
        <w:br/>
        <w:t xml:space="preserve">не привлекались. </w:t>
      </w:r>
    </w:p>
    <w:p w:rsidR="004D79CD" w:rsidRDefault="004D79CD" w:rsidP="007C29A5">
      <w:pPr>
        <w:spacing w:after="0" w:line="240" w:lineRule="auto"/>
        <w:ind w:firstLine="709"/>
        <w:jc w:val="both"/>
        <w:rPr>
          <w:rFonts w:ascii="Times New Roman" w:eastAsia="Times New Roman" w:hAnsi="Times New Roman" w:cs="Times New Roman"/>
          <w:sz w:val="28"/>
          <w:szCs w:val="28"/>
          <w:lang w:eastAsia="ru-RU"/>
        </w:rPr>
      </w:pPr>
    </w:p>
    <w:p w:rsid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p>
    <w:p w:rsidR="001861DC" w:rsidRDefault="001861DC" w:rsidP="007C29A5">
      <w:pPr>
        <w:spacing w:after="0" w:line="240" w:lineRule="auto"/>
        <w:ind w:firstLine="709"/>
        <w:jc w:val="both"/>
        <w:rPr>
          <w:rFonts w:ascii="Times New Roman" w:eastAsia="Times New Roman" w:hAnsi="Times New Roman" w:cs="Times New Roman"/>
          <w:sz w:val="28"/>
          <w:szCs w:val="28"/>
          <w:lang w:eastAsia="ru-RU"/>
        </w:rPr>
      </w:pPr>
    </w:p>
    <w:p w:rsidR="001861DC" w:rsidRDefault="001861DC" w:rsidP="007C29A5">
      <w:pPr>
        <w:spacing w:after="0" w:line="240" w:lineRule="auto"/>
        <w:ind w:firstLine="709"/>
        <w:jc w:val="both"/>
        <w:rPr>
          <w:rFonts w:ascii="Times New Roman" w:eastAsia="Times New Roman" w:hAnsi="Times New Roman" w:cs="Times New Roman"/>
          <w:sz w:val="28"/>
          <w:szCs w:val="28"/>
          <w:lang w:eastAsia="ru-RU"/>
        </w:rPr>
      </w:pPr>
    </w:p>
    <w:p w:rsidR="001861DC" w:rsidRDefault="001861DC" w:rsidP="007C29A5">
      <w:pPr>
        <w:spacing w:after="0" w:line="240" w:lineRule="auto"/>
        <w:ind w:firstLine="709"/>
        <w:jc w:val="both"/>
        <w:rPr>
          <w:rFonts w:ascii="Times New Roman" w:eastAsia="Times New Roman" w:hAnsi="Times New Roman" w:cs="Times New Roman"/>
          <w:sz w:val="28"/>
          <w:szCs w:val="28"/>
          <w:lang w:eastAsia="ru-RU"/>
        </w:rPr>
      </w:pPr>
    </w:p>
    <w:p w:rsidR="001861DC" w:rsidRDefault="001861DC" w:rsidP="007C29A5">
      <w:pPr>
        <w:spacing w:after="0" w:line="240" w:lineRule="auto"/>
        <w:ind w:firstLine="709"/>
        <w:jc w:val="both"/>
        <w:rPr>
          <w:rFonts w:ascii="Times New Roman" w:eastAsia="Times New Roman" w:hAnsi="Times New Roman" w:cs="Times New Roman"/>
          <w:sz w:val="28"/>
          <w:szCs w:val="28"/>
          <w:lang w:eastAsia="ru-RU"/>
        </w:rPr>
      </w:pPr>
    </w:p>
    <w:p w:rsidR="001861DC" w:rsidRDefault="001861DC" w:rsidP="007C29A5">
      <w:pPr>
        <w:spacing w:after="0" w:line="240" w:lineRule="auto"/>
        <w:ind w:firstLine="709"/>
        <w:jc w:val="both"/>
        <w:rPr>
          <w:rFonts w:ascii="Times New Roman" w:eastAsia="Times New Roman" w:hAnsi="Times New Roman" w:cs="Times New Roman"/>
          <w:sz w:val="28"/>
          <w:szCs w:val="28"/>
          <w:lang w:eastAsia="ru-RU"/>
        </w:rPr>
      </w:pPr>
    </w:p>
    <w:p w:rsidR="00D04773" w:rsidRPr="00D04773" w:rsidRDefault="00D04773" w:rsidP="007C29A5">
      <w:pPr>
        <w:keepNext/>
        <w:spacing w:after="0" w:line="240" w:lineRule="auto"/>
        <w:jc w:val="center"/>
        <w:outlineLvl w:val="0"/>
        <w:rPr>
          <w:rFonts w:ascii="Times New Roman" w:eastAsia="Times New Roman" w:hAnsi="Times New Roman" w:cs="Times New Roman"/>
          <w:b/>
          <w:sz w:val="28"/>
          <w:szCs w:val="28"/>
          <w:lang w:eastAsia="ru-RU"/>
        </w:rPr>
      </w:pPr>
      <w:r w:rsidRPr="00D04773">
        <w:rPr>
          <w:rFonts w:ascii="Times New Roman" w:eastAsia="Times New Roman" w:hAnsi="Times New Roman" w:cs="Times New Roman"/>
          <w:b/>
          <w:bCs/>
          <w:sz w:val="28"/>
          <w:szCs w:val="28"/>
          <w:lang w:eastAsia="ru-RU"/>
        </w:rPr>
        <w:t xml:space="preserve">4. </w:t>
      </w:r>
      <w:bookmarkStart w:id="10" w:name="_Toc478055541"/>
      <w:r w:rsidRPr="00D04773">
        <w:rPr>
          <w:rFonts w:ascii="Times New Roman" w:eastAsia="Times New Roman" w:hAnsi="Times New Roman" w:cs="Times New Roman"/>
          <w:b/>
          <w:sz w:val="28"/>
          <w:szCs w:val="28"/>
          <w:lang w:eastAsia="ru-RU"/>
        </w:rPr>
        <w:t>Проведение государственного контроля (надзора)</w:t>
      </w:r>
      <w:bookmarkEnd w:id="10"/>
    </w:p>
    <w:p w:rsidR="00D04773" w:rsidRPr="00D04773" w:rsidRDefault="00D04773" w:rsidP="007C29A5">
      <w:pPr>
        <w:spacing w:after="0" w:line="240" w:lineRule="auto"/>
        <w:rPr>
          <w:rFonts w:ascii="Times New Roman" w:eastAsia="Times New Roman" w:hAnsi="Times New Roman" w:cs="Times New Roman"/>
          <w:sz w:val="24"/>
          <w:szCs w:val="24"/>
          <w:lang w:eastAsia="ru-RU"/>
        </w:rPr>
      </w:pPr>
    </w:p>
    <w:p w:rsidR="00D04773" w:rsidRPr="00D04773" w:rsidRDefault="00D04773" w:rsidP="00577840">
      <w:pPr>
        <w:keepNext/>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bookmarkStart w:id="11" w:name="_Toc478055542"/>
      <w:r w:rsidRPr="00D04773">
        <w:rPr>
          <w:rFonts w:ascii="Times New Roman" w:eastAsia="Times New Roman" w:hAnsi="Times New Roman" w:cs="Times New Roman"/>
          <w:b/>
          <w:bCs/>
          <w:sz w:val="28"/>
          <w:szCs w:val="28"/>
          <w:lang w:eastAsia="ru-RU"/>
        </w:rPr>
        <w:t>4.1. Сведения, характеризующие выполненную в отчетный период работу по осуществлению государственного контроля (надзора)</w:t>
      </w:r>
      <w:r w:rsidRPr="00D04773">
        <w:rPr>
          <w:rFonts w:ascii="Times New Roman" w:eastAsia="Times New Roman" w:hAnsi="Times New Roman" w:cs="Times New Roman"/>
          <w:b/>
          <w:bCs/>
          <w:sz w:val="28"/>
          <w:szCs w:val="28"/>
          <w:lang w:eastAsia="ru-RU"/>
        </w:rPr>
        <w:br/>
        <w:t>по соответствующим сферам деятельности (видам надзорной деятельности),</w:t>
      </w:r>
      <w:r w:rsidRPr="00D04773">
        <w:rPr>
          <w:rFonts w:ascii="Times New Roman" w:eastAsia="Times New Roman" w:hAnsi="Times New Roman" w:cs="Times New Roman"/>
          <w:b/>
          <w:bCs/>
          <w:sz w:val="28"/>
          <w:szCs w:val="28"/>
          <w:lang w:eastAsia="ru-RU"/>
        </w:rPr>
        <w:br/>
        <w:t>в том числе в динамике (по полугодиям)</w:t>
      </w:r>
      <w:bookmarkEnd w:id="11"/>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В 2020 году территориальными органами, а также центральным аппаратом Ростехнадзора проведены следующие мероприятия по контролю (надзору) </w:t>
      </w:r>
      <w:r w:rsidRPr="00D04773">
        <w:rPr>
          <w:rFonts w:ascii="Times New Roman" w:eastAsia="Times New Roman" w:hAnsi="Times New Roman" w:cs="Times New Roman"/>
          <w:sz w:val="28"/>
          <w:szCs w:val="28"/>
          <w:lang w:eastAsia="ru-RU"/>
        </w:rPr>
        <w:br/>
        <w:t>в установленной сфере деятельности:</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В общей сложности Ростехнадзором за отчетный период проведено </w:t>
      </w:r>
      <w:r w:rsidRPr="00D04773">
        <w:rPr>
          <w:rFonts w:ascii="Times New Roman" w:eastAsia="Times New Roman" w:hAnsi="Times New Roman" w:cs="Times New Roman"/>
          <w:sz w:val="28"/>
          <w:szCs w:val="28"/>
          <w:lang w:eastAsia="ru-RU"/>
        </w:rPr>
        <w:br/>
        <w:t xml:space="preserve">55 248 проверок в отношении юридических лиц и индивидуальных предпринимателей (в том числе 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2020 года – 29 526 проверок), </w:t>
      </w:r>
      <w:r w:rsidRPr="00D04773">
        <w:rPr>
          <w:rFonts w:ascii="Times New Roman" w:eastAsia="Times New Roman" w:hAnsi="Times New Roman" w:cs="Times New Roman"/>
          <w:sz w:val="28"/>
          <w:szCs w:val="28"/>
          <w:lang w:eastAsia="ru-RU"/>
        </w:rPr>
        <w:br/>
        <w:t>из них плановые проверки составили 5 513 проверок (в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w:t>
      </w:r>
      <w:r w:rsidRPr="00D04773">
        <w:rPr>
          <w:rFonts w:ascii="Times New Roman" w:eastAsia="Times New Roman" w:hAnsi="Times New Roman" w:cs="Times New Roman"/>
          <w:sz w:val="28"/>
          <w:szCs w:val="28"/>
          <w:lang w:eastAsia="ru-RU"/>
        </w:rPr>
        <w:br/>
        <w:t>2020 года – 4 070 проверок), в процентном соотношении – 9,98 % и 13,78 % от общего количества проведенных проверок соответственно.</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Внеплановые проверки, всего – 28 016 (в том числе 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w:t>
      </w:r>
      <w:r>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eastAsia="ru-RU"/>
        </w:rPr>
        <w:t>2020 года – 15 401)</w:t>
      </w:r>
      <w:r w:rsidR="00577840">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sz w:val="28"/>
          <w:szCs w:val="28"/>
          <w:lang w:eastAsia="ru-RU"/>
        </w:rPr>
        <w:t xml:space="preserve"> проводились по следующим основаниям:</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по контролю за исполнением предписаний, выданных по результатам проведенной ранее проверки</w:t>
      </w:r>
      <w:r w:rsidR="00577840">
        <w:rPr>
          <w:rFonts w:ascii="Times New Roman" w:eastAsia="Times New Roman" w:hAnsi="Times New Roman" w:cs="Times New Roman"/>
          <w:sz w:val="28"/>
          <w:szCs w:val="20"/>
          <w:lang w:eastAsia="ru-RU"/>
        </w:rPr>
        <w:t>,</w:t>
      </w:r>
      <w:r w:rsidRPr="00D04773">
        <w:rPr>
          <w:rFonts w:ascii="Times New Roman" w:eastAsia="Times New Roman" w:hAnsi="Times New Roman" w:cs="Times New Roman"/>
          <w:sz w:val="28"/>
          <w:szCs w:val="20"/>
          <w:lang w:eastAsia="ru-RU"/>
        </w:rPr>
        <w:t xml:space="preserve"> – 10 344 проверки (18,72 %), в том числе </w:t>
      </w:r>
      <w:r w:rsidRPr="00D04773">
        <w:rPr>
          <w:rFonts w:ascii="Times New Roman" w:eastAsia="Times New Roman" w:hAnsi="Times New Roman" w:cs="Times New Roman"/>
          <w:sz w:val="28"/>
          <w:szCs w:val="28"/>
          <w:lang w:eastAsia="ru-RU"/>
        </w:rPr>
        <w:t>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полугодии 2020 года – 7 901 проверк</w:t>
      </w:r>
      <w:r w:rsidR="00577840">
        <w:rPr>
          <w:rFonts w:ascii="Times New Roman" w:eastAsia="Times New Roman" w:hAnsi="Times New Roman" w:cs="Times New Roman"/>
          <w:sz w:val="28"/>
          <w:szCs w:val="28"/>
          <w:lang w:eastAsia="ru-RU"/>
        </w:rPr>
        <w:t>а</w:t>
      </w:r>
      <w:r w:rsidRPr="00D04773">
        <w:rPr>
          <w:rFonts w:ascii="Times New Roman" w:eastAsia="Times New Roman" w:hAnsi="Times New Roman" w:cs="Times New Roman"/>
          <w:sz w:val="28"/>
          <w:szCs w:val="28"/>
          <w:lang w:eastAsia="ru-RU"/>
        </w:rPr>
        <w:t xml:space="preserve"> (26,76 %)</w:t>
      </w:r>
      <w:r w:rsidRPr="00D04773">
        <w:rPr>
          <w:rFonts w:ascii="Times New Roman" w:eastAsia="Times New Roman" w:hAnsi="Times New Roman" w:cs="Times New Roman"/>
          <w:sz w:val="28"/>
          <w:szCs w:val="20"/>
          <w:lang w:eastAsia="ru-RU"/>
        </w:rPr>
        <w:t>;</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по заявлениям (обращениям) физических и юридических лиц,</w:t>
      </w:r>
      <w:r w:rsidRPr="00D04773">
        <w:rPr>
          <w:rFonts w:ascii="Times New Roman" w:eastAsia="Times New Roman" w:hAnsi="Times New Roman" w:cs="Times New Roman"/>
          <w:sz w:val="28"/>
          <w:szCs w:val="20"/>
          <w:lang w:eastAsia="ru-RU"/>
        </w:rPr>
        <w:br/>
        <w:t xml:space="preserve">по информации органов государственной власти, местного самоуправления, средств массовой информации 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 всего 1 101 проверка (1,99 %), в том числе </w:t>
      </w:r>
      <w:r w:rsidRPr="00D04773">
        <w:rPr>
          <w:rFonts w:ascii="Times New Roman" w:eastAsia="Times New Roman" w:hAnsi="Times New Roman" w:cs="Times New Roman"/>
          <w:sz w:val="28"/>
          <w:szCs w:val="28"/>
          <w:lang w:eastAsia="ru-RU"/>
        </w:rPr>
        <w:t>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2020 года – 464 проверки (1,57 %), </w:t>
      </w:r>
      <w:r w:rsidRPr="00D04773">
        <w:rPr>
          <w:rFonts w:ascii="Times New Roman" w:eastAsia="Times New Roman" w:hAnsi="Times New Roman" w:cs="Times New Roman"/>
          <w:sz w:val="28"/>
          <w:szCs w:val="20"/>
          <w:lang w:eastAsia="ru-RU"/>
        </w:rPr>
        <w:t>из них:</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w:t>
      </w:r>
      <w:r w:rsidRPr="00D04773">
        <w:rPr>
          <w:rFonts w:ascii="Times New Roman" w:eastAsia="Times New Roman" w:hAnsi="Times New Roman" w:cs="Times New Roman"/>
          <w:sz w:val="28"/>
          <w:szCs w:val="20"/>
          <w:lang w:eastAsia="ru-RU"/>
        </w:rPr>
        <w:br/>
        <w:t>и техногенного характера – 924 провер</w:t>
      </w:r>
      <w:r w:rsidR="00577840">
        <w:rPr>
          <w:rFonts w:ascii="Times New Roman" w:eastAsia="Times New Roman" w:hAnsi="Times New Roman" w:cs="Times New Roman"/>
          <w:sz w:val="28"/>
          <w:szCs w:val="20"/>
          <w:lang w:eastAsia="ru-RU"/>
        </w:rPr>
        <w:t>ки</w:t>
      </w:r>
      <w:r w:rsidRPr="00D04773">
        <w:rPr>
          <w:rFonts w:ascii="Times New Roman" w:eastAsia="Times New Roman" w:hAnsi="Times New Roman" w:cs="Times New Roman"/>
          <w:sz w:val="28"/>
          <w:szCs w:val="20"/>
          <w:lang w:eastAsia="ru-RU"/>
        </w:rPr>
        <w:t xml:space="preserve"> (1,67 %), в том числе в I полугодии </w:t>
      </w:r>
      <w:r w:rsidR="00577840">
        <w:rPr>
          <w:rFonts w:ascii="Times New Roman" w:eastAsia="Times New Roman" w:hAnsi="Times New Roman" w:cs="Times New Roman"/>
          <w:sz w:val="28"/>
          <w:szCs w:val="20"/>
          <w:lang w:eastAsia="ru-RU"/>
        </w:rPr>
        <w:br/>
      </w:r>
      <w:r w:rsidRPr="00D04773">
        <w:rPr>
          <w:rFonts w:ascii="Times New Roman" w:eastAsia="Times New Roman" w:hAnsi="Times New Roman" w:cs="Times New Roman"/>
          <w:sz w:val="28"/>
          <w:szCs w:val="20"/>
          <w:lang w:eastAsia="ru-RU"/>
        </w:rPr>
        <w:t>2020 года – 375 проверок (1,27 %)</w:t>
      </w:r>
      <w:r w:rsidRPr="00D04773">
        <w:rPr>
          <w:rFonts w:ascii="Times New Roman" w:eastAsia="Times New Roman" w:hAnsi="Times New Roman" w:cs="Times New Roman"/>
          <w:sz w:val="28"/>
          <w:szCs w:val="28"/>
          <w:lang w:eastAsia="ru-RU"/>
        </w:rPr>
        <w:t>;</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о причинении вреда жизни и здоровью граждан, вреда животным, растениям, окружающей среде, объектам культурного наследия (памятникам истории </w:t>
      </w:r>
      <w:r w:rsidRPr="00D04773">
        <w:rPr>
          <w:rFonts w:ascii="Times New Roman" w:eastAsia="Times New Roman" w:hAnsi="Times New Roman" w:cs="Times New Roman"/>
          <w:sz w:val="28"/>
          <w:szCs w:val="20"/>
          <w:lang w:eastAsia="ru-RU"/>
        </w:rPr>
        <w:br/>
        <w:t xml:space="preserve">и культуры) народов Российской Федерации, имуществу физических </w:t>
      </w:r>
      <w:r w:rsidRPr="00D04773">
        <w:rPr>
          <w:rFonts w:ascii="Times New Roman" w:eastAsia="Times New Roman" w:hAnsi="Times New Roman" w:cs="Times New Roman"/>
          <w:sz w:val="28"/>
          <w:szCs w:val="20"/>
          <w:lang w:eastAsia="ru-RU"/>
        </w:rPr>
        <w:br/>
        <w:t xml:space="preserve">и юридических лиц, безопасности государства, а также </w:t>
      </w:r>
      <w:r w:rsidRPr="00A3255E">
        <w:rPr>
          <w:rFonts w:ascii="Times New Roman" w:eastAsia="Times New Roman" w:hAnsi="Times New Roman" w:cs="Times New Roman"/>
          <w:sz w:val="28"/>
          <w:szCs w:val="20"/>
          <w:lang w:eastAsia="ru-RU"/>
        </w:rPr>
        <w:t>возникновени</w:t>
      </w:r>
      <w:r w:rsidR="003313B7">
        <w:rPr>
          <w:rFonts w:ascii="Times New Roman" w:eastAsia="Times New Roman" w:hAnsi="Times New Roman" w:cs="Times New Roman"/>
          <w:sz w:val="28"/>
          <w:szCs w:val="20"/>
          <w:lang w:eastAsia="ru-RU"/>
        </w:rPr>
        <w:t>и</w:t>
      </w:r>
      <w:r w:rsidRPr="00D04773">
        <w:rPr>
          <w:rFonts w:ascii="Times New Roman" w:eastAsia="Times New Roman" w:hAnsi="Times New Roman" w:cs="Times New Roman"/>
          <w:sz w:val="28"/>
          <w:szCs w:val="20"/>
          <w:lang w:eastAsia="ru-RU"/>
        </w:rPr>
        <w:t xml:space="preserve"> чрезвычайных ситуаций природного и техногенного характера – 175 провер</w:t>
      </w:r>
      <w:r w:rsidR="00577840">
        <w:rPr>
          <w:rFonts w:ascii="Times New Roman" w:eastAsia="Times New Roman" w:hAnsi="Times New Roman" w:cs="Times New Roman"/>
          <w:sz w:val="28"/>
          <w:szCs w:val="20"/>
          <w:lang w:eastAsia="ru-RU"/>
        </w:rPr>
        <w:t>ок</w:t>
      </w:r>
      <w:r w:rsidRPr="00D04773">
        <w:rPr>
          <w:rFonts w:ascii="Times New Roman" w:eastAsia="Times New Roman" w:hAnsi="Times New Roman" w:cs="Times New Roman"/>
          <w:sz w:val="28"/>
          <w:szCs w:val="20"/>
          <w:lang w:eastAsia="ru-RU"/>
        </w:rPr>
        <w:t xml:space="preserve"> (0,32 %), в том числе </w:t>
      </w:r>
      <w:r w:rsidRPr="00D04773">
        <w:rPr>
          <w:rFonts w:ascii="Times New Roman" w:eastAsia="Times New Roman" w:hAnsi="Times New Roman" w:cs="Times New Roman"/>
          <w:sz w:val="28"/>
          <w:szCs w:val="28"/>
          <w:lang w:eastAsia="ru-RU"/>
        </w:rPr>
        <w:t>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полугодии 2020 года – 89 проверок (0,3 %)</w:t>
      </w:r>
      <w:r w:rsidRPr="00D04773">
        <w:rPr>
          <w:rFonts w:ascii="Times New Roman" w:eastAsia="Times New Roman" w:hAnsi="Times New Roman" w:cs="Times New Roman"/>
          <w:sz w:val="28"/>
          <w:szCs w:val="20"/>
          <w:lang w:eastAsia="ru-RU"/>
        </w:rPr>
        <w:t>;</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w:t>
      </w:r>
      <w:r w:rsidRPr="00D04773">
        <w:rPr>
          <w:rFonts w:ascii="Times New Roman" w:eastAsia="Times New Roman" w:hAnsi="Times New Roman" w:cs="Times New Roman"/>
          <w:sz w:val="28"/>
          <w:szCs w:val="20"/>
          <w:lang w:eastAsia="ru-RU"/>
        </w:rPr>
        <w:br/>
        <w:t>Федерации</w:t>
      </w:r>
      <w:r w:rsidR="00577840">
        <w:rPr>
          <w:rFonts w:ascii="Times New Roman" w:eastAsia="Times New Roman" w:hAnsi="Times New Roman" w:cs="Times New Roman"/>
          <w:sz w:val="28"/>
          <w:szCs w:val="20"/>
          <w:lang w:eastAsia="ru-RU"/>
        </w:rPr>
        <w:t>,</w:t>
      </w:r>
      <w:r w:rsidRPr="00D04773">
        <w:rPr>
          <w:rFonts w:ascii="Times New Roman" w:eastAsia="Times New Roman" w:hAnsi="Times New Roman" w:cs="Times New Roman"/>
          <w:sz w:val="28"/>
          <w:szCs w:val="20"/>
          <w:lang w:eastAsia="ru-RU"/>
        </w:rPr>
        <w:t xml:space="preserve"> – 6 055 проверок (10,96 %), в том числе </w:t>
      </w:r>
      <w:r w:rsidRPr="00D04773">
        <w:rPr>
          <w:rFonts w:ascii="Times New Roman" w:eastAsia="Times New Roman" w:hAnsi="Times New Roman" w:cs="Times New Roman"/>
          <w:sz w:val="28"/>
          <w:szCs w:val="28"/>
          <w:lang w:eastAsia="ru-RU"/>
        </w:rPr>
        <w:t>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полугодии</w:t>
      </w:r>
      <w:r w:rsidRPr="00D04773">
        <w:rPr>
          <w:rFonts w:ascii="Times New Roman" w:eastAsia="Times New Roman" w:hAnsi="Times New Roman" w:cs="Times New Roman"/>
          <w:sz w:val="28"/>
          <w:szCs w:val="28"/>
          <w:lang w:eastAsia="ru-RU"/>
        </w:rPr>
        <w:br/>
        <w:t xml:space="preserve"> 2020 года – 2 269 провер</w:t>
      </w:r>
      <w:r w:rsidR="00577840">
        <w:rPr>
          <w:rFonts w:ascii="Times New Roman" w:eastAsia="Times New Roman" w:hAnsi="Times New Roman" w:cs="Times New Roman"/>
          <w:sz w:val="28"/>
          <w:szCs w:val="28"/>
          <w:lang w:eastAsia="ru-RU"/>
        </w:rPr>
        <w:t>ок</w:t>
      </w:r>
      <w:r w:rsidRPr="00D04773">
        <w:rPr>
          <w:rFonts w:ascii="Times New Roman" w:eastAsia="Times New Roman" w:hAnsi="Times New Roman" w:cs="Times New Roman"/>
          <w:sz w:val="28"/>
          <w:szCs w:val="28"/>
          <w:lang w:eastAsia="ru-RU"/>
        </w:rPr>
        <w:t xml:space="preserve"> (7,69 %);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на основании приказов (распоряжений) руководителя органа государственного контроля (надзора), изданных в соответствии с требованиями органов прокуратуры</w:t>
      </w:r>
      <w:r w:rsidR="00577840">
        <w:rPr>
          <w:rFonts w:ascii="Times New Roman" w:eastAsia="Times New Roman" w:hAnsi="Times New Roman" w:cs="Times New Roman"/>
          <w:sz w:val="28"/>
          <w:szCs w:val="20"/>
          <w:lang w:eastAsia="ru-RU"/>
        </w:rPr>
        <w:t>,</w:t>
      </w:r>
      <w:r w:rsidRPr="00D04773">
        <w:rPr>
          <w:rFonts w:ascii="Times New Roman" w:eastAsia="Times New Roman" w:hAnsi="Times New Roman" w:cs="Times New Roman"/>
          <w:sz w:val="28"/>
          <w:szCs w:val="20"/>
          <w:lang w:eastAsia="ru-RU"/>
        </w:rPr>
        <w:t xml:space="preserve"> – 98 проверок (0,18 %), в том числе </w:t>
      </w:r>
      <w:r w:rsidRPr="00D04773">
        <w:rPr>
          <w:rFonts w:ascii="Times New Roman" w:eastAsia="Times New Roman" w:hAnsi="Times New Roman" w:cs="Times New Roman"/>
          <w:sz w:val="28"/>
          <w:szCs w:val="28"/>
          <w:lang w:eastAsia="ru-RU"/>
        </w:rPr>
        <w:t>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w:t>
      </w:r>
      <w:r w:rsidRPr="00D04773">
        <w:rPr>
          <w:rFonts w:ascii="Times New Roman" w:eastAsia="Times New Roman" w:hAnsi="Times New Roman" w:cs="Times New Roman"/>
          <w:sz w:val="28"/>
          <w:szCs w:val="28"/>
          <w:lang w:eastAsia="ru-RU"/>
        </w:rPr>
        <w:br/>
        <w:t>2020 года – 24 проверки (0,08 %)</w:t>
      </w:r>
      <w:r w:rsidRPr="00D04773">
        <w:rPr>
          <w:rFonts w:ascii="Times New Roman" w:eastAsia="Times New Roman" w:hAnsi="Times New Roman" w:cs="Times New Roman"/>
          <w:sz w:val="28"/>
          <w:szCs w:val="20"/>
          <w:lang w:eastAsia="ru-RU"/>
        </w:rPr>
        <w:t>;</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по иным основаниям, установленным законодательством Российской Федерации, – 10 418 проверок (18,86 %), в том числе </w:t>
      </w:r>
      <w:r w:rsidRPr="00D04773">
        <w:rPr>
          <w:rFonts w:ascii="Times New Roman" w:eastAsia="Times New Roman" w:hAnsi="Times New Roman" w:cs="Times New Roman"/>
          <w:sz w:val="28"/>
          <w:szCs w:val="28"/>
          <w:lang w:eastAsia="ru-RU"/>
        </w:rPr>
        <w:t>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w:t>
      </w:r>
      <w:r w:rsidRPr="00D04773">
        <w:rPr>
          <w:rFonts w:ascii="Times New Roman" w:eastAsia="Times New Roman" w:hAnsi="Times New Roman" w:cs="Times New Roman"/>
          <w:sz w:val="28"/>
          <w:szCs w:val="28"/>
          <w:lang w:eastAsia="ru-RU"/>
        </w:rPr>
        <w:br/>
        <w:t>2020 года – 4 740 проверок (16,05 %)</w:t>
      </w:r>
      <w:r w:rsidRPr="00D04773">
        <w:rPr>
          <w:rFonts w:ascii="Times New Roman" w:eastAsia="Times New Roman" w:hAnsi="Times New Roman" w:cs="Times New Roman"/>
          <w:sz w:val="28"/>
          <w:szCs w:val="20"/>
          <w:lang w:eastAsia="ru-RU"/>
        </w:rPr>
        <w:t>.</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color w:val="000000"/>
          <w:sz w:val="28"/>
          <w:szCs w:val="28"/>
          <w:lang w:eastAsia="ru-RU"/>
        </w:rPr>
        <w:t xml:space="preserve">В рамках режима постоянного государственного надзора было проведено </w:t>
      </w:r>
      <w:r w:rsidRPr="00D04773">
        <w:rPr>
          <w:rFonts w:ascii="Times New Roman" w:eastAsia="Times New Roman" w:hAnsi="Times New Roman" w:cs="Times New Roman"/>
          <w:color w:val="000000"/>
          <w:sz w:val="28"/>
          <w:szCs w:val="28"/>
          <w:lang w:eastAsia="ru-RU"/>
        </w:rPr>
        <w:br/>
        <w:t xml:space="preserve">в 2020 году 21 719 проверок, что составило 39,31 % от общего числа проверок, </w:t>
      </w:r>
      <w:r w:rsidRPr="00D04773">
        <w:rPr>
          <w:rFonts w:ascii="Times New Roman" w:eastAsia="Times New Roman" w:hAnsi="Times New Roman" w:cs="Times New Roman"/>
          <w:color w:val="000000"/>
          <w:sz w:val="28"/>
          <w:szCs w:val="28"/>
          <w:lang w:eastAsia="ru-RU"/>
        </w:rPr>
        <w:br/>
        <w:t>в том числе в I полугодии 2020 года – 10 054 провер</w:t>
      </w:r>
      <w:r w:rsidR="00577840">
        <w:rPr>
          <w:rFonts w:ascii="Times New Roman" w:eastAsia="Times New Roman" w:hAnsi="Times New Roman" w:cs="Times New Roman"/>
          <w:color w:val="000000"/>
          <w:sz w:val="28"/>
          <w:szCs w:val="28"/>
          <w:lang w:eastAsia="ru-RU"/>
        </w:rPr>
        <w:t>ки</w:t>
      </w:r>
      <w:r w:rsidRPr="00D04773">
        <w:rPr>
          <w:rFonts w:ascii="Times New Roman" w:eastAsia="Times New Roman" w:hAnsi="Times New Roman" w:cs="Times New Roman"/>
          <w:color w:val="000000"/>
          <w:sz w:val="28"/>
          <w:szCs w:val="28"/>
          <w:lang w:eastAsia="ru-RU"/>
        </w:rPr>
        <w:t xml:space="preserve"> (34,05 %).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Ряд проверок проводился совместно с другими органами государственного контроля (надзора), муниципального контроля (всего 658 проверок (1,2 %), </w:t>
      </w:r>
      <w:r w:rsidRPr="00D04773">
        <w:rPr>
          <w:rFonts w:ascii="Times New Roman" w:eastAsia="Times New Roman" w:hAnsi="Times New Roman" w:cs="Times New Roman"/>
          <w:sz w:val="28"/>
          <w:szCs w:val="20"/>
          <w:lang w:eastAsia="ru-RU"/>
        </w:rPr>
        <w:br/>
        <w:t xml:space="preserve">в том числе </w:t>
      </w:r>
      <w:r w:rsidRPr="00D04773">
        <w:rPr>
          <w:rFonts w:ascii="Times New Roman" w:eastAsia="Times New Roman" w:hAnsi="Times New Roman" w:cs="Times New Roman"/>
          <w:sz w:val="28"/>
          <w:szCs w:val="28"/>
          <w:lang w:eastAsia="ru-RU"/>
        </w:rPr>
        <w:t>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полугодии 2020 года – 203 провер</w:t>
      </w:r>
      <w:r w:rsidR="00577840">
        <w:rPr>
          <w:rFonts w:ascii="Times New Roman" w:eastAsia="Times New Roman" w:hAnsi="Times New Roman" w:cs="Times New Roman"/>
          <w:sz w:val="28"/>
          <w:szCs w:val="28"/>
          <w:lang w:eastAsia="ru-RU"/>
        </w:rPr>
        <w:t>ки</w:t>
      </w:r>
      <w:r w:rsidRPr="00D04773">
        <w:rPr>
          <w:rFonts w:ascii="Times New Roman" w:eastAsia="Times New Roman" w:hAnsi="Times New Roman" w:cs="Times New Roman"/>
          <w:sz w:val="28"/>
          <w:szCs w:val="28"/>
          <w:lang w:eastAsia="ru-RU"/>
        </w:rPr>
        <w:t xml:space="preserve"> (0,3 %</w:t>
      </w:r>
      <w:r w:rsidRPr="00D04773">
        <w:rPr>
          <w:rFonts w:ascii="Times New Roman" w:eastAsia="Times New Roman" w:hAnsi="Times New Roman" w:cs="Times New Roman"/>
          <w:sz w:val="28"/>
          <w:szCs w:val="20"/>
          <w:lang w:eastAsia="ru-RU"/>
        </w:rPr>
        <w:t>).</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Основной формой проведения проверок в 2020 году были выездные проверки (95,4 % от общего количества проведенных проверок).</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В разрезе отдельных видов государственного контроля (надзора), осуществляемых Ростехнадзором, отчетные данные за 2020 год выглядят следующим образом (данные приведены в соответствии с ведомственной отчетностью; учитывая комплексность проверок, суммирование показателей </w:t>
      </w:r>
      <w:r w:rsidRPr="00D04773">
        <w:rPr>
          <w:rFonts w:ascii="Times New Roman" w:eastAsia="Times New Roman" w:hAnsi="Times New Roman" w:cs="Times New Roman"/>
          <w:sz w:val="28"/>
          <w:szCs w:val="20"/>
          <w:lang w:eastAsia="ru-RU"/>
        </w:rPr>
        <w:br/>
        <w:t>по видам надзора неприменимо).</w:t>
      </w:r>
    </w:p>
    <w:p w:rsidR="00790DA0" w:rsidRDefault="00790DA0" w:rsidP="007C29A5">
      <w:pPr>
        <w:spacing w:after="0" w:line="240" w:lineRule="auto"/>
        <w:ind w:firstLine="709"/>
        <w:jc w:val="center"/>
        <w:rPr>
          <w:rFonts w:ascii="Times New Roman" w:eastAsia="Times New Roman" w:hAnsi="Times New Roman" w:cs="Times New Roman"/>
          <w:sz w:val="28"/>
          <w:szCs w:val="28"/>
          <w:lang w:eastAsia="ru-RU"/>
        </w:rPr>
      </w:pPr>
    </w:p>
    <w:p w:rsidR="00D04773" w:rsidRPr="00E0114E" w:rsidRDefault="00D04773" w:rsidP="007C29A5">
      <w:pPr>
        <w:spacing w:after="0" w:line="240" w:lineRule="auto"/>
        <w:ind w:firstLine="709"/>
        <w:jc w:val="center"/>
        <w:rPr>
          <w:rFonts w:ascii="Times New Roman" w:eastAsia="Times New Roman" w:hAnsi="Times New Roman" w:cs="Times New Roman"/>
          <w:sz w:val="28"/>
          <w:szCs w:val="28"/>
          <w:lang w:eastAsia="ru-RU"/>
        </w:rPr>
      </w:pPr>
      <w:r w:rsidRPr="00E0114E">
        <w:rPr>
          <w:rFonts w:ascii="Times New Roman" w:eastAsia="Times New Roman" w:hAnsi="Times New Roman" w:cs="Times New Roman"/>
          <w:sz w:val="28"/>
          <w:szCs w:val="28"/>
          <w:lang w:eastAsia="ru-RU"/>
        </w:rPr>
        <w:t xml:space="preserve">В сфере федерального государственного надзора в области </w:t>
      </w:r>
      <w:r w:rsidRPr="00E0114E">
        <w:rPr>
          <w:rFonts w:ascii="Times New Roman" w:eastAsia="Times New Roman" w:hAnsi="Times New Roman" w:cs="Times New Roman"/>
          <w:sz w:val="28"/>
          <w:szCs w:val="28"/>
          <w:lang w:eastAsia="ru-RU"/>
        </w:rPr>
        <w:br/>
        <w:t>промышленной безопасности</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За отчетный период Ростехнадзором проведено 48 263 проверки </w:t>
      </w:r>
      <w:r w:rsidRPr="00D04773">
        <w:rPr>
          <w:rFonts w:ascii="Times New Roman" w:eastAsia="Times New Roman" w:hAnsi="Times New Roman" w:cs="Times New Roman"/>
          <w:sz w:val="28"/>
          <w:szCs w:val="28"/>
          <w:lang w:eastAsia="ru-RU"/>
        </w:rPr>
        <w:br/>
        <w:t xml:space="preserve">в отношении юридических лиц и индивидуальных предпринимателей (в том числе 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2020 года - 22 651 проверка), из них плановые проверки составили 2 126 проверок (4,4 % от общего количества проведенных проверок), </w:t>
      </w:r>
      <w:r w:rsidRPr="00D04773">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0"/>
          <w:lang w:eastAsia="ru-RU"/>
        </w:rPr>
        <w:t xml:space="preserve">в том числе </w:t>
      </w:r>
      <w:r w:rsidRPr="00D04773">
        <w:rPr>
          <w:rFonts w:ascii="Times New Roman" w:eastAsia="Times New Roman" w:hAnsi="Times New Roman" w:cs="Times New Roman"/>
          <w:sz w:val="28"/>
          <w:szCs w:val="28"/>
          <w:lang w:eastAsia="ru-RU"/>
        </w:rPr>
        <w:t xml:space="preserve">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2020 года – </w:t>
      </w:r>
      <w:r w:rsidRPr="00D04773">
        <w:rPr>
          <w:rFonts w:ascii="Times New Roman" w:eastAsia="Times New Roman" w:hAnsi="Times New Roman" w:cs="Times New Roman"/>
          <w:sz w:val="28"/>
          <w:szCs w:val="20"/>
          <w:lang w:eastAsia="ru-RU"/>
        </w:rPr>
        <w:t>2 086 проверок (9,21 %)</w:t>
      </w:r>
      <w:r w:rsidRPr="00D04773">
        <w:rPr>
          <w:rFonts w:ascii="Times New Roman" w:eastAsia="Times New Roman" w:hAnsi="Times New Roman" w:cs="Times New Roman"/>
          <w:sz w:val="28"/>
          <w:szCs w:val="28"/>
          <w:lang w:eastAsia="ru-RU"/>
        </w:rPr>
        <w:t>.</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Незначительная доля плановых контрольно-надзорных мероприятий </w:t>
      </w:r>
      <w:r w:rsidR="00E0114E">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eastAsia="ru-RU"/>
        </w:rPr>
        <w:t xml:space="preserve">в 2020 году связана как с введением в соответствии с постановлениями </w:t>
      </w:r>
      <w:r w:rsidR="00E0114E">
        <w:rPr>
          <w:rFonts w:ascii="Times New Roman" w:eastAsia="Times New Roman" w:hAnsi="Times New Roman" w:cs="Times New Roman"/>
          <w:sz w:val="28"/>
          <w:szCs w:val="28"/>
          <w:lang w:eastAsia="ru-RU"/>
        </w:rPr>
        <w:t>П</w:t>
      </w:r>
      <w:r w:rsidRPr="00D04773">
        <w:rPr>
          <w:rFonts w:ascii="Times New Roman" w:eastAsia="Times New Roman" w:hAnsi="Times New Roman" w:cs="Times New Roman"/>
          <w:sz w:val="28"/>
          <w:szCs w:val="28"/>
          <w:lang w:eastAsia="ru-RU"/>
        </w:rPr>
        <w:t xml:space="preserve">равительства </w:t>
      </w:r>
      <w:r>
        <w:rPr>
          <w:rFonts w:ascii="Times New Roman" w:eastAsia="Times New Roman" w:hAnsi="Times New Roman" w:cs="Times New Roman"/>
          <w:sz w:val="28"/>
          <w:szCs w:val="28"/>
          <w:lang w:eastAsia="ru-RU"/>
        </w:rPr>
        <w:t xml:space="preserve">Российской Федерации </w:t>
      </w:r>
      <w:r w:rsidRPr="00D04773">
        <w:rPr>
          <w:rFonts w:ascii="Times New Roman" w:eastAsia="Times New Roman" w:hAnsi="Times New Roman" w:cs="Times New Roman"/>
          <w:sz w:val="28"/>
          <w:szCs w:val="28"/>
          <w:lang w:eastAsia="ru-RU"/>
        </w:rPr>
        <w:t>от 3 апреля 2020 г</w:t>
      </w:r>
      <w:r w:rsidR="00E0114E">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sz w:val="28"/>
          <w:szCs w:val="28"/>
          <w:lang w:eastAsia="ru-RU"/>
        </w:rPr>
        <w:t xml:space="preserve"> № 438 и </w:t>
      </w:r>
      <w:r>
        <w:rPr>
          <w:rFonts w:ascii="Times New Roman" w:eastAsia="Times New Roman" w:hAnsi="Times New Roman" w:cs="Times New Roman"/>
          <w:sz w:val="28"/>
          <w:szCs w:val="28"/>
          <w:lang w:eastAsia="ru-RU"/>
        </w:rPr>
        <w:t xml:space="preserve">№ </w:t>
      </w:r>
      <w:r w:rsidRPr="00D04773">
        <w:rPr>
          <w:rFonts w:ascii="Times New Roman" w:eastAsia="Times New Roman" w:hAnsi="Times New Roman" w:cs="Times New Roman"/>
          <w:sz w:val="28"/>
          <w:szCs w:val="28"/>
          <w:lang w:eastAsia="ru-RU"/>
        </w:rPr>
        <w:t xml:space="preserve">440 ограничительных мер по нераспространению новой коронавирусной инфекции, так и с применением риск-ориентированного подхода в сфере надзора за опасными производственными объектами. </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Внеплановые проверки, всего – 31 499 (в том числе 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w:t>
      </w:r>
      <w:r w:rsidRPr="00D04773">
        <w:rPr>
          <w:rFonts w:ascii="Times New Roman" w:eastAsia="Times New Roman" w:hAnsi="Times New Roman" w:cs="Times New Roman"/>
          <w:sz w:val="28"/>
          <w:szCs w:val="28"/>
          <w:lang w:eastAsia="ru-RU"/>
        </w:rPr>
        <w:br/>
        <w:t>2020 года - 13</w:t>
      </w:r>
      <w:r w:rsidR="00E0114E">
        <w:rPr>
          <w:rFonts w:ascii="Times New Roman" w:eastAsia="Times New Roman" w:hAnsi="Times New Roman" w:cs="Times New Roman"/>
          <w:sz w:val="28"/>
          <w:szCs w:val="28"/>
          <w:lang w:eastAsia="ru-RU"/>
        </w:rPr>
        <w:t> </w:t>
      </w:r>
      <w:r w:rsidRPr="00D04773">
        <w:rPr>
          <w:rFonts w:ascii="Times New Roman" w:eastAsia="Times New Roman" w:hAnsi="Times New Roman" w:cs="Times New Roman"/>
          <w:sz w:val="28"/>
          <w:szCs w:val="28"/>
          <w:lang w:eastAsia="ru-RU"/>
        </w:rPr>
        <w:t>711</w:t>
      </w:r>
      <w:r w:rsidR="00E0114E">
        <w:rPr>
          <w:rFonts w:ascii="Times New Roman" w:eastAsia="Times New Roman" w:hAnsi="Times New Roman" w:cs="Times New Roman"/>
          <w:sz w:val="28"/>
          <w:szCs w:val="28"/>
          <w:lang w:eastAsia="ru-RU"/>
        </w:rPr>
        <w:t xml:space="preserve"> проверок</w:t>
      </w:r>
      <w:r w:rsidRPr="00D04773">
        <w:rPr>
          <w:rFonts w:ascii="Times New Roman" w:eastAsia="Times New Roman" w:hAnsi="Times New Roman" w:cs="Times New Roman"/>
          <w:sz w:val="28"/>
          <w:szCs w:val="28"/>
          <w:lang w:eastAsia="ru-RU"/>
        </w:rPr>
        <w:t>)</w:t>
      </w:r>
      <w:r w:rsidR="00E0114E">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sz w:val="28"/>
          <w:szCs w:val="28"/>
          <w:lang w:eastAsia="ru-RU"/>
        </w:rPr>
        <w:t xml:space="preserve"> проводились по следующим основаниям:</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в рамках исполнения предписаний, выданных по результатам проведенных ранее проверок</w:t>
      </w:r>
      <w:r w:rsidR="00E0114E">
        <w:rPr>
          <w:rFonts w:ascii="Times New Roman" w:eastAsia="Times New Roman" w:hAnsi="Times New Roman" w:cs="Times New Roman"/>
          <w:sz w:val="28"/>
          <w:szCs w:val="20"/>
          <w:lang w:eastAsia="ru-RU"/>
        </w:rPr>
        <w:t>,</w:t>
      </w:r>
      <w:r w:rsidRPr="00D04773">
        <w:rPr>
          <w:rFonts w:ascii="Times New Roman" w:eastAsia="Times New Roman" w:hAnsi="Times New Roman" w:cs="Times New Roman"/>
          <w:sz w:val="28"/>
          <w:szCs w:val="20"/>
          <w:lang w:eastAsia="ru-RU"/>
        </w:rPr>
        <w:t xml:space="preserve"> – 3 329 проверок (6,9 %), в том числе </w:t>
      </w:r>
      <w:r w:rsidRPr="00D04773">
        <w:rPr>
          <w:rFonts w:ascii="Times New Roman" w:eastAsia="Times New Roman" w:hAnsi="Times New Roman" w:cs="Times New Roman"/>
          <w:sz w:val="28"/>
          <w:szCs w:val="28"/>
          <w:lang w:eastAsia="ru-RU"/>
        </w:rPr>
        <w:t xml:space="preserve">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w:t>
      </w:r>
      <w:r w:rsidRPr="00D04773">
        <w:rPr>
          <w:rFonts w:ascii="Times New Roman" w:eastAsia="Times New Roman" w:hAnsi="Times New Roman" w:cs="Times New Roman"/>
          <w:sz w:val="28"/>
          <w:szCs w:val="28"/>
          <w:lang w:eastAsia="ru-RU"/>
        </w:rPr>
        <w:br/>
        <w:t>2020 года – 2</w:t>
      </w:r>
      <w:r w:rsidRPr="00D04773">
        <w:rPr>
          <w:rFonts w:ascii="Times New Roman" w:eastAsia="Times New Roman" w:hAnsi="Times New Roman" w:cs="Times New Roman"/>
          <w:sz w:val="28"/>
          <w:szCs w:val="20"/>
          <w:lang w:eastAsia="ru-RU"/>
        </w:rPr>
        <w:t> 938 проверок (12,97 %);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w:t>
      </w:r>
      <w:r w:rsidRPr="00D04773">
        <w:rPr>
          <w:rFonts w:ascii="Times New Roman" w:eastAsia="Times New Roman" w:hAnsi="Times New Roman" w:cs="Times New Roman"/>
          <w:sz w:val="28"/>
          <w:szCs w:val="20"/>
          <w:lang w:eastAsia="ru-RU"/>
        </w:rPr>
        <w:br/>
        <w:t xml:space="preserve">и техногенного характера – 576 проверок (1,19 %), в том числе </w:t>
      </w:r>
      <w:r w:rsidRPr="00D04773">
        <w:rPr>
          <w:rFonts w:ascii="Times New Roman" w:eastAsia="Times New Roman" w:hAnsi="Times New Roman" w:cs="Times New Roman"/>
          <w:sz w:val="28"/>
          <w:szCs w:val="28"/>
          <w:lang w:eastAsia="ru-RU"/>
        </w:rPr>
        <w:t xml:space="preserve">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w:t>
      </w:r>
      <w:r w:rsidRPr="00D04773">
        <w:rPr>
          <w:rFonts w:ascii="Times New Roman" w:eastAsia="Times New Roman" w:hAnsi="Times New Roman" w:cs="Times New Roman"/>
          <w:sz w:val="28"/>
          <w:szCs w:val="28"/>
          <w:lang w:eastAsia="ru-RU"/>
        </w:rPr>
        <w:br/>
        <w:t xml:space="preserve">2020 года – </w:t>
      </w:r>
      <w:r w:rsidRPr="00D04773">
        <w:rPr>
          <w:rFonts w:ascii="Times New Roman" w:eastAsia="Times New Roman" w:hAnsi="Times New Roman" w:cs="Times New Roman"/>
          <w:sz w:val="28"/>
          <w:szCs w:val="20"/>
          <w:lang w:eastAsia="ru-RU"/>
        </w:rPr>
        <w:t>227 проверок (1,0 %);</w:t>
      </w:r>
    </w:p>
    <w:p w:rsidR="00D04773" w:rsidRPr="00D04773" w:rsidRDefault="00D04773" w:rsidP="007C29A5">
      <w:pPr>
        <w:spacing w:after="0" w:line="240" w:lineRule="auto"/>
        <w:ind w:firstLine="709"/>
        <w:jc w:val="both"/>
        <w:rPr>
          <w:rFonts w:ascii="Times New Roman" w:eastAsia="Times New Roman" w:hAnsi="Times New Roman" w:cs="Times New Roman"/>
          <w:color w:val="000000"/>
          <w:sz w:val="28"/>
          <w:szCs w:val="20"/>
          <w:lang w:eastAsia="ru-RU"/>
        </w:rPr>
      </w:pPr>
      <w:r w:rsidRPr="00D04773">
        <w:rPr>
          <w:rFonts w:ascii="Times New Roman" w:eastAsia="Times New Roman" w:hAnsi="Times New Roman" w:cs="Times New Roman"/>
          <w:color w:val="000000"/>
          <w:sz w:val="28"/>
          <w:szCs w:val="20"/>
          <w:lang w:eastAsia="ru-RU"/>
        </w:rPr>
        <w:t>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w:t>
      </w:r>
      <w:r w:rsidR="003313B7">
        <w:rPr>
          <w:rFonts w:ascii="Times New Roman" w:eastAsia="Times New Roman" w:hAnsi="Times New Roman" w:cs="Times New Roman"/>
          <w:color w:val="000000"/>
          <w:sz w:val="28"/>
          <w:szCs w:val="20"/>
          <w:lang w:eastAsia="ru-RU"/>
        </w:rPr>
        <w:t xml:space="preserve">ии, безопасности государства, </w:t>
      </w:r>
      <w:r w:rsidR="003313B7">
        <w:rPr>
          <w:rFonts w:ascii="Times New Roman" w:eastAsia="Times New Roman" w:hAnsi="Times New Roman" w:cs="Times New Roman"/>
          <w:color w:val="000000"/>
          <w:sz w:val="28"/>
          <w:szCs w:val="20"/>
          <w:lang w:eastAsia="ru-RU"/>
        </w:rPr>
        <w:br/>
        <w:t xml:space="preserve">а </w:t>
      </w:r>
      <w:r w:rsidRPr="00D04773">
        <w:rPr>
          <w:rFonts w:ascii="Times New Roman" w:eastAsia="Times New Roman" w:hAnsi="Times New Roman" w:cs="Times New Roman"/>
          <w:color w:val="000000"/>
          <w:sz w:val="28"/>
          <w:szCs w:val="20"/>
          <w:lang w:eastAsia="ru-RU"/>
        </w:rPr>
        <w:t>также возникновени</w:t>
      </w:r>
      <w:r w:rsidR="003313B7">
        <w:rPr>
          <w:rFonts w:ascii="Times New Roman" w:eastAsia="Times New Roman" w:hAnsi="Times New Roman" w:cs="Times New Roman"/>
          <w:color w:val="000000"/>
          <w:sz w:val="28"/>
          <w:szCs w:val="20"/>
          <w:lang w:eastAsia="ru-RU"/>
        </w:rPr>
        <w:t>ем</w:t>
      </w:r>
      <w:r w:rsidRPr="00D04773">
        <w:rPr>
          <w:rFonts w:ascii="Times New Roman" w:eastAsia="Times New Roman" w:hAnsi="Times New Roman" w:cs="Times New Roman"/>
          <w:color w:val="000000"/>
          <w:sz w:val="28"/>
          <w:szCs w:val="20"/>
          <w:lang w:eastAsia="ru-RU"/>
        </w:rPr>
        <w:t xml:space="preserve"> чрезвычайных ситуаций природного </w:t>
      </w:r>
      <w:r w:rsidRPr="00D04773">
        <w:rPr>
          <w:rFonts w:ascii="Times New Roman" w:eastAsia="Times New Roman" w:hAnsi="Times New Roman" w:cs="Times New Roman"/>
          <w:color w:val="000000"/>
          <w:sz w:val="28"/>
          <w:szCs w:val="20"/>
          <w:lang w:eastAsia="ru-RU"/>
        </w:rPr>
        <w:br/>
        <w:t xml:space="preserve">и техногенного характера – 173 проверки (0,36 %), в том числе </w:t>
      </w:r>
      <w:r w:rsidRPr="00D04773">
        <w:rPr>
          <w:rFonts w:ascii="Times New Roman" w:eastAsia="Times New Roman" w:hAnsi="Times New Roman" w:cs="Times New Roman"/>
          <w:color w:val="000000"/>
          <w:sz w:val="28"/>
          <w:szCs w:val="28"/>
          <w:lang w:eastAsia="ru-RU"/>
        </w:rPr>
        <w:t xml:space="preserve">в </w:t>
      </w:r>
      <w:r w:rsidRPr="00D04773">
        <w:rPr>
          <w:rFonts w:ascii="Times New Roman" w:eastAsia="Times New Roman" w:hAnsi="Times New Roman" w:cs="Times New Roman"/>
          <w:color w:val="000000"/>
          <w:sz w:val="28"/>
          <w:szCs w:val="28"/>
          <w:lang w:val="en-US" w:eastAsia="ru-RU"/>
        </w:rPr>
        <w:t>I</w:t>
      </w:r>
      <w:r w:rsidRPr="00D04773">
        <w:rPr>
          <w:rFonts w:ascii="Times New Roman" w:eastAsia="Times New Roman" w:hAnsi="Times New Roman" w:cs="Times New Roman"/>
          <w:color w:val="000000"/>
          <w:sz w:val="28"/>
          <w:szCs w:val="28"/>
          <w:lang w:eastAsia="ru-RU"/>
        </w:rPr>
        <w:t xml:space="preserve"> полугодии </w:t>
      </w:r>
      <w:r w:rsidR="00E0114E">
        <w:rPr>
          <w:rFonts w:ascii="Times New Roman" w:eastAsia="Times New Roman" w:hAnsi="Times New Roman" w:cs="Times New Roman"/>
          <w:color w:val="000000"/>
          <w:sz w:val="28"/>
          <w:szCs w:val="28"/>
          <w:lang w:eastAsia="ru-RU"/>
        </w:rPr>
        <w:br/>
      </w:r>
      <w:r w:rsidRPr="00D04773">
        <w:rPr>
          <w:rFonts w:ascii="Times New Roman" w:eastAsia="Times New Roman" w:hAnsi="Times New Roman" w:cs="Times New Roman"/>
          <w:color w:val="000000"/>
          <w:sz w:val="28"/>
          <w:szCs w:val="28"/>
          <w:lang w:eastAsia="ru-RU"/>
        </w:rPr>
        <w:t xml:space="preserve">2020 года </w:t>
      </w:r>
      <w:r w:rsidRPr="00D04773">
        <w:rPr>
          <w:rFonts w:ascii="Times New Roman" w:eastAsia="Times New Roman" w:hAnsi="Times New Roman" w:cs="Times New Roman"/>
          <w:color w:val="000000"/>
          <w:sz w:val="28"/>
          <w:szCs w:val="20"/>
          <w:lang w:eastAsia="ru-RU"/>
        </w:rPr>
        <w:t>–</w:t>
      </w:r>
      <w:r w:rsidRPr="00D04773">
        <w:rPr>
          <w:rFonts w:ascii="Times New Roman" w:eastAsia="Times New Roman" w:hAnsi="Times New Roman" w:cs="Times New Roman"/>
          <w:color w:val="000000"/>
          <w:sz w:val="28"/>
          <w:szCs w:val="28"/>
          <w:lang w:eastAsia="ru-RU"/>
        </w:rPr>
        <w:t xml:space="preserve"> </w:t>
      </w:r>
      <w:r w:rsidRPr="00D04773">
        <w:rPr>
          <w:rFonts w:ascii="Times New Roman" w:eastAsia="Times New Roman" w:hAnsi="Times New Roman" w:cs="Times New Roman"/>
          <w:color w:val="000000"/>
          <w:sz w:val="28"/>
          <w:szCs w:val="20"/>
          <w:lang w:eastAsia="ru-RU"/>
        </w:rPr>
        <w:t>77 проверок (0,34 %);</w:t>
      </w:r>
    </w:p>
    <w:p w:rsidR="00D04773" w:rsidRPr="00D04773" w:rsidRDefault="00D04773" w:rsidP="007C29A5">
      <w:pPr>
        <w:spacing w:after="0" w:line="240" w:lineRule="auto"/>
        <w:ind w:firstLine="709"/>
        <w:jc w:val="both"/>
        <w:rPr>
          <w:rFonts w:ascii="Times New Roman" w:eastAsia="Times New Roman" w:hAnsi="Times New Roman" w:cs="Times New Roman"/>
          <w:color w:val="000000"/>
          <w:sz w:val="28"/>
          <w:szCs w:val="20"/>
          <w:lang w:eastAsia="ru-RU"/>
        </w:rPr>
      </w:pPr>
      <w:r w:rsidRPr="00D04773">
        <w:rPr>
          <w:rFonts w:ascii="Times New Roman" w:eastAsia="Times New Roman" w:hAnsi="Times New Roman" w:cs="Times New Roman"/>
          <w:color w:val="000000"/>
          <w:sz w:val="28"/>
          <w:szCs w:val="20"/>
          <w:lang w:eastAsia="ru-RU"/>
        </w:rPr>
        <w:t>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требовани</w:t>
      </w:r>
      <w:r w:rsidR="003313B7">
        <w:rPr>
          <w:rFonts w:ascii="Times New Roman" w:eastAsia="Times New Roman" w:hAnsi="Times New Roman" w:cs="Times New Roman"/>
          <w:color w:val="000000"/>
          <w:sz w:val="28"/>
          <w:szCs w:val="20"/>
          <w:lang w:eastAsia="ru-RU"/>
        </w:rPr>
        <w:t>я</w:t>
      </w:r>
      <w:r w:rsidRPr="00D04773">
        <w:rPr>
          <w:rFonts w:ascii="Times New Roman" w:eastAsia="Times New Roman" w:hAnsi="Times New Roman" w:cs="Times New Roman"/>
          <w:color w:val="000000"/>
          <w:sz w:val="28"/>
          <w:szCs w:val="20"/>
          <w:lang w:eastAsia="ru-RU"/>
        </w:rPr>
        <w:t>м</w:t>
      </w:r>
      <w:r w:rsidR="003313B7">
        <w:rPr>
          <w:rFonts w:ascii="Times New Roman" w:eastAsia="Times New Roman" w:hAnsi="Times New Roman" w:cs="Times New Roman"/>
          <w:color w:val="000000"/>
          <w:sz w:val="28"/>
          <w:szCs w:val="20"/>
          <w:lang w:eastAsia="ru-RU"/>
        </w:rPr>
        <w:t>и</w:t>
      </w:r>
      <w:r w:rsidRPr="00D04773">
        <w:rPr>
          <w:rFonts w:ascii="Times New Roman" w:eastAsia="Times New Roman" w:hAnsi="Times New Roman" w:cs="Times New Roman"/>
          <w:color w:val="000000"/>
          <w:sz w:val="28"/>
          <w:szCs w:val="20"/>
          <w:lang w:eastAsia="ru-RU"/>
        </w:rPr>
        <w:t xml:space="preserve"> органов прокуратуры, – 816 провер</w:t>
      </w:r>
      <w:r>
        <w:rPr>
          <w:rFonts w:ascii="Times New Roman" w:eastAsia="Times New Roman" w:hAnsi="Times New Roman" w:cs="Times New Roman"/>
          <w:color w:val="000000"/>
          <w:sz w:val="28"/>
          <w:szCs w:val="20"/>
          <w:lang w:eastAsia="ru-RU"/>
        </w:rPr>
        <w:t>ок</w:t>
      </w:r>
      <w:r w:rsidRPr="00D04773">
        <w:rPr>
          <w:rFonts w:ascii="Times New Roman" w:eastAsia="Times New Roman" w:hAnsi="Times New Roman" w:cs="Times New Roman"/>
          <w:color w:val="000000"/>
          <w:sz w:val="28"/>
          <w:szCs w:val="20"/>
          <w:lang w:eastAsia="ru-RU"/>
        </w:rPr>
        <w:t xml:space="preserve"> (1,69 %), в том числе </w:t>
      </w:r>
      <w:r w:rsidRPr="00D04773">
        <w:rPr>
          <w:rFonts w:ascii="Times New Roman" w:eastAsia="Times New Roman" w:hAnsi="Times New Roman" w:cs="Times New Roman"/>
          <w:color w:val="000000"/>
          <w:sz w:val="28"/>
          <w:szCs w:val="20"/>
          <w:lang w:eastAsia="ru-RU"/>
        </w:rPr>
        <w:br/>
      </w:r>
      <w:r w:rsidRPr="00D04773">
        <w:rPr>
          <w:rFonts w:ascii="Times New Roman" w:eastAsia="Times New Roman" w:hAnsi="Times New Roman" w:cs="Times New Roman"/>
          <w:color w:val="000000"/>
          <w:sz w:val="28"/>
          <w:szCs w:val="28"/>
          <w:lang w:eastAsia="ru-RU"/>
        </w:rPr>
        <w:t xml:space="preserve">в </w:t>
      </w:r>
      <w:r w:rsidRPr="00D04773">
        <w:rPr>
          <w:rFonts w:ascii="Times New Roman" w:eastAsia="Times New Roman" w:hAnsi="Times New Roman" w:cs="Times New Roman"/>
          <w:color w:val="000000"/>
          <w:sz w:val="28"/>
          <w:szCs w:val="28"/>
          <w:lang w:val="en-US" w:eastAsia="ru-RU"/>
        </w:rPr>
        <w:t>I</w:t>
      </w:r>
      <w:r w:rsidRPr="00D04773">
        <w:rPr>
          <w:rFonts w:ascii="Times New Roman" w:eastAsia="Times New Roman" w:hAnsi="Times New Roman" w:cs="Times New Roman"/>
          <w:color w:val="000000"/>
          <w:sz w:val="28"/>
          <w:szCs w:val="28"/>
          <w:lang w:eastAsia="ru-RU"/>
        </w:rPr>
        <w:t xml:space="preserve"> полугодии 2020 года – </w:t>
      </w:r>
      <w:r w:rsidRPr="00D04773">
        <w:rPr>
          <w:rFonts w:ascii="Times New Roman" w:eastAsia="Times New Roman" w:hAnsi="Times New Roman" w:cs="Times New Roman"/>
          <w:color w:val="000000"/>
          <w:sz w:val="28"/>
          <w:szCs w:val="20"/>
          <w:lang w:eastAsia="ru-RU"/>
        </w:rPr>
        <w:t>58 проверок (0,26 %);</w:t>
      </w:r>
    </w:p>
    <w:p w:rsidR="00D04773" w:rsidRPr="00D04773" w:rsidRDefault="00D04773" w:rsidP="007C29A5">
      <w:pPr>
        <w:spacing w:after="0" w:line="240" w:lineRule="auto"/>
        <w:ind w:firstLine="709"/>
        <w:jc w:val="both"/>
        <w:rPr>
          <w:rFonts w:ascii="Times New Roman" w:eastAsia="Times New Roman" w:hAnsi="Times New Roman" w:cs="Times New Roman"/>
          <w:color w:val="000000"/>
          <w:sz w:val="28"/>
          <w:szCs w:val="20"/>
          <w:lang w:eastAsia="ru-RU"/>
        </w:rPr>
      </w:pPr>
      <w:r w:rsidRPr="00D04773">
        <w:rPr>
          <w:rFonts w:ascii="Times New Roman" w:eastAsia="Times New Roman" w:hAnsi="Times New Roman" w:cs="Times New Roman"/>
          <w:color w:val="000000"/>
          <w:sz w:val="28"/>
          <w:szCs w:val="20"/>
          <w:lang w:eastAsia="ru-RU"/>
        </w:rPr>
        <w:t>по иным основаниям, установленным законодательством Российской Федерации (в том числе проверки, в которых в качестве объектов контроля (надзора) выступают органы государственной власти, местного самоуправления, а также проверки, осуществление которых инициируется обращением заявителя, который выступает в качестве объекта контроля (надзора)</w:t>
      </w:r>
      <w:r w:rsidR="00E0114E">
        <w:rPr>
          <w:rFonts w:ascii="Times New Roman" w:eastAsia="Times New Roman" w:hAnsi="Times New Roman" w:cs="Times New Roman"/>
          <w:color w:val="000000"/>
          <w:sz w:val="28"/>
          <w:szCs w:val="20"/>
          <w:lang w:eastAsia="ru-RU"/>
        </w:rPr>
        <w:t>,</w:t>
      </w:r>
      <w:r w:rsidRPr="00D04773">
        <w:rPr>
          <w:rFonts w:ascii="Times New Roman" w:eastAsia="Times New Roman" w:hAnsi="Times New Roman" w:cs="Times New Roman"/>
          <w:color w:val="000000"/>
          <w:sz w:val="28"/>
          <w:szCs w:val="20"/>
          <w:lang w:eastAsia="ru-RU"/>
        </w:rPr>
        <w:t xml:space="preserve"> – 26 605 проверок </w:t>
      </w:r>
      <w:r w:rsidRPr="00D04773">
        <w:rPr>
          <w:rFonts w:ascii="Times New Roman" w:eastAsia="Times New Roman" w:hAnsi="Times New Roman" w:cs="Times New Roman"/>
          <w:color w:val="000000"/>
          <w:sz w:val="28"/>
          <w:szCs w:val="20"/>
          <w:lang w:eastAsia="ru-RU"/>
        </w:rPr>
        <w:br/>
        <w:t>(55,13 %), в том числе в I полугодии 2020 года – 10 411 провер</w:t>
      </w:r>
      <w:r>
        <w:rPr>
          <w:rFonts w:ascii="Times New Roman" w:eastAsia="Times New Roman" w:hAnsi="Times New Roman" w:cs="Times New Roman"/>
          <w:color w:val="000000"/>
          <w:sz w:val="28"/>
          <w:szCs w:val="20"/>
          <w:lang w:eastAsia="ru-RU"/>
        </w:rPr>
        <w:t>ок</w:t>
      </w:r>
      <w:r w:rsidRPr="00D04773">
        <w:rPr>
          <w:rFonts w:ascii="Times New Roman" w:eastAsia="Times New Roman" w:hAnsi="Times New Roman" w:cs="Times New Roman"/>
          <w:color w:val="000000"/>
          <w:sz w:val="28"/>
          <w:szCs w:val="20"/>
          <w:lang w:eastAsia="ru-RU"/>
        </w:rPr>
        <w:t xml:space="preserve"> (45,96 %). </w:t>
      </w:r>
    </w:p>
    <w:p w:rsidR="00D04773" w:rsidRPr="00D04773" w:rsidRDefault="00D04773" w:rsidP="007C29A5">
      <w:pPr>
        <w:spacing w:after="0" w:line="240" w:lineRule="auto"/>
        <w:ind w:firstLine="709"/>
        <w:jc w:val="both"/>
        <w:rPr>
          <w:rFonts w:ascii="Times New Roman" w:eastAsia="Times New Roman" w:hAnsi="Times New Roman" w:cs="Times New Roman"/>
          <w:color w:val="000000"/>
          <w:sz w:val="28"/>
          <w:szCs w:val="28"/>
          <w:lang w:eastAsia="ru-RU"/>
        </w:rPr>
      </w:pPr>
      <w:r w:rsidRPr="00D04773">
        <w:rPr>
          <w:rFonts w:ascii="Times New Roman" w:eastAsia="Times New Roman" w:hAnsi="Times New Roman" w:cs="Times New Roman"/>
          <w:color w:val="000000"/>
          <w:sz w:val="28"/>
          <w:szCs w:val="28"/>
          <w:lang w:eastAsia="ru-RU"/>
        </w:rPr>
        <w:t>Количество мероприятий по контролю, проведенных в рамках режима постоянного государственного надзора, всего – 14</w:t>
      </w:r>
      <w:r w:rsidR="00E0114E">
        <w:rPr>
          <w:rFonts w:ascii="Times New Roman" w:eastAsia="Times New Roman" w:hAnsi="Times New Roman" w:cs="Times New Roman"/>
          <w:color w:val="000000"/>
          <w:sz w:val="28"/>
          <w:szCs w:val="28"/>
          <w:lang w:eastAsia="ru-RU"/>
        </w:rPr>
        <w:t> </w:t>
      </w:r>
      <w:r w:rsidRPr="00D04773">
        <w:rPr>
          <w:rFonts w:ascii="Times New Roman" w:eastAsia="Times New Roman" w:hAnsi="Times New Roman" w:cs="Times New Roman"/>
          <w:color w:val="000000"/>
          <w:sz w:val="28"/>
          <w:szCs w:val="28"/>
          <w:lang w:eastAsia="ru-RU"/>
        </w:rPr>
        <w:t>638 (30,33 %)</w:t>
      </w:r>
      <w:r w:rsidR="00E91029">
        <w:rPr>
          <w:rFonts w:ascii="Times New Roman" w:eastAsia="Times New Roman" w:hAnsi="Times New Roman" w:cs="Times New Roman"/>
          <w:color w:val="000000"/>
          <w:sz w:val="28"/>
          <w:szCs w:val="28"/>
          <w:lang w:eastAsia="ru-RU"/>
        </w:rPr>
        <w:t xml:space="preserve">, </w:t>
      </w:r>
      <w:r w:rsidRPr="00D04773">
        <w:rPr>
          <w:rFonts w:ascii="Times New Roman" w:eastAsia="Times New Roman" w:hAnsi="Times New Roman" w:cs="Times New Roman"/>
          <w:color w:val="000000"/>
          <w:sz w:val="28"/>
          <w:szCs w:val="28"/>
          <w:lang w:eastAsia="ru-RU"/>
        </w:rPr>
        <w:t xml:space="preserve">в том числе </w:t>
      </w:r>
      <w:r w:rsidRPr="00D04773">
        <w:rPr>
          <w:rFonts w:ascii="Times New Roman" w:eastAsia="Times New Roman" w:hAnsi="Times New Roman" w:cs="Times New Roman"/>
          <w:color w:val="000000"/>
          <w:sz w:val="28"/>
          <w:szCs w:val="28"/>
          <w:lang w:eastAsia="ru-RU"/>
        </w:rPr>
        <w:br/>
        <w:t>в I полугодии 2020 года – 6 854 (30,26 %).</w:t>
      </w:r>
    </w:p>
    <w:p w:rsidR="00790DA0" w:rsidRDefault="00790DA0" w:rsidP="007C29A5">
      <w:pPr>
        <w:keepNext/>
        <w:spacing w:after="0" w:line="240" w:lineRule="auto"/>
        <w:ind w:firstLine="709"/>
        <w:jc w:val="center"/>
        <w:rPr>
          <w:rFonts w:ascii="Times New Roman" w:eastAsia="Times New Roman" w:hAnsi="Times New Roman" w:cs="Times New Roman"/>
          <w:color w:val="000000"/>
          <w:sz w:val="28"/>
          <w:szCs w:val="28"/>
          <w:lang w:eastAsia="ru-RU"/>
        </w:rPr>
      </w:pPr>
    </w:p>
    <w:p w:rsidR="00D04773" w:rsidRPr="00C60579" w:rsidRDefault="00D04773" w:rsidP="007C29A5">
      <w:pPr>
        <w:keepNext/>
        <w:spacing w:after="0" w:line="240" w:lineRule="auto"/>
        <w:ind w:firstLine="709"/>
        <w:jc w:val="center"/>
        <w:rPr>
          <w:rFonts w:ascii="Times New Roman" w:eastAsia="Times New Roman" w:hAnsi="Times New Roman" w:cs="Times New Roman"/>
          <w:color w:val="000000"/>
          <w:sz w:val="28"/>
          <w:szCs w:val="28"/>
          <w:lang w:eastAsia="ru-RU"/>
        </w:rPr>
      </w:pPr>
      <w:r w:rsidRPr="00C60579">
        <w:rPr>
          <w:rFonts w:ascii="Times New Roman" w:eastAsia="Times New Roman" w:hAnsi="Times New Roman" w:cs="Times New Roman"/>
          <w:color w:val="000000"/>
          <w:sz w:val="28"/>
          <w:szCs w:val="28"/>
          <w:lang w:eastAsia="ru-RU"/>
        </w:rPr>
        <w:t>В сфере федерального государственного надзора в области</w:t>
      </w:r>
      <w:r w:rsidRPr="00C60579">
        <w:rPr>
          <w:rFonts w:ascii="Times New Roman" w:eastAsia="Times New Roman" w:hAnsi="Times New Roman" w:cs="Times New Roman"/>
          <w:color w:val="000000"/>
          <w:sz w:val="28"/>
          <w:szCs w:val="28"/>
          <w:lang w:eastAsia="ru-RU"/>
        </w:rPr>
        <w:br/>
        <w:t xml:space="preserve"> использования атомной энергии</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04773">
        <w:rPr>
          <w:rFonts w:ascii="Times New Roman" w:eastAsia="Times New Roman" w:hAnsi="Times New Roman" w:cs="Times New Roman"/>
          <w:color w:val="000000"/>
          <w:sz w:val="28"/>
          <w:szCs w:val="28"/>
          <w:lang w:eastAsia="ru-RU"/>
        </w:rPr>
        <w:t xml:space="preserve">За отчетный период Ростехнадзором проведено 8 049 проверок </w:t>
      </w:r>
      <w:r w:rsidRPr="00D04773">
        <w:rPr>
          <w:rFonts w:ascii="Times New Roman" w:eastAsia="Times New Roman" w:hAnsi="Times New Roman" w:cs="Times New Roman"/>
          <w:color w:val="000000"/>
          <w:sz w:val="28"/>
          <w:szCs w:val="28"/>
          <w:lang w:eastAsia="ru-RU"/>
        </w:rPr>
        <w:br/>
        <w:t xml:space="preserve">в отношении юридических лиц и индивидуальных предпринимателей (в том числе в </w:t>
      </w:r>
      <w:r w:rsidRPr="00D04773">
        <w:rPr>
          <w:rFonts w:ascii="Times New Roman" w:eastAsia="Times New Roman" w:hAnsi="Times New Roman" w:cs="Times New Roman"/>
          <w:color w:val="000000"/>
          <w:sz w:val="28"/>
          <w:szCs w:val="28"/>
          <w:lang w:val="en-US" w:eastAsia="ru-RU"/>
        </w:rPr>
        <w:t>I</w:t>
      </w:r>
      <w:r w:rsidRPr="00D04773">
        <w:rPr>
          <w:rFonts w:ascii="Times New Roman" w:eastAsia="Times New Roman" w:hAnsi="Times New Roman" w:cs="Times New Roman"/>
          <w:color w:val="000000"/>
          <w:sz w:val="28"/>
          <w:szCs w:val="28"/>
          <w:lang w:eastAsia="ru-RU"/>
        </w:rPr>
        <w:t xml:space="preserve"> полугодии 2020 года </w:t>
      </w:r>
      <w:r w:rsidRPr="00D04773">
        <w:rPr>
          <w:rFonts w:ascii="Times New Roman" w:eastAsia="Times New Roman" w:hAnsi="Times New Roman" w:cs="Times New Roman"/>
          <w:color w:val="000000"/>
          <w:sz w:val="28"/>
          <w:szCs w:val="20"/>
          <w:lang w:eastAsia="ru-RU"/>
        </w:rPr>
        <w:t>–</w:t>
      </w:r>
      <w:r w:rsidRPr="00D04773">
        <w:rPr>
          <w:rFonts w:ascii="Times New Roman" w:eastAsia="Times New Roman" w:hAnsi="Times New Roman" w:cs="Times New Roman"/>
          <w:color w:val="000000"/>
          <w:sz w:val="28"/>
          <w:szCs w:val="28"/>
          <w:lang w:eastAsia="ru-RU"/>
        </w:rPr>
        <w:t xml:space="preserve"> 3 568 проверок), из них плановые проверки составили 731 проверку (9,08 % от общего количества проведенных проверок), </w:t>
      </w:r>
      <w:r w:rsidRPr="00D04773">
        <w:rPr>
          <w:rFonts w:ascii="Times New Roman" w:eastAsia="Times New Roman" w:hAnsi="Times New Roman" w:cs="Times New Roman"/>
          <w:color w:val="000000"/>
          <w:sz w:val="28"/>
          <w:szCs w:val="20"/>
          <w:lang w:eastAsia="ru-RU"/>
        </w:rPr>
        <w:t xml:space="preserve">в том числе </w:t>
      </w:r>
      <w:r w:rsidRPr="00D04773">
        <w:rPr>
          <w:rFonts w:ascii="Times New Roman" w:eastAsia="Times New Roman" w:hAnsi="Times New Roman" w:cs="Times New Roman"/>
          <w:color w:val="000000"/>
          <w:sz w:val="28"/>
          <w:szCs w:val="20"/>
          <w:lang w:eastAsia="ru-RU"/>
        </w:rPr>
        <w:br/>
      </w:r>
      <w:r w:rsidRPr="00D04773">
        <w:rPr>
          <w:rFonts w:ascii="Times New Roman" w:eastAsia="Times New Roman" w:hAnsi="Times New Roman" w:cs="Times New Roman"/>
          <w:color w:val="000000"/>
          <w:sz w:val="28"/>
          <w:szCs w:val="28"/>
          <w:lang w:eastAsia="ru-RU"/>
        </w:rPr>
        <w:t xml:space="preserve">в </w:t>
      </w:r>
      <w:r w:rsidRPr="00D04773">
        <w:rPr>
          <w:rFonts w:ascii="Times New Roman" w:eastAsia="Times New Roman" w:hAnsi="Times New Roman" w:cs="Times New Roman"/>
          <w:color w:val="000000"/>
          <w:sz w:val="28"/>
          <w:szCs w:val="28"/>
          <w:lang w:val="en-US" w:eastAsia="ru-RU"/>
        </w:rPr>
        <w:t>I</w:t>
      </w:r>
      <w:r w:rsidRPr="00D04773">
        <w:rPr>
          <w:rFonts w:ascii="Times New Roman" w:eastAsia="Times New Roman" w:hAnsi="Times New Roman" w:cs="Times New Roman"/>
          <w:color w:val="000000"/>
          <w:sz w:val="28"/>
          <w:szCs w:val="28"/>
          <w:lang w:eastAsia="ru-RU"/>
        </w:rPr>
        <w:t xml:space="preserve"> полугодии 2020 года – 327</w:t>
      </w:r>
      <w:r w:rsidRPr="00D04773">
        <w:rPr>
          <w:rFonts w:ascii="Times New Roman" w:eastAsia="Times New Roman" w:hAnsi="Times New Roman" w:cs="Times New Roman"/>
          <w:color w:val="000000"/>
          <w:sz w:val="28"/>
          <w:szCs w:val="20"/>
          <w:lang w:eastAsia="ru-RU"/>
        </w:rPr>
        <w:t xml:space="preserve"> проверок (9,16 %)</w:t>
      </w:r>
      <w:r w:rsidRPr="00D04773">
        <w:rPr>
          <w:rFonts w:ascii="Times New Roman" w:eastAsia="Times New Roman" w:hAnsi="Times New Roman" w:cs="Times New Roman"/>
          <w:color w:val="000000"/>
          <w:sz w:val="28"/>
          <w:szCs w:val="28"/>
          <w:lang w:eastAsia="ru-RU"/>
        </w:rPr>
        <w:t>.</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04773">
        <w:rPr>
          <w:rFonts w:ascii="Times New Roman" w:eastAsia="Times New Roman" w:hAnsi="Times New Roman" w:cs="Times New Roman"/>
          <w:color w:val="000000"/>
          <w:sz w:val="28"/>
          <w:szCs w:val="28"/>
          <w:lang w:eastAsia="ru-RU"/>
        </w:rPr>
        <w:t xml:space="preserve">Внеплановые проверки (всего – 1 083, в том числе в </w:t>
      </w:r>
      <w:r w:rsidRPr="00D04773">
        <w:rPr>
          <w:rFonts w:ascii="Times New Roman" w:eastAsia="Times New Roman" w:hAnsi="Times New Roman" w:cs="Times New Roman"/>
          <w:color w:val="000000"/>
          <w:sz w:val="28"/>
          <w:szCs w:val="28"/>
          <w:lang w:val="en-US" w:eastAsia="ru-RU"/>
        </w:rPr>
        <w:t>I</w:t>
      </w:r>
      <w:r w:rsidRPr="00D04773">
        <w:rPr>
          <w:rFonts w:ascii="Times New Roman" w:eastAsia="Times New Roman" w:hAnsi="Times New Roman" w:cs="Times New Roman"/>
          <w:color w:val="000000"/>
          <w:sz w:val="28"/>
          <w:szCs w:val="28"/>
          <w:lang w:eastAsia="ru-RU"/>
        </w:rPr>
        <w:t xml:space="preserve"> полугодии </w:t>
      </w:r>
      <w:r w:rsidRPr="00D04773">
        <w:rPr>
          <w:rFonts w:ascii="Times New Roman" w:eastAsia="Times New Roman" w:hAnsi="Times New Roman" w:cs="Times New Roman"/>
          <w:color w:val="000000"/>
          <w:sz w:val="28"/>
          <w:szCs w:val="28"/>
          <w:lang w:eastAsia="ru-RU"/>
        </w:rPr>
        <w:br/>
        <w:t xml:space="preserve">2020 года </w:t>
      </w:r>
      <w:r w:rsidR="00C60579">
        <w:rPr>
          <w:rFonts w:ascii="Times New Roman" w:eastAsia="Times New Roman" w:hAnsi="Times New Roman" w:cs="Times New Roman"/>
          <w:color w:val="000000"/>
          <w:sz w:val="28"/>
          <w:szCs w:val="28"/>
          <w:lang w:eastAsia="ru-RU"/>
        </w:rPr>
        <w:t>–</w:t>
      </w:r>
      <w:r w:rsidRPr="00D04773">
        <w:rPr>
          <w:rFonts w:ascii="Times New Roman" w:eastAsia="Times New Roman" w:hAnsi="Times New Roman" w:cs="Times New Roman"/>
          <w:color w:val="000000"/>
          <w:sz w:val="28"/>
          <w:szCs w:val="28"/>
          <w:lang w:eastAsia="ru-RU"/>
        </w:rPr>
        <w:t xml:space="preserve"> 438</w:t>
      </w:r>
      <w:r w:rsidR="00C60579">
        <w:rPr>
          <w:rFonts w:ascii="Times New Roman" w:eastAsia="Times New Roman" w:hAnsi="Times New Roman" w:cs="Times New Roman"/>
          <w:color w:val="000000"/>
          <w:sz w:val="28"/>
          <w:szCs w:val="28"/>
          <w:lang w:eastAsia="ru-RU"/>
        </w:rPr>
        <w:t xml:space="preserve"> проверок</w:t>
      </w:r>
      <w:r w:rsidRPr="00D04773">
        <w:rPr>
          <w:rFonts w:ascii="Times New Roman" w:eastAsia="Times New Roman" w:hAnsi="Times New Roman" w:cs="Times New Roman"/>
          <w:color w:val="000000"/>
          <w:sz w:val="28"/>
          <w:szCs w:val="28"/>
          <w:lang w:eastAsia="ru-RU"/>
        </w:rPr>
        <w:t>) проводились по следующим основаниям:</w:t>
      </w:r>
    </w:p>
    <w:p w:rsidR="00D04773" w:rsidRPr="00D04773" w:rsidRDefault="00D04773" w:rsidP="007C29A5">
      <w:pPr>
        <w:spacing w:after="0" w:line="240" w:lineRule="auto"/>
        <w:ind w:firstLine="709"/>
        <w:jc w:val="both"/>
        <w:rPr>
          <w:rFonts w:ascii="Times New Roman" w:eastAsia="Times New Roman" w:hAnsi="Times New Roman" w:cs="Times New Roman"/>
          <w:color w:val="000000"/>
          <w:sz w:val="28"/>
          <w:szCs w:val="20"/>
          <w:lang w:eastAsia="ru-RU"/>
        </w:rPr>
      </w:pPr>
      <w:r w:rsidRPr="00D04773">
        <w:rPr>
          <w:rFonts w:ascii="Times New Roman" w:eastAsia="Times New Roman" w:hAnsi="Times New Roman" w:cs="Times New Roman"/>
          <w:color w:val="000000"/>
          <w:sz w:val="28"/>
          <w:szCs w:val="20"/>
          <w:lang w:eastAsia="ru-RU"/>
        </w:rPr>
        <w:t xml:space="preserve">в рамках исполнения предписаний, выданных по результатам проведенных ранее проверок, – 219 проверок (2,72 %), в том числе </w:t>
      </w:r>
      <w:r w:rsidRPr="00D04773">
        <w:rPr>
          <w:rFonts w:ascii="Times New Roman" w:eastAsia="Times New Roman" w:hAnsi="Times New Roman" w:cs="Times New Roman"/>
          <w:color w:val="000000"/>
          <w:sz w:val="28"/>
          <w:szCs w:val="28"/>
          <w:lang w:eastAsia="ru-RU"/>
        </w:rPr>
        <w:t xml:space="preserve">в </w:t>
      </w:r>
      <w:r w:rsidRPr="00D04773">
        <w:rPr>
          <w:rFonts w:ascii="Times New Roman" w:eastAsia="Times New Roman" w:hAnsi="Times New Roman" w:cs="Times New Roman"/>
          <w:color w:val="000000"/>
          <w:sz w:val="28"/>
          <w:szCs w:val="28"/>
          <w:lang w:val="en-US" w:eastAsia="ru-RU"/>
        </w:rPr>
        <w:t>I</w:t>
      </w:r>
      <w:r w:rsidRPr="00D04773">
        <w:rPr>
          <w:rFonts w:ascii="Times New Roman" w:eastAsia="Times New Roman" w:hAnsi="Times New Roman" w:cs="Times New Roman"/>
          <w:color w:val="000000"/>
          <w:sz w:val="28"/>
          <w:szCs w:val="28"/>
          <w:lang w:eastAsia="ru-RU"/>
        </w:rPr>
        <w:t xml:space="preserve"> полугодии </w:t>
      </w:r>
      <w:r w:rsidRPr="00D04773">
        <w:rPr>
          <w:rFonts w:ascii="Times New Roman" w:eastAsia="Times New Roman" w:hAnsi="Times New Roman" w:cs="Times New Roman"/>
          <w:color w:val="000000"/>
          <w:sz w:val="28"/>
          <w:szCs w:val="28"/>
          <w:lang w:eastAsia="ru-RU"/>
        </w:rPr>
        <w:br/>
        <w:t xml:space="preserve">2020 года </w:t>
      </w:r>
      <w:r w:rsidRPr="00D04773">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color w:val="000000"/>
          <w:sz w:val="28"/>
          <w:szCs w:val="28"/>
          <w:lang w:eastAsia="ru-RU"/>
        </w:rPr>
        <w:t xml:space="preserve"> 90</w:t>
      </w:r>
      <w:r w:rsidRPr="00D04773">
        <w:rPr>
          <w:rFonts w:ascii="Times New Roman" w:eastAsia="Times New Roman" w:hAnsi="Times New Roman" w:cs="Times New Roman"/>
          <w:color w:val="000000"/>
          <w:sz w:val="28"/>
          <w:szCs w:val="20"/>
          <w:lang w:eastAsia="ru-RU"/>
        </w:rPr>
        <w:t xml:space="preserve"> проверок (2,52 %);</w:t>
      </w:r>
    </w:p>
    <w:p w:rsidR="00D04773" w:rsidRPr="00D04773" w:rsidRDefault="00D04773" w:rsidP="007C29A5">
      <w:pPr>
        <w:spacing w:after="0" w:line="240" w:lineRule="auto"/>
        <w:ind w:firstLine="709"/>
        <w:jc w:val="both"/>
        <w:rPr>
          <w:rFonts w:ascii="Times New Roman" w:eastAsia="Times New Roman" w:hAnsi="Times New Roman" w:cs="Times New Roman"/>
          <w:color w:val="000000"/>
          <w:sz w:val="28"/>
          <w:szCs w:val="20"/>
          <w:lang w:eastAsia="ru-RU"/>
        </w:rPr>
      </w:pPr>
      <w:r w:rsidRPr="00D04773">
        <w:rPr>
          <w:rFonts w:ascii="Times New Roman" w:eastAsia="Times New Roman" w:hAnsi="Times New Roman" w:cs="Times New Roman"/>
          <w:color w:val="000000"/>
          <w:sz w:val="28"/>
          <w:szCs w:val="20"/>
          <w:lang w:eastAsia="ru-RU"/>
        </w:rPr>
        <w:t>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w:t>
      </w:r>
      <w:r w:rsidRPr="00D04773">
        <w:rPr>
          <w:rFonts w:ascii="Times New Roman" w:eastAsia="Times New Roman" w:hAnsi="Times New Roman" w:cs="Times New Roman"/>
          <w:color w:val="000000"/>
          <w:sz w:val="28"/>
          <w:szCs w:val="20"/>
          <w:lang w:eastAsia="ru-RU"/>
        </w:rPr>
        <w:br/>
        <w:t xml:space="preserve">и техногенного характера – 7 проверок (0,09 %), в том числе </w:t>
      </w:r>
      <w:r w:rsidRPr="00D04773">
        <w:rPr>
          <w:rFonts w:ascii="Times New Roman" w:eastAsia="Times New Roman" w:hAnsi="Times New Roman" w:cs="Times New Roman"/>
          <w:color w:val="000000"/>
          <w:sz w:val="28"/>
          <w:szCs w:val="28"/>
          <w:lang w:eastAsia="ru-RU"/>
        </w:rPr>
        <w:t xml:space="preserve">в </w:t>
      </w:r>
      <w:r w:rsidRPr="00D04773">
        <w:rPr>
          <w:rFonts w:ascii="Times New Roman" w:eastAsia="Times New Roman" w:hAnsi="Times New Roman" w:cs="Times New Roman"/>
          <w:color w:val="000000"/>
          <w:sz w:val="28"/>
          <w:szCs w:val="28"/>
          <w:lang w:val="en-US" w:eastAsia="ru-RU"/>
        </w:rPr>
        <w:t>I</w:t>
      </w:r>
      <w:r w:rsidRPr="00D04773">
        <w:rPr>
          <w:rFonts w:ascii="Times New Roman" w:eastAsia="Times New Roman" w:hAnsi="Times New Roman" w:cs="Times New Roman"/>
          <w:color w:val="000000"/>
          <w:sz w:val="28"/>
          <w:szCs w:val="28"/>
          <w:lang w:eastAsia="ru-RU"/>
        </w:rPr>
        <w:t xml:space="preserve"> полугодии </w:t>
      </w:r>
      <w:r w:rsidRPr="00D04773">
        <w:rPr>
          <w:rFonts w:ascii="Times New Roman" w:eastAsia="Times New Roman" w:hAnsi="Times New Roman" w:cs="Times New Roman"/>
          <w:color w:val="000000"/>
          <w:sz w:val="28"/>
          <w:szCs w:val="28"/>
          <w:lang w:eastAsia="ru-RU"/>
        </w:rPr>
        <w:br/>
        <w:t xml:space="preserve">2020 года </w:t>
      </w:r>
      <w:r w:rsidRPr="00D04773">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color w:val="000000"/>
          <w:sz w:val="28"/>
          <w:szCs w:val="28"/>
          <w:lang w:eastAsia="ru-RU"/>
        </w:rPr>
        <w:t xml:space="preserve"> 3</w:t>
      </w:r>
      <w:r w:rsidRPr="00D04773">
        <w:rPr>
          <w:rFonts w:ascii="Times New Roman" w:eastAsia="Times New Roman" w:hAnsi="Times New Roman" w:cs="Times New Roman"/>
          <w:color w:val="000000"/>
          <w:sz w:val="28"/>
          <w:szCs w:val="20"/>
          <w:lang w:eastAsia="ru-RU"/>
        </w:rPr>
        <w:t xml:space="preserve"> проверки (0,08 %);</w:t>
      </w:r>
    </w:p>
    <w:p w:rsidR="00D04773" w:rsidRPr="00D04773" w:rsidRDefault="00D04773" w:rsidP="007C29A5">
      <w:pPr>
        <w:spacing w:after="0" w:line="240" w:lineRule="auto"/>
        <w:ind w:firstLine="709"/>
        <w:jc w:val="both"/>
        <w:rPr>
          <w:rFonts w:ascii="Times New Roman" w:eastAsia="Times New Roman" w:hAnsi="Times New Roman" w:cs="Times New Roman"/>
          <w:color w:val="000000"/>
          <w:sz w:val="28"/>
          <w:szCs w:val="20"/>
          <w:lang w:eastAsia="ru-RU"/>
        </w:rPr>
      </w:pPr>
      <w:r w:rsidRPr="00D04773">
        <w:rPr>
          <w:rFonts w:ascii="Times New Roman" w:eastAsia="Times New Roman" w:hAnsi="Times New Roman" w:cs="Times New Roman"/>
          <w:color w:val="000000"/>
          <w:sz w:val="28"/>
          <w:szCs w:val="20"/>
          <w:lang w:eastAsia="ru-RU"/>
        </w:rPr>
        <w:t xml:space="preserve">по иным основаниям, установленным законодательством Российской Федерации (в том числе проверки, в которых в качестве объектов контроля (надзора) выступают органы государственной власти, местного самоуправления, а также проверки, осуществление которых инициируется обращением заявителя, который выступает в качестве объекта контроля (надзора), – 262 проверки </w:t>
      </w:r>
      <w:r w:rsidRPr="00D04773">
        <w:rPr>
          <w:rFonts w:ascii="Times New Roman" w:eastAsia="Times New Roman" w:hAnsi="Times New Roman" w:cs="Times New Roman"/>
          <w:color w:val="000000"/>
          <w:sz w:val="28"/>
          <w:szCs w:val="20"/>
          <w:lang w:eastAsia="ru-RU"/>
        </w:rPr>
        <w:br/>
        <w:t>(3,26 %), в том числе в I полугодии 2020 года – 116 проверок (3,25 %).</w:t>
      </w:r>
    </w:p>
    <w:p w:rsidR="00D04773" w:rsidRPr="00D04773" w:rsidRDefault="00D04773" w:rsidP="007C29A5">
      <w:pPr>
        <w:spacing w:after="0" w:line="240" w:lineRule="auto"/>
        <w:ind w:firstLine="709"/>
        <w:jc w:val="both"/>
        <w:rPr>
          <w:rFonts w:ascii="Times New Roman" w:eastAsia="Times New Roman" w:hAnsi="Times New Roman" w:cs="Times New Roman"/>
          <w:color w:val="000000"/>
          <w:sz w:val="28"/>
          <w:szCs w:val="20"/>
          <w:lang w:eastAsia="ru-RU"/>
        </w:rPr>
      </w:pPr>
      <w:r w:rsidRPr="00D04773">
        <w:rPr>
          <w:rFonts w:ascii="Times New Roman" w:eastAsia="Times New Roman" w:hAnsi="Times New Roman" w:cs="Times New Roman"/>
          <w:color w:val="000000"/>
          <w:sz w:val="28"/>
          <w:szCs w:val="20"/>
          <w:lang w:eastAsia="ru-RU"/>
        </w:rPr>
        <w:t xml:space="preserve">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w:t>
      </w:r>
      <w:r w:rsidRPr="00D04773">
        <w:rPr>
          <w:rFonts w:ascii="Times New Roman" w:eastAsia="Times New Roman" w:hAnsi="Times New Roman" w:cs="Times New Roman"/>
          <w:color w:val="000000"/>
          <w:sz w:val="28"/>
          <w:szCs w:val="20"/>
          <w:lang w:eastAsia="ru-RU"/>
        </w:rPr>
        <w:br/>
        <w:t>в 2020 году проверки не проводились.</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04773">
        <w:rPr>
          <w:rFonts w:ascii="Times New Roman" w:eastAsia="Times New Roman" w:hAnsi="Times New Roman" w:cs="Times New Roman"/>
          <w:color w:val="000000"/>
          <w:sz w:val="28"/>
          <w:szCs w:val="28"/>
          <w:lang w:eastAsia="ru-RU"/>
        </w:rPr>
        <w:t xml:space="preserve">Количество мероприятий по контролю, проведенных в рамках режима постоянного государственного надзора, всего – 6 235 (77,46 %) (в том числе </w:t>
      </w:r>
      <w:r w:rsidRPr="00D04773">
        <w:rPr>
          <w:rFonts w:ascii="Times New Roman" w:eastAsia="Times New Roman" w:hAnsi="Times New Roman" w:cs="Times New Roman"/>
          <w:color w:val="000000"/>
          <w:sz w:val="28"/>
          <w:szCs w:val="28"/>
          <w:lang w:eastAsia="ru-RU"/>
        </w:rPr>
        <w:br/>
        <w:t xml:space="preserve">в I полугодии 2020 года – 2 803 проверки (78,56 %). </w:t>
      </w:r>
    </w:p>
    <w:p w:rsidR="00C60579" w:rsidRDefault="00C60579" w:rsidP="007C29A5">
      <w:pPr>
        <w:spacing w:after="0" w:line="240" w:lineRule="auto"/>
        <w:ind w:firstLine="709"/>
        <w:jc w:val="center"/>
        <w:rPr>
          <w:rFonts w:ascii="Times New Roman" w:eastAsia="Times New Roman" w:hAnsi="Times New Roman" w:cs="Times New Roman"/>
          <w:i/>
          <w:color w:val="000000"/>
          <w:sz w:val="28"/>
          <w:szCs w:val="28"/>
          <w:lang w:eastAsia="ru-RU"/>
        </w:rPr>
      </w:pPr>
    </w:p>
    <w:p w:rsidR="00D04773" w:rsidRPr="00C60579" w:rsidRDefault="00D04773" w:rsidP="007C29A5">
      <w:pPr>
        <w:spacing w:after="0" w:line="240" w:lineRule="auto"/>
        <w:ind w:firstLine="709"/>
        <w:jc w:val="center"/>
        <w:rPr>
          <w:rFonts w:ascii="Times New Roman" w:eastAsia="Times New Roman" w:hAnsi="Times New Roman" w:cs="Times New Roman"/>
          <w:color w:val="000000"/>
          <w:sz w:val="28"/>
          <w:szCs w:val="28"/>
          <w:lang w:eastAsia="ru-RU"/>
        </w:rPr>
      </w:pPr>
      <w:r w:rsidRPr="00C60579">
        <w:rPr>
          <w:rFonts w:ascii="Times New Roman" w:eastAsia="Times New Roman" w:hAnsi="Times New Roman" w:cs="Times New Roman"/>
          <w:color w:val="000000"/>
          <w:sz w:val="28"/>
          <w:szCs w:val="28"/>
          <w:lang w:eastAsia="ru-RU"/>
        </w:rPr>
        <w:t>В сфере федерального государственного энергетического надзора</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За отчетный период Ростехнадзором проведено 72 837 проверок в отношении юридических лиц и индивидуальных предпринимателей (в том числе 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2020 года - 30 027 проверок), из них плановые проверки составили 607  проверок </w:t>
      </w:r>
      <w:r w:rsidRPr="00D04773">
        <w:rPr>
          <w:rFonts w:ascii="Times New Roman" w:eastAsia="Times New Roman" w:hAnsi="Times New Roman" w:cs="Times New Roman"/>
          <w:sz w:val="28"/>
          <w:szCs w:val="28"/>
          <w:lang w:eastAsia="ru-RU"/>
        </w:rPr>
        <w:br/>
        <w:t xml:space="preserve">(в рамках осуществления надзора за соблюдением требований в области энергосбережения и повышения энергетической эффективности, 0,83 % от общего количества проведенных проверок), </w:t>
      </w:r>
      <w:r w:rsidRPr="00D04773">
        <w:rPr>
          <w:rFonts w:ascii="Times New Roman" w:eastAsia="Times New Roman" w:hAnsi="Times New Roman" w:cs="Times New Roman"/>
          <w:sz w:val="28"/>
          <w:szCs w:val="20"/>
          <w:lang w:eastAsia="ru-RU"/>
        </w:rPr>
        <w:t xml:space="preserve">в том числе </w:t>
      </w:r>
      <w:r w:rsidRPr="00D04773">
        <w:rPr>
          <w:rFonts w:ascii="Times New Roman" w:eastAsia="Times New Roman" w:hAnsi="Times New Roman" w:cs="Times New Roman"/>
          <w:sz w:val="28"/>
          <w:szCs w:val="28"/>
          <w:lang w:eastAsia="ru-RU"/>
        </w:rPr>
        <w:t xml:space="preserve">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w:t>
      </w:r>
      <w:r w:rsidR="00CE0292">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eastAsia="ru-RU"/>
        </w:rPr>
        <w:t xml:space="preserve">2020 года – </w:t>
      </w:r>
      <w:r w:rsidRPr="00D04773">
        <w:rPr>
          <w:rFonts w:ascii="Times New Roman" w:eastAsia="Times New Roman" w:hAnsi="Times New Roman" w:cs="Times New Roman"/>
          <w:sz w:val="28"/>
          <w:szCs w:val="20"/>
          <w:lang w:eastAsia="ru-RU"/>
        </w:rPr>
        <w:t>295 проверок (0,98 %)</w:t>
      </w:r>
      <w:r w:rsidRPr="00D04773">
        <w:rPr>
          <w:rFonts w:ascii="Times New Roman" w:eastAsia="Times New Roman" w:hAnsi="Times New Roman" w:cs="Times New Roman"/>
          <w:sz w:val="28"/>
          <w:szCs w:val="28"/>
          <w:lang w:eastAsia="ru-RU"/>
        </w:rPr>
        <w:t>.</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Внеплановые проверки, всего – 72 230 (в том числе 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w:t>
      </w:r>
      <w:r w:rsidR="00CE0292">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eastAsia="ru-RU"/>
        </w:rPr>
        <w:t xml:space="preserve">2020 года </w:t>
      </w:r>
      <w:r w:rsidR="00C60579" w:rsidRPr="00D04773">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sz w:val="28"/>
          <w:szCs w:val="28"/>
          <w:lang w:eastAsia="ru-RU"/>
        </w:rPr>
        <w:t xml:space="preserve"> 29 732) проводились по следующим основаниям:</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в рамках исполнения предписаний, выданных по результатам проведенных ранее проверок – 4 009 провер</w:t>
      </w:r>
      <w:r w:rsidR="00C60579">
        <w:rPr>
          <w:rFonts w:ascii="Times New Roman" w:eastAsia="Times New Roman" w:hAnsi="Times New Roman" w:cs="Times New Roman"/>
          <w:sz w:val="28"/>
          <w:szCs w:val="20"/>
          <w:lang w:eastAsia="ru-RU"/>
        </w:rPr>
        <w:t>ок</w:t>
      </w:r>
      <w:r w:rsidRPr="00D04773">
        <w:rPr>
          <w:rFonts w:ascii="Times New Roman" w:eastAsia="Times New Roman" w:hAnsi="Times New Roman" w:cs="Times New Roman"/>
          <w:sz w:val="28"/>
          <w:szCs w:val="20"/>
          <w:lang w:eastAsia="ru-RU"/>
        </w:rPr>
        <w:t xml:space="preserve"> (5,5 %), в том числе </w:t>
      </w:r>
      <w:r w:rsidRPr="00D04773">
        <w:rPr>
          <w:rFonts w:ascii="Times New Roman" w:eastAsia="Times New Roman" w:hAnsi="Times New Roman" w:cs="Times New Roman"/>
          <w:sz w:val="28"/>
          <w:szCs w:val="28"/>
          <w:lang w:eastAsia="ru-RU"/>
        </w:rPr>
        <w:t xml:space="preserve">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w:t>
      </w:r>
      <w:r w:rsidRPr="00D04773">
        <w:rPr>
          <w:rFonts w:ascii="Times New Roman" w:eastAsia="Times New Roman" w:hAnsi="Times New Roman" w:cs="Times New Roman"/>
          <w:sz w:val="28"/>
          <w:szCs w:val="28"/>
          <w:lang w:eastAsia="ru-RU"/>
        </w:rPr>
        <w:br/>
        <w:t>2020 года – 3</w:t>
      </w:r>
      <w:r w:rsidRPr="00D04773">
        <w:rPr>
          <w:rFonts w:ascii="Times New Roman" w:eastAsia="Times New Roman" w:hAnsi="Times New Roman" w:cs="Times New Roman"/>
          <w:sz w:val="28"/>
          <w:szCs w:val="20"/>
          <w:lang w:eastAsia="ru-RU"/>
        </w:rPr>
        <w:t> 016 проверок (10,04 %);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w:t>
      </w:r>
      <w:r w:rsidRPr="00D04773">
        <w:rPr>
          <w:rFonts w:ascii="Times New Roman" w:eastAsia="Times New Roman" w:hAnsi="Times New Roman" w:cs="Times New Roman"/>
          <w:sz w:val="28"/>
          <w:szCs w:val="20"/>
          <w:lang w:eastAsia="ru-RU"/>
        </w:rPr>
        <w:br/>
        <w:t>и техногенного характера – 241 провер</w:t>
      </w:r>
      <w:r w:rsidR="00C60579">
        <w:rPr>
          <w:rFonts w:ascii="Times New Roman" w:eastAsia="Times New Roman" w:hAnsi="Times New Roman" w:cs="Times New Roman"/>
          <w:sz w:val="28"/>
          <w:szCs w:val="20"/>
          <w:lang w:eastAsia="ru-RU"/>
        </w:rPr>
        <w:t>ка</w:t>
      </w:r>
      <w:r w:rsidRPr="00D04773">
        <w:rPr>
          <w:rFonts w:ascii="Times New Roman" w:eastAsia="Times New Roman" w:hAnsi="Times New Roman" w:cs="Times New Roman"/>
          <w:sz w:val="28"/>
          <w:szCs w:val="20"/>
          <w:lang w:eastAsia="ru-RU"/>
        </w:rPr>
        <w:t xml:space="preserve"> (0,33 %), в том числе </w:t>
      </w:r>
      <w:r w:rsidRPr="00D04773">
        <w:rPr>
          <w:rFonts w:ascii="Times New Roman" w:eastAsia="Times New Roman" w:hAnsi="Times New Roman" w:cs="Times New Roman"/>
          <w:sz w:val="28"/>
          <w:szCs w:val="28"/>
          <w:lang w:eastAsia="ru-RU"/>
        </w:rPr>
        <w:t xml:space="preserve">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2020 года </w:t>
      </w:r>
      <w:r w:rsidR="002E7222" w:rsidRPr="00D04773">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sz w:val="28"/>
          <w:szCs w:val="28"/>
          <w:lang w:eastAsia="ru-RU"/>
        </w:rPr>
        <w:t xml:space="preserve"> </w:t>
      </w:r>
      <w:r w:rsidRPr="00D04773">
        <w:rPr>
          <w:rFonts w:ascii="Times New Roman" w:eastAsia="Times New Roman" w:hAnsi="Times New Roman" w:cs="Times New Roman"/>
          <w:sz w:val="28"/>
          <w:szCs w:val="20"/>
          <w:lang w:eastAsia="ru-RU"/>
        </w:rPr>
        <w:t>120 проверок (0,4 %);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w:t>
      </w:r>
      <w:r w:rsidR="00DC5D13">
        <w:rPr>
          <w:rFonts w:ascii="Times New Roman" w:eastAsia="Times New Roman" w:hAnsi="Times New Roman" w:cs="Times New Roman"/>
          <w:sz w:val="28"/>
          <w:szCs w:val="20"/>
          <w:lang w:eastAsia="ru-RU"/>
        </w:rPr>
        <w:t>ем</w:t>
      </w:r>
      <w:r w:rsidRPr="00D04773">
        <w:rPr>
          <w:rFonts w:ascii="Times New Roman" w:eastAsia="Times New Roman" w:hAnsi="Times New Roman" w:cs="Times New Roman"/>
          <w:sz w:val="28"/>
          <w:szCs w:val="20"/>
          <w:lang w:eastAsia="ru-RU"/>
        </w:rPr>
        <w:t xml:space="preserve"> чрезвычайных ситуаций природного и техногенного характера – 30 проверок (0,04 %), в том числе </w:t>
      </w:r>
      <w:r w:rsidRPr="00D04773">
        <w:rPr>
          <w:rFonts w:ascii="Times New Roman" w:eastAsia="Times New Roman" w:hAnsi="Times New Roman" w:cs="Times New Roman"/>
          <w:sz w:val="28"/>
          <w:szCs w:val="28"/>
          <w:lang w:eastAsia="ru-RU"/>
        </w:rPr>
        <w:t xml:space="preserve">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w:t>
      </w:r>
      <w:r w:rsidRPr="00D04773">
        <w:rPr>
          <w:rFonts w:ascii="Times New Roman" w:eastAsia="Times New Roman" w:hAnsi="Times New Roman" w:cs="Times New Roman"/>
          <w:sz w:val="28"/>
          <w:szCs w:val="28"/>
          <w:lang w:eastAsia="ru-RU"/>
        </w:rPr>
        <w:br/>
        <w:t xml:space="preserve">2020 года </w:t>
      </w:r>
      <w:r w:rsidR="002E7222" w:rsidRPr="00D04773">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sz w:val="28"/>
          <w:szCs w:val="28"/>
          <w:lang w:eastAsia="ru-RU"/>
        </w:rPr>
        <w:t xml:space="preserve"> </w:t>
      </w:r>
      <w:r w:rsidRPr="00D04773">
        <w:rPr>
          <w:rFonts w:ascii="Times New Roman" w:eastAsia="Times New Roman" w:hAnsi="Times New Roman" w:cs="Times New Roman"/>
          <w:sz w:val="28"/>
          <w:szCs w:val="20"/>
          <w:lang w:eastAsia="ru-RU"/>
        </w:rPr>
        <w:t>13 проверок (0,02 %);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требовани</w:t>
      </w:r>
      <w:r w:rsidR="00DC5D13">
        <w:rPr>
          <w:rFonts w:ascii="Times New Roman" w:eastAsia="Times New Roman" w:hAnsi="Times New Roman" w:cs="Times New Roman"/>
          <w:sz w:val="28"/>
          <w:szCs w:val="20"/>
          <w:lang w:eastAsia="ru-RU"/>
        </w:rPr>
        <w:t>я</w:t>
      </w:r>
      <w:r w:rsidRPr="00D04773">
        <w:rPr>
          <w:rFonts w:ascii="Times New Roman" w:eastAsia="Times New Roman" w:hAnsi="Times New Roman" w:cs="Times New Roman"/>
          <w:sz w:val="28"/>
          <w:szCs w:val="20"/>
          <w:lang w:eastAsia="ru-RU"/>
        </w:rPr>
        <w:t>м</w:t>
      </w:r>
      <w:r w:rsidR="00DC5D13">
        <w:rPr>
          <w:rFonts w:ascii="Times New Roman" w:eastAsia="Times New Roman" w:hAnsi="Times New Roman" w:cs="Times New Roman"/>
          <w:sz w:val="28"/>
          <w:szCs w:val="20"/>
          <w:lang w:eastAsia="ru-RU"/>
        </w:rPr>
        <w:t>и</w:t>
      </w:r>
      <w:r w:rsidRPr="00D04773">
        <w:rPr>
          <w:rFonts w:ascii="Times New Roman" w:eastAsia="Times New Roman" w:hAnsi="Times New Roman" w:cs="Times New Roman"/>
          <w:sz w:val="28"/>
          <w:szCs w:val="20"/>
          <w:lang w:eastAsia="ru-RU"/>
        </w:rPr>
        <w:t xml:space="preserve"> органов прокуратуры – 5</w:t>
      </w:r>
      <w:r w:rsidRPr="00D04773">
        <w:rPr>
          <w:rFonts w:ascii="Times New Roman" w:eastAsia="Times New Roman" w:hAnsi="Times New Roman" w:cs="Times New Roman"/>
          <w:sz w:val="28"/>
          <w:szCs w:val="28"/>
          <w:lang w:eastAsia="ru-RU"/>
        </w:rPr>
        <w:t> 652 провер</w:t>
      </w:r>
      <w:r w:rsidR="00C60579">
        <w:rPr>
          <w:rFonts w:ascii="Times New Roman" w:eastAsia="Times New Roman" w:hAnsi="Times New Roman" w:cs="Times New Roman"/>
          <w:sz w:val="28"/>
          <w:szCs w:val="28"/>
          <w:lang w:eastAsia="ru-RU"/>
        </w:rPr>
        <w:t>ки</w:t>
      </w:r>
      <w:r w:rsidRPr="00D04773">
        <w:rPr>
          <w:rFonts w:ascii="Times New Roman" w:eastAsia="Times New Roman" w:hAnsi="Times New Roman" w:cs="Times New Roman"/>
          <w:sz w:val="28"/>
          <w:szCs w:val="28"/>
          <w:lang w:eastAsia="ru-RU"/>
        </w:rPr>
        <w:t xml:space="preserve"> (7,76 %), </w:t>
      </w:r>
      <w:r w:rsidRPr="00D04773">
        <w:rPr>
          <w:rFonts w:ascii="Times New Roman" w:eastAsia="Times New Roman" w:hAnsi="Times New Roman" w:cs="Times New Roman"/>
          <w:sz w:val="28"/>
          <w:szCs w:val="20"/>
          <w:lang w:eastAsia="ru-RU"/>
        </w:rPr>
        <w:t xml:space="preserve">в том числе </w:t>
      </w:r>
      <w:r w:rsidRPr="00D04773">
        <w:rPr>
          <w:rFonts w:ascii="Times New Roman" w:eastAsia="Times New Roman" w:hAnsi="Times New Roman" w:cs="Times New Roman"/>
          <w:sz w:val="28"/>
          <w:szCs w:val="20"/>
          <w:lang w:eastAsia="ru-RU"/>
        </w:rPr>
        <w:br/>
      </w:r>
      <w:r w:rsidRPr="00D04773">
        <w:rPr>
          <w:rFonts w:ascii="Times New Roman" w:eastAsia="Times New Roman" w:hAnsi="Times New Roman" w:cs="Times New Roman"/>
          <w:sz w:val="28"/>
          <w:szCs w:val="28"/>
          <w:lang w:eastAsia="ru-RU"/>
        </w:rPr>
        <w:t xml:space="preserve">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2020 года – </w:t>
      </w:r>
      <w:r w:rsidRPr="00D04773">
        <w:rPr>
          <w:rFonts w:ascii="Times New Roman" w:eastAsia="Times New Roman" w:hAnsi="Times New Roman" w:cs="Times New Roman"/>
          <w:sz w:val="28"/>
          <w:szCs w:val="20"/>
          <w:lang w:eastAsia="ru-RU"/>
        </w:rPr>
        <w:t>2 380 проверок (7,93 %);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0"/>
          <w:lang w:eastAsia="ru-RU"/>
        </w:rPr>
        <w:t xml:space="preserve">по иным основаниям, установленным законодательством Российской Федерации (в том числе проверки, в которых в качестве объектов контроля (надзора) выступают органы государственной власти, местного </w:t>
      </w:r>
      <w:r w:rsidRPr="00D04773">
        <w:rPr>
          <w:rFonts w:ascii="Times New Roman" w:eastAsia="Times New Roman" w:hAnsi="Times New Roman" w:cs="Times New Roman"/>
          <w:sz w:val="28"/>
          <w:szCs w:val="28"/>
          <w:lang w:eastAsia="ru-RU"/>
        </w:rPr>
        <w:t>самоуправления, а также проверки, осуществление которых инициируется обращением заявителя, который выступает в качестве объекта контроля (надзора) – 62 298 проверок (85,53 %), в том числе в I полугодии 2020 года – 24 505 проверок (81,61 %).</w:t>
      </w:r>
    </w:p>
    <w:p w:rsidR="00C60579" w:rsidRDefault="00C60579" w:rsidP="007C29A5">
      <w:pPr>
        <w:spacing w:after="0" w:line="240" w:lineRule="auto"/>
        <w:ind w:firstLine="709"/>
        <w:jc w:val="center"/>
        <w:rPr>
          <w:rFonts w:ascii="Times New Roman" w:eastAsia="Times New Roman" w:hAnsi="Times New Roman" w:cs="Times New Roman"/>
          <w:i/>
          <w:sz w:val="28"/>
          <w:szCs w:val="28"/>
          <w:lang w:eastAsia="ru-RU"/>
        </w:rPr>
      </w:pPr>
    </w:p>
    <w:p w:rsidR="00D04773" w:rsidRPr="00C60579" w:rsidRDefault="00D04773" w:rsidP="007C29A5">
      <w:pPr>
        <w:spacing w:after="0" w:line="240" w:lineRule="auto"/>
        <w:ind w:firstLine="709"/>
        <w:jc w:val="center"/>
        <w:rPr>
          <w:rFonts w:ascii="Times New Roman" w:eastAsia="Times New Roman" w:hAnsi="Times New Roman" w:cs="Times New Roman"/>
          <w:sz w:val="28"/>
          <w:szCs w:val="28"/>
          <w:lang w:eastAsia="ru-RU"/>
        </w:rPr>
      </w:pPr>
      <w:r w:rsidRPr="00C60579">
        <w:rPr>
          <w:rFonts w:ascii="Times New Roman" w:eastAsia="Times New Roman" w:hAnsi="Times New Roman" w:cs="Times New Roman"/>
          <w:sz w:val="28"/>
          <w:szCs w:val="28"/>
          <w:lang w:eastAsia="ru-RU"/>
        </w:rPr>
        <w:t xml:space="preserve">В сфере федерального государственного надзора в области </w:t>
      </w:r>
      <w:r w:rsidR="00C60579" w:rsidRPr="00C60579">
        <w:rPr>
          <w:rFonts w:ascii="Times New Roman" w:eastAsia="Times New Roman" w:hAnsi="Times New Roman" w:cs="Times New Roman"/>
          <w:sz w:val="28"/>
          <w:szCs w:val="28"/>
          <w:lang w:eastAsia="ru-RU"/>
        </w:rPr>
        <w:br/>
      </w:r>
      <w:r w:rsidRPr="00C60579">
        <w:rPr>
          <w:rFonts w:ascii="Times New Roman" w:eastAsia="Times New Roman" w:hAnsi="Times New Roman" w:cs="Times New Roman"/>
          <w:sz w:val="28"/>
          <w:szCs w:val="28"/>
          <w:lang w:eastAsia="ru-RU"/>
        </w:rPr>
        <w:t>безопасности гидротехнических сооружений</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За отчетный период Ростехнадзором проведено 2 370 проверок </w:t>
      </w:r>
      <w:r w:rsidRPr="00D04773">
        <w:rPr>
          <w:rFonts w:ascii="Times New Roman" w:eastAsia="Times New Roman" w:hAnsi="Times New Roman" w:cs="Times New Roman"/>
          <w:sz w:val="28"/>
          <w:szCs w:val="28"/>
          <w:lang w:eastAsia="ru-RU"/>
        </w:rPr>
        <w:br/>
        <w:t xml:space="preserve">в отношении юридических лиц и индивидуальных предпринимателей (в том числе 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2020 года – 1 497 проверок), из них плановые проверки составили 489 провер</w:t>
      </w:r>
      <w:r w:rsidR="00C60579">
        <w:rPr>
          <w:rFonts w:ascii="Times New Roman" w:eastAsia="Times New Roman" w:hAnsi="Times New Roman" w:cs="Times New Roman"/>
          <w:sz w:val="28"/>
          <w:szCs w:val="28"/>
          <w:lang w:eastAsia="ru-RU"/>
        </w:rPr>
        <w:t>ок</w:t>
      </w:r>
      <w:r w:rsidRPr="00D04773">
        <w:rPr>
          <w:rFonts w:ascii="Times New Roman" w:eastAsia="Times New Roman" w:hAnsi="Times New Roman" w:cs="Times New Roman"/>
          <w:sz w:val="28"/>
          <w:szCs w:val="28"/>
          <w:lang w:eastAsia="ru-RU"/>
        </w:rPr>
        <w:t xml:space="preserve"> (20,63 % от общего количества проведенных проверок) </w:t>
      </w:r>
      <w:r w:rsidRPr="00D04773">
        <w:rPr>
          <w:rFonts w:ascii="Times New Roman" w:eastAsia="Times New Roman" w:hAnsi="Times New Roman" w:cs="Times New Roman"/>
          <w:sz w:val="28"/>
          <w:szCs w:val="28"/>
          <w:lang w:eastAsia="ru-RU"/>
        </w:rPr>
        <w:br/>
        <w:t xml:space="preserve">(в том числе 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2020 года </w:t>
      </w:r>
      <w:r w:rsidR="00C60579" w:rsidRPr="00D04773">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sz w:val="28"/>
          <w:szCs w:val="28"/>
          <w:lang w:eastAsia="ru-RU"/>
        </w:rPr>
        <w:t xml:space="preserve"> 264 проверки (17,64 %).</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Внеплановые проверки, всего – 1 035 (в том числе 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w:t>
      </w:r>
      <w:r w:rsidRPr="00D04773">
        <w:rPr>
          <w:rFonts w:ascii="Times New Roman" w:eastAsia="Times New Roman" w:hAnsi="Times New Roman" w:cs="Times New Roman"/>
          <w:sz w:val="28"/>
          <w:szCs w:val="28"/>
          <w:lang w:eastAsia="ru-RU"/>
        </w:rPr>
        <w:br/>
        <w:t>2020 года – 836) проводились по следующим основаниям:</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в рамках исполнения предписаний, выданных по результатам проведенных ранее проверок</w:t>
      </w:r>
      <w:r w:rsidR="00C60579">
        <w:rPr>
          <w:rFonts w:ascii="Times New Roman" w:eastAsia="Times New Roman" w:hAnsi="Times New Roman" w:cs="Times New Roman"/>
          <w:sz w:val="28"/>
          <w:szCs w:val="20"/>
          <w:lang w:eastAsia="ru-RU"/>
        </w:rPr>
        <w:t>,</w:t>
      </w:r>
      <w:r w:rsidRPr="00D04773">
        <w:rPr>
          <w:rFonts w:ascii="Times New Roman" w:eastAsia="Times New Roman" w:hAnsi="Times New Roman" w:cs="Times New Roman"/>
          <w:sz w:val="28"/>
          <w:szCs w:val="20"/>
          <w:lang w:eastAsia="ru-RU"/>
        </w:rPr>
        <w:t xml:space="preserve"> – 359 проверок (15,15 %), (</w:t>
      </w:r>
      <w:r w:rsidRPr="00D04773">
        <w:rPr>
          <w:rFonts w:ascii="Times New Roman" w:eastAsia="Times New Roman" w:hAnsi="Times New Roman" w:cs="Times New Roman"/>
          <w:sz w:val="28"/>
          <w:szCs w:val="28"/>
          <w:lang w:eastAsia="ru-RU"/>
        </w:rPr>
        <w:t xml:space="preserve">в том числе 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w:t>
      </w:r>
      <w:r w:rsidRPr="00D04773">
        <w:rPr>
          <w:rFonts w:ascii="Times New Roman" w:eastAsia="Times New Roman" w:hAnsi="Times New Roman" w:cs="Times New Roman"/>
          <w:sz w:val="28"/>
          <w:szCs w:val="28"/>
          <w:lang w:eastAsia="ru-RU"/>
        </w:rPr>
        <w:br/>
        <w:t>2020 года</w:t>
      </w:r>
      <w:r w:rsidRPr="00D04773">
        <w:rPr>
          <w:rFonts w:ascii="Times New Roman" w:eastAsia="Times New Roman" w:hAnsi="Times New Roman" w:cs="Times New Roman"/>
          <w:sz w:val="28"/>
          <w:szCs w:val="20"/>
          <w:lang w:eastAsia="ru-RU"/>
        </w:rPr>
        <w:t xml:space="preserve"> </w:t>
      </w:r>
      <w:r w:rsidR="002E7222" w:rsidRPr="00D04773">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sz w:val="28"/>
          <w:szCs w:val="20"/>
          <w:lang w:eastAsia="ru-RU"/>
        </w:rPr>
        <w:t xml:space="preserve"> 234 провер</w:t>
      </w:r>
      <w:r w:rsidR="00C60579">
        <w:rPr>
          <w:rFonts w:ascii="Times New Roman" w:eastAsia="Times New Roman" w:hAnsi="Times New Roman" w:cs="Times New Roman"/>
          <w:sz w:val="28"/>
          <w:szCs w:val="20"/>
          <w:lang w:eastAsia="ru-RU"/>
        </w:rPr>
        <w:t>ки</w:t>
      </w:r>
      <w:r w:rsidRPr="00D04773">
        <w:rPr>
          <w:rFonts w:ascii="Times New Roman" w:eastAsia="Times New Roman" w:hAnsi="Times New Roman" w:cs="Times New Roman"/>
          <w:sz w:val="28"/>
          <w:szCs w:val="20"/>
          <w:lang w:eastAsia="ru-RU"/>
        </w:rPr>
        <w:t xml:space="preserve"> (15,63 %);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w:t>
      </w:r>
      <w:r w:rsidRPr="00D04773">
        <w:rPr>
          <w:rFonts w:ascii="Times New Roman" w:eastAsia="Times New Roman" w:hAnsi="Times New Roman" w:cs="Times New Roman"/>
          <w:sz w:val="28"/>
          <w:szCs w:val="20"/>
          <w:lang w:eastAsia="ru-RU"/>
        </w:rPr>
        <w:br/>
        <w:t>и техногенного характера – 32 проверки (1,35 %) (</w:t>
      </w:r>
      <w:r w:rsidRPr="00D04773">
        <w:rPr>
          <w:rFonts w:ascii="Times New Roman" w:eastAsia="Times New Roman" w:hAnsi="Times New Roman" w:cs="Times New Roman"/>
          <w:sz w:val="28"/>
          <w:szCs w:val="28"/>
          <w:lang w:eastAsia="ru-RU"/>
        </w:rPr>
        <w:t xml:space="preserve">в том числе </w:t>
      </w:r>
      <w:r w:rsidRPr="00D04773">
        <w:rPr>
          <w:rFonts w:ascii="Times New Roman" w:eastAsia="Times New Roman" w:hAnsi="Times New Roman" w:cs="Times New Roman"/>
          <w:sz w:val="28"/>
          <w:szCs w:val="28"/>
          <w:lang w:eastAsia="ru-RU"/>
        </w:rPr>
        <w:br/>
        <w:t xml:space="preserve">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2020 года</w:t>
      </w:r>
      <w:r w:rsidRPr="00D04773">
        <w:rPr>
          <w:rFonts w:ascii="Times New Roman" w:eastAsia="Times New Roman" w:hAnsi="Times New Roman" w:cs="Times New Roman"/>
          <w:sz w:val="28"/>
          <w:szCs w:val="20"/>
          <w:lang w:eastAsia="ru-RU"/>
        </w:rPr>
        <w:t xml:space="preserve"> – 18 проверок (1,2 %);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w:t>
      </w:r>
      <w:r w:rsidR="009C4804">
        <w:rPr>
          <w:rFonts w:ascii="Times New Roman" w:eastAsia="Times New Roman" w:hAnsi="Times New Roman" w:cs="Times New Roman"/>
          <w:sz w:val="28"/>
          <w:szCs w:val="20"/>
          <w:lang w:eastAsia="ru-RU"/>
        </w:rPr>
        <w:br/>
      </w:r>
      <w:r w:rsidRPr="00D04773">
        <w:rPr>
          <w:rFonts w:ascii="Times New Roman" w:eastAsia="Times New Roman" w:hAnsi="Times New Roman" w:cs="Times New Roman"/>
          <w:sz w:val="28"/>
          <w:szCs w:val="20"/>
          <w:lang w:eastAsia="ru-RU"/>
        </w:rPr>
        <w:t>а</w:t>
      </w:r>
      <w:r w:rsidR="009C4804">
        <w:rPr>
          <w:rFonts w:ascii="Times New Roman" w:eastAsia="Times New Roman" w:hAnsi="Times New Roman" w:cs="Times New Roman"/>
          <w:sz w:val="28"/>
          <w:szCs w:val="20"/>
          <w:lang w:eastAsia="ru-RU"/>
        </w:rPr>
        <w:t xml:space="preserve"> </w:t>
      </w:r>
      <w:r w:rsidRPr="00D04773">
        <w:rPr>
          <w:rFonts w:ascii="Times New Roman" w:eastAsia="Times New Roman" w:hAnsi="Times New Roman" w:cs="Times New Roman"/>
          <w:sz w:val="28"/>
          <w:szCs w:val="20"/>
          <w:lang w:eastAsia="ru-RU"/>
        </w:rPr>
        <w:t>также возникновени</w:t>
      </w:r>
      <w:r w:rsidR="009C4804">
        <w:rPr>
          <w:rFonts w:ascii="Times New Roman" w:eastAsia="Times New Roman" w:hAnsi="Times New Roman" w:cs="Times New Roman"/>
          <w:sz w:val="28"/>
          <w:szCs w:val="20"/>
          <w:lang w:eastAsia="ru-RU"/>
        </w:rPr>
        <w:t>ем</w:t>
      </w:r>
      <w:r w:rsidRPr="00D04773">
        <w:rPr>
          <w:rFonts w:ascii="Times New Roman" w:eastAsia="Times New Roman" w:hAnsi="Times New Roman" w:cs="Times New Roman"/>
          <w:sz w:val="28"/>
          <w:szCs w:val="20"/>
          <w:lang w:eastAsia="ru-RU"/>
        </w:rPr>
        <w:t xml:space="preserve"> чрезвычайных ситуаций природного </w:t>
      </w:r>
      <w:r w:rsidRPr="00D04773">
        <w:rPr>
          <w:rFonts w:ascii="Times New Roman" w:eastAsia="Times New Roman" w:hAnsi="Times New Roman" w:cs="Times New Roman"/>
          <w:sz w:val="28"/>
          <w:szCs w:val="20"/>
          <w:lang w:eastAsia="ru-RU"/>
        </w:rPr>
        <w:br/>
        <w:t xml:space="preserve">и техногенного характера – 1 проверка (0,04 %), в том числе </w:t>
      </w:r>
      <w:r w:rsidRPr="00D04773">
        <w:rPr>
          <w:rFonts w:ascii="Times New Roman" w:eastAsia="Times New Roman" w:hAnsi="Times New Roman" w:cs="Times New Roman"/>
          <w:sz w:val="28"/>
          <w:szCs w:val="28"/>
          <w:lang w:eastAsia="ru-RU"/>
        </w:rPr>
        <w:t xml:space="preserve">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w:t>
      </w:r>
      <w:r w:rsidRPr="00D04773">
        <w:rPr>
          <w:rFonts w:ascii="Times New Roman" w:eastAsia="Times New Roman" w:hAnsi="Times New Roman" w:cs="Times New Roman"/>
          <w:sz w:val="28"/>
          <w:szCs w:val="28"/>
          <w:lang w:eastAsia="ru-RU"/>
        </w:rPr>
        <w:br/>
        <w:t xml:space="preserve">2020 года </w:t>
      </w:r>
      <w:r w:rsidR="002E7222" w:rsidRPr="00D04773">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sz w:val="28"/>
          <w:szCs w:val="28"/>
          <w:lang w:eastAsia="ru-RU"/>
        </w:rPr>
        <w:t xml:space="preserve"> </w:t>
      </w:r>
      <w:r w:rsidRPr="00D04773">
        <w:rPr>
          <w:rFonts w:ascii="Times New Roman" w:eastAsia="Times New Roman" w:hAnsi="Times New Roman" w:cs="Times New Roman"/>
          <w:sz w:val="28"/>
          <w:szCs w:val="20"/>
          <w:lang w:eastAsia="ru-RU"/>
        </w:rPr>
        <w:t>1 проверка (0,07 %);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0"/>
          <w:lang w:eastAsia="ru-RU"/>
        </w:rPr>
        <w:t>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требовани</w:t>
      </w:r>
      <w:r w:rsidR="009C4804">
        <w:rPr>
          <w:rFonts w:ascii="Times New Roman" w:eastAsia="Times New Roman" w:hAnsi="Times New Roman" w:cs="Times New Roman"/>
          <w:sz w:val="28"/>
          <w:szCs w:val="20"/>
          <w:lang w:eastAsia="ru-RU"/>
        </w:rPr>
        <w:t>я</w:t>
      </w:r>
      <w:r w:rsidRPr="00D04773">
        <w:rPr>
          <w:rFonts w:ascii="Times New Roman" w:eastAsia="Times New Roman" w:hAnsi="Times New Roman" w:cs="Times New Roman"/>
          <w:sz w:val="28"/>
          <w:szCs w:val="20"/>
          <w:lang w:eastAsia="ru-RU"/>
        </w:rPr>
        <w:t>м</w:t>
      </w:r>
      <w:r w:rsidR="009C4804">
        <w:rPr>
          <w:rFonts w:ascii="Times New Roman" w:eastAsia="Times New Roman" w:hAnsi="Times New Roman" w:cs="Times New Roman"/>
          <w:sz w:val="28"/>
          <w:szCs w:val="20"/>
          <w:lang w:eastAsia="ru-RU"/>
        </w:rPr>
        <w:t>и</w:t>
      </w:r>
      <w:r w:rsidRPr="00D04773">
        <w:rPr>
          <w:rFonts w:ascii="Times New Roman" w:eastAsia="Times New Roman" w:hAnsi="Times New Roman" w:cs="Times New Roman"/>
          <w:sz w:val="28"/>
          <w:szCs w:val="20"/>
          <w:lang w:eastAsia="ru-RU"/>
        </w:rPr>
        <w:t xml:space="preserve"> органов прокуратуры – 13 проверок (0,55 %), (</w:t>
      </w:r>
      <w:r w:rsidRPr="00D04773">
        <w:rPr>
          <w:rFonts w:ascii="Times New Roman" w:eastAsia="Times New Roman" w:hAnsi="Times New Roman" w:cs="Times New Roman"/>
          <w:sz w:val="28"/>
          <w:szCs w:val="28"/>
          <w:lang w:eastAsia="ru-RU"/>
        </w:rPr>
        <w:t xml:space="preserve">в том числе </w:t>
      </w:r>
      <w:r w:rsidRPr="00D04773">
        <w:rPr>
          <w:rFonts w:ascii="Times New Roman" w:eastAsia="Times New Roman" w:hAnsi="Times New Roman" w:cs="Times New Roman"/>
          <w:sz w:val="28"/>
          <w:szCs w:val="28"/>
          <w:lang w:eastAsia="ru-RU"/>
        </w:rPr>
        <w:br/>
        <w:t xml:space="preserve">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2020 года</w:t>
      </w:r>
      <w:r w:rsidRPr="00D04773">
        <w:rPr>
          <w:rFonts w:ascii="Times New Roman" w:eastAsia="Times New Roman" w:hAnsi="Times New Roman" w:cs="Times New Roman"/>
          <w:sz w:val="28"/>
          <w:szCs w:val="20"/>
          <w:lang w:eastAsia="ru-RU"/>
        </w:rPr>
        <w:t xml:space="preserve"> – 3 проверки (0,2 %)</w:t>
      </w:r>
      <w:r w:rsidRPr="00D04773">
        <w:rPr>
          <w:rFonts w:ascii="Times New Roman" w:eastAsia="Times New Roman" w:hAnsi="Times New Roman" w:cs="Times New Roman"/>
          <w:sz w:val="28"/>
          <w:szCs w:val="28"/>
          <w:lang w:eastAsia="ru-RU"/>
        </w:rPr>
        <w:t>;</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по иным основаниям, установленным законодательством Российской Федерации (в том числе проверки, в которых в качестве объектов контроля (надзора) выступают органы государственной власти, местного </w:t>
      </w:r>
      <w:r w:rsidRPr="00D04773">
        <w:rPr>
          <w:rFonts w:ascii="Times New Roman" w:eastAsia="Times New Roman" w:hAnsi="Times New Roman" w:cs="Times New Roman"/>
          <w:sz w:val="28"/>
          <w:szCs w:val="28"/>
          <w:lang w:eastAsia="ru-RU"/>
        </w:rPr>
        <w:t xml:space="preserve">самоуправления, а также проверки, осуществление которых инициируется обращением заявителя, который выступает в качестве объекта контроля (надзора) </w:t>
      </w:r>
      <w:r w:rsidRPr="00D04773">
        <w:rPr>
          <w:rFonts w:ascii="Times New Roman" w:eastAsia="Times New Roman" w:hAnsi="Times New Roman" w:cs="Times New Roman"/>
          <w:sz w:val="28"/>
          <w:szCs w:val="20"/>
          <w:lang w:eastAsia="ru-RU"/>
        </w:rPr>
        <w:t xml:space="preserve">– 630 проверок </w:t>
      </w:r>
      <w:r w:rsidRPr="00D04773">
        <w:rPr>
          <w:rFonts w:ascii="Times New Roman" w:eastAsia="Times New Roman" w:hAnsi="Times New Roman" w:cs="Times New Roman"/>
          <w:sz w:val="28"/>
          <w:szCs w:val="20"/>
          <w:lang w:eastAsia="ru-RU"/>
        </w:rPr>
        <w:br/>
        <w:t>(26,58 %) (</w:t>
      </w:r>
      <w:r w:rsidRPr="00D04773">
        <w:rPr>
          <w:rFonts w:ascii="Times New Roman" w:eastAsia="Times New Roman" w:hAnsi="Times New Roman" w:cs="Times New Roman"/>
          <w:sz w:val="28"/>
          <w:szCs w:val="28"/>
          <w:lang w:eastAsia="ru-RU"/>
        </w:rPr>
        <w:t xml:space="preserve">в том числе в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полугодии 2020 года</w:t>
      </w:r>
      <w:r w:rsidRPr="00D04773">
        <w:rPr>
          <w:rFonts w:ascii="Times New Roman" w:eastAsia="Times New Roman" w:hAnsi="Times New Roman" w:cs="Times New Roman"/>
          <w:sz w:val="28"/>
          <w:szCs w:val="20"/>
          <w:lang w:eastAsia="ru-RU"/>
        </w:rPr>
        <w:t xml:space="preserve"> – 580 проверок (38,74 %).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color w:val="000000"/>
          <w:sz w:val="28"/>
          <w:szCs w:val="28"/>
          <w:lang w:eastAsia="ru-RU"/>
        </w:rPr>
        <w:t xml:space="preserve">Количество мероприятий по контролю, проведенных в рамках режима постоянного государственного надзора, всего – 846 (35,7 %), в том числе </w:t>
      </w:r>
      <w:r w:rsidRPr="00D04773">
        <w:rPr>
          <w:rFonts w:ascii="Times New Roman" w:eastAsia="Times New Roman" w:hAnsi="Times New Roman" w:cs="Times New Roman"/>
          <w:color w:val="000000"/>
          <w:sz w:val="28"/>
          <w:szCs w:val="28"/>
          <w:lang w:eastAsia="ru-RU"/>
        </w:rPr>
        <w:br/>
        <w:t>в I полугодии 2020 года – 397 (26,52 %).</w:t>
      </w:r>
    </w:p>
    <w:p w:rsidR="00C60579" w:rsidRDefault="00C60579" w:rsidP="007C29A5">
      <w:pPr>
        <w:spacing w:after="0" w:line="240" w:lineRule="auto"/>
        <w:ind w:firstLine="709"/>
        <w:jc w:val="center"/>
        <w:rPr>
          <w:rFonts w:ascii="Times New Roman" w:eastAsia="Times New Roman" w:hAnsi="Times New Roman" w:cs="Times New Roman"/>
          <w:sz w:val="28"/>
          <w:szCs w:val="28"/>
          <w:lang w:eastAsia="ru-RU"/>
        </w:rPr>
      </w:pPr>
    </w:p>
    <w:p w:rsidR="00D04773" w:rsidRPr="00C60579" w:rsidRDefault="00D04773" w:rsidP="007C29A5">
      <w:pPr>
        <w:spacing w:after="0" w:line="240" w:lineRule="auto"/>
        <w:ind w:firstLine="709"/>
        <w:jc w:val="center"/>
        <w:rPr>
          <w:rFonts w:ascii="Times New Roman" w:eastAsia="Times New Roman" w:hAnsi="Times New Roman" w:cs="Times New Roman"/>
          <w:sz w:val="28"/>
          <w:szCs w:val="28"/>
          <w:lang w:eastAsia="ru-RU"/>
        </w:rPr>
      </w:pPr>
      <w:r w:rsidRPr="00C60579">
        <w:rPr>
          <w:rFonts w:ascii="Times New Roman" w:eastAsia="Times New Roman" w:hAnsi="Times New Roman" w:cs="Times New Roman"/>
          <w:sz w:val="28"/>
          <w:szCs w:val="28"/>
          <w:lang w:eastAsia="ru-RU"/>
        </w:rPr>
        <w:t>В сфере государственного строительного надзора</w:t>
      </w:r>
    </w:p>
    <w:p w:rsidR="00D04773" w:rsidRPr="00D04773" w:rsidRDefault="00D04773" w:rsidP="007C29A5">
      <w:pPr>
        <w:spacing w:after="0" w:line="240" w:lineRule="auto"/>
        <w:ind w:firstLine="709"/>
        <w:contextualSpacing/>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При осуществлении в 2020 году государственного строительного надзора территориальными </w:t>
      </w:r>
      <w:r w:rsidR="008E2160">
        <w:rPr>
          <w:rFonts w:ascii="Times New Roman" w:eastAsia="Times New Roman" w:hAnsi="Times New Roman" w:cs="Times New Roman"/>
          <w:sz w:val="28"/>
          <w:szCs w:val="28"/>
          <w:lang w:eastAsia="ru-RU"/>
        </w:rPr>
        <w:t>органами</w:t>
      </w:r>
      <w:r w:rsidRPr="00D04773">
        <w:rPr>
          <w:rFonts w:ascii="Times New Roman" w:eastAsia="Times New Roman" w:hAnsi="Times New Roman" w:cs="Times New Roman"/>
          <w:sz w:val="28"/>
          <w:szCs w:val="28"/>
          <w:lang w:eastAsia="ru-RU"/>
        </w:rPr>
        <w:t xml:space="preserve"> Ростехнадзора проведено 9 150 провер</w:t>
      </w:r>
      <w:r w:rsidR="002E7222">
        <w:rPr>
          <w:rFonts w:ascii="Times New Roman" w:eastAsia="Times New Roman" w:hAnsi="Times New Roman" w:cs="Times New Roman"/>
          <w:sz w:val="28"/>
          <w:szCs w:val="28"/>
          <w:lang w:eastAsia="ru-RU"/>
        </w:rPr>
        <w:t>о</w:t>
      </w:r>
      <w:r w:rsidRPr="00D04773">
        <w:rPr>
          <w:rFonts w:ascii="Times New Roman" w:eastAsia="Times New Roman" w:hAnsi="Times New Roman" w:cs="Times New Roman"/>
          <w:sz w:val="28"/>
          <w:szCs w:val="28"/>
          <w:lang w:eastAsia="ru-RU"/>
        </w:rPr>
        <w:t xml:space="preserve">к деятельности юридических лиц, индивидуальных предпринимателей </w:t>
      </w:r>
      <w:r w:rsidRPr="00D04773">
        <w:rPr>
          <w:rFonts w:ascii="Times New Roman" w:eastAsia="Times New Roman" w:hAnsi="Times New Roman" w:cs="Times New Roman"/>
          <w:sz w:val="28"/>
          <w:szCs w:val="28"/>
          <w:lang w:eastAsia="ru-RU"/>
        </w:rPr>
        <w:br/>
        <w:t xml:space="preserve">(6 434 </w:t>
      </w:r>
      <w:r w:rsidR="00AF208D">
        <w:rPr>
          <w:rFonts w:ascii="Times New Roman" w:eastAsia="Times New Roman" w:hAnsi="Times New Roman" w:cs="Times New Roman"/>
          <w:sz w:val="28"/>
          <w:szCs w:val="28"/>
          <w:lang w:eastAsia="ru-RU"/>
        </w:rPr>
        <w:t xml:space="preserve">– </w:t>
      </w:r>
      <w:r w:rsidRPr="00D04773">
        <w:rPr>
          <w:rFonts w:ascii="Times New Roman" w:eastAsia="Times New Roman" w:hAnsi="Times New Roman" w:cs="Times New Roman"/>
          <w:sz w:val="28"/>
          <w:szCs w:val="28"/>
          <w:lang w:eastAsia="ru-RU"/>
        </w:rPr>
        <w:t>на объектах строительства, 2</w:t>
      </w:r>
      <w:r w:rsidR="00AF208D">
        <w:rPr>
          <w:rFonts w:ascii="Times New Roman" w:eastAsia="Times New Roman" w:hAnsi="Times New Roman" w:cs="Times New Roman"/>
          <w:sz w:val="28"/>
          <w:szCs w:val="28"/>
          <w:lang w:eastAsia="ru-RU"/>
        </w:rPr>
        <w:t> </w:t>
      </w:r>
      <w:r w:rsidRPr="00D04773">
        <w:rPr>
          <w:rFonts w:ascii="Times New Roman" w:eastAsia="Times New Roman" w:hAnsi="Times New Roman" w:cs="Times New Roman"/>
          <w:sz w:val="28"/>
          <w:szCs w:val="28"/>
          <w:lang w:eastAsia="ru-RU"/>
        </w:rPr>
        <w:t>716</w:t>
      </w:r>
      <w:r w:rsidR="00AF208D">
        <w:rPr>
          <w:rFonts w:ascii="Times New Roman" w:eastAsia="Times New Roman" w:hAnsi="Times New Roman" w:cs="Times New Roman"/>
          <w:sz w:val="28"/>
          <w:szCs w:val="28"/>
          <w:lang w:eastAsia="ru-RU"/>
        </w:rPr>
        <w:t xml:space="preserve"> –</w:t>
      </w:r>
      <w:r w:rsidRPr="00D04773">
        <w:rPr>
          <w:rFonts w:ascii="Times New Roman" w:eastAsia="Times New Roman" w:hAnsi="Times New Roman" w:cs="Times New Roman"/>
          <w:sz w:val="28"/>
          <w:szCs w:val="28"/>
          <w:lang w:eastAsia="ru-RU"/>
        </w:rPr>
        <w:t xml:space="preserve"> на объектах реконструкции), в том числе 3 444 проверки (37,64 %) проведено по программе проверок </w:t>
      </w:r>
      <w:r w:rsidR="00CE0292">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eastAsia="ru-RU"/>
        </w:rPr>
        <w:t>(2</w:t>
      </w:r>
      <w:r w:rsidR="00AF208D">
        <w:rPr>
          <w:rFonts w:ascii="Times New Roman" w:eastAsia="Times New Roman" w:hAnsi="Times New Roman" w:cs="Times New Roman"/>
          <w:sz w:val="28"/>
          <w:szCs w:val="28"/>
          <w:lang w:eastAsia="ru-RU"/>
        </w:rPr>
        <w:t> </w:t>
      </w:r>
      <w:r w:rsidRPr="00D04773">
        <w:rPr>
          <w:rFonts w:ascii="Times New Roman" w:eastAsia="Times New Roman" w:hAnsi="Times New Roman" w:cs="Times New Roman"/>
          <w:sz w:val="28"/>
          <w:szCs w:val="28"/>
          <w:lang w:eastAsia="ru-RU"/>
        </w:rPr>
        <w:t>143</w:t>
      </w:r>
      <w:r w:rsidR="00AF208D">
        <w:rPr>
          <w:rFonts w:ascii="Times New Roman" w:eastAsia="Times New Roman" w:hAnsi="Times New Roman" w:cs="Times New Roman"/>
          <w:sz w:val="28"/>
          <w:szCs w:val="28"/>
          <w:lang w:eastAsia="ru-RU"/>
        </w:rPr>
        <w:t xml:space="preserve"> – </w:t>
      </w:r>
      <w:r w:rsidRPr="00D04773">
        <w:rPr>
          <w:rFonts w:ascii="Times New Roman" w:eastAsia="Times New Roman" w:hAnsi="Times New Roman" w:cs="Times New Roman"/>
          <w:sz w:val="28"/>
          <w:szCs w:val="28"/>
          <w:lang w:eastAsia="ru-RU"/>
        </w:rPr>
        <w:t xml:space="preserve">на объектах строительства, 1 301 </w:t>
      </w:r>
      <w:r w:rsidR="00AF208D">
        <w:rPr>
          <w:rFonts w:ascii="Times New Roman" w:eastAsia="Times New Roman" w:hAnsi="Times New Roman" w:cs="Times New Roman"/>
          <w:sz w:val="28"/>
          <w:szCs w:val="28"/>
          <w:lang w:eastAsia="ru-RU"/>
        </w:rPr>
        <w:t xml:space="preserve">– </w:t>
      </w:r>
      <w:r w:rsidRPr="00D04773">
        <w:rPr>
          <w:rFonts w:ascii="Times New Roman" w:eastAsia="Times New Roman" w:hAnsi="Times New Roman" w:cs="Times New Roman"/>
          <w:sz w:val="28"/>
          <w:szCs w:val="28"/>
          <w:lang w:eastAsia="ru-RU"/>
        </w:rPr>
        <w:t>на объектах реконструкции).</w:t>
      </w:r>
    </w:p>
    <w:p w:rsidR="00D04773" w:rsidRPr="00D04773" w:rsidRDefault="00D04773" w:rsidP="007C29A5">
      <w:pPr>
        <w:spacing w:after="0" w:line="240" w:lineRule="auto"/>
        <w:ind w:firstLine="709"/>
        <w:contextualSpacing/>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По иным основаниям проведено 5</w:t>
      </w:r>
      <w:r w:rsidR="009C4804">
        <w:rPr>
          <w:rFonts w:ascii="Times New Roman" w:eastAsia="Times New Roman" w:hAnsi="Times New Roman" w:cs="Times New Roman"/>
          <w:sz w:val="28"/>
          <w:szCs w:val="28"/>
          <w:lang w:eastAsia="ru-RU"/>
        </w:rPr>
        <w:t> </w:t>
      </w:r>
      <w:r w:rsidRPr="00D04773">
        <w:rPr>
          <w:rFonts w:ascii="Times New Roman" w:eastAsia="Times New Roman" w:hAnsi="Times New Roman" w:cs="Times New Roman"/>
          <w:sz w:val="28"/>
          <w:szCs w:val="28"/>
          <w:lang w:eastAsia="ru-RU"/>
        </w:rPr>
        <w:t xml:space="preserve">706 проверок (62,36 %) </w:t>
      </w:r>
      <w:r w:rsidR="00CE0292">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eastAsia="ru-RU"/>
        </w:rPr>
        <w:t xml:space="preserve">(4 291 </w:t>
      </w:r>
      <w:r w:rsidR="00AF208D" w:rsidRPr="00D04773">
        <w:rPr>
          <w:rFonts w:ascii="Times New Roman" w:eastAsia="Times New Roman" w:hAnsi="Times New Roman" w:cs="Times New Roman"/>
          <w:sz w:val="28"/>
          <w:szCs w:val="28"/>
          <w:lang w:eastAsia="ru-RU"/>
        </w:rPr>
        <w:t>–</w:t>
      </w:r>
      <w:r w:rsidR="00AF208D">
        <w:rPr>
          <w:rFonts w:ascii="Times New Roman" w:eastAsia="Times New Roman" w:hAnsi="Times New Roman" w:cs="Times New Roman"/>
          <w:sz w:val="28"/>
          <w:szCs w:val="28"/>
          <w:lang w:eastAsia="ru-RU"/>
        </w:rPr>
        <w:t xml:space="preserve"> </w:t>
      </w:r>
      <w:r w:rsidRPr="00D04773">
        <w:rPr>
          <w:rFonts w:ascii="Times New Roman" w:eastAsia="Times New Roman" w:hAnsi="Times New Roman" w:cs="Times New Roman"/>
          <w:sz w:val="28"/>
          <w:szCs w:val="28"/>
          <w:lang w:eastAsia="ru-RU"/>
        </w:rPr>
        <w:t>по объектам строительства, 1</w:t>
      </w:r>
      <w:r w:rsidR="00AF208D">
        <w:rPr>
          <w:rFonts w:ascii="Times New Roman" w:eastAsia="Times New Roman" w:hAnsi="Times New Roman" w:cs="Times New Roman"/>
          <w:sz w:val="28"/>
          <w:szCs w:val="28"/>
          <w:lang w:eastAsia="ru-RU"/>
        </w:rPr>
        <w:t> </w:t>
      </w:r>
      <w:r w:rsidRPr="00D04773">
        <w:rPr>
          <w:rFonts w:ascii="Times New Roman" w:eastAsia="Times New Roman" w:hAnsi="Times New Roman" w:cs="Times New Roman"/>
          <w:sz w:val="28"/>
          <w:szCs w:val="28"/>
          <w:lang w:eastAsia="ru-RU"/>
        </w:rPr>
        <w:t>415</w:t>
      </w:r>
      <w:r w:rsidR="00AF208D">
        <w:rPr>
          <w:rFonts w:ascii="Times New Roman" w:eastAsia="Times New Roman" w:hAnsi="Times New Roman" w:cs="Times New Roman"/>
          <w:sz w:val="28"/>
          <w:szCs w:val="28"/>
          <w:lang w:eastAsia="ru-RU"/>
        </w:rPr>
        <w:t xml:space="preserve"> </w:t>
      </w:r>
      <w:r w:rsidR="00AF208D" w:rsidRPr="00D04773">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sz w:val="28"/>
          <w:szCs w:val="28"/>
          <w:lang w:eastAsia="ru-RU"/>
        </w:rPr>
        <w:t xml:space="preserve"> по объектам реконструкции). Из них, </w:t>
      </w:r>
      <w:r w:rsidR="00CE0292">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eastAsia="ru-RU"/>
        </w:rPr>
        <w:t>в</w:t>
      </w:r>
      <w:r w:rsidRPr="00D04773">
        <w:rPr>
          <w:rFonts w:ascii="Times New Roman" w:eastAsia="Times New Roman" w:hAnsi="Times New Roman" w:cs="Times New Roman"/>
          <w:sz w:val="28"/>
          <w:szCs w:val="20"/>
          <w:lang w:eastAsia="ru-RU"/>
        </w:rPr>
        <w:t xml:space="preserve"> рамках исполнения предписаний, выданных по результатам проведенных ранее проверок</w:t>
      </w:r>
      <w:r w:rsidR="009C4804">
        <w:rPr>
          <w:rFonts w:ascii="Times New Roman" w:eastAsia="Times New Roman" w:hAnsi="Times New Roman" w:cs="Times New Roman"/>
          <w:sz w:val="28"/>
          <w:szCs w:val="20"/>
          <w:lang w:eastAsia="ru-RU"/>
        </w:rPr>
        <w:t>,</w:t>
      </w:r>
      <w:r w:rsidRPr="00D04773">
        <w:rPr>
          <w:rFonts w:ascii="Times New Roman" w:eastAsia="Times New Roman" w:hAnsi="Times New Roman" w:cs="Times New Roman"/>
          <w:sz w:val="28"/>
          <w:szCs w:val="20"/>
          <w:lang w:eastAsia="ru-RU"/>
        </w:rPr>
        <w:t xml:space="preserve"> проведено 1 340 проверок (14,64 %).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По основаниям, указанным в подпункте б) пункта 2) части 5 статьи 54 Градостроительного кодекса Российской Федерации, проведено 29 проверок. </w:t>
      </w:r>
      <w:r w:rsidRPr="00D04773">
        <w:rPr>
          <w:rFonts w:ascii="Times New Roman" w:eastAsia="Times New Roman" w:hAnsi="Times New Roman" w:cs="Times New Roman"/>
          <w:sz w:val="28"/>
          <w:szCs w:val="20"/>
          <w:lang w:eastAsia="ru-RU"/>
        </w:rPr>
        <w:br/>
        <w:t>По основаниям, указанным в подпункте в) пункта 3) части 5 статьи 54 Градостроительного кодекса Российской Федерации</w:t>
      </w:r>
      <w:r w:rsidR="009C4804">
        <w:rPr>
          <w:rFonts w:ascii="Times New Roman" w:eastAsia="Times New Roman" w:hAnsi="Times New Roman" w:cs="Times New Roman"/>
          <w:sz w:val="28"/>
          <w:szCs w:val="20"/>
          <w:lang w:eastAsia="ru-RU"/>
        </w:rPr>
        <w:t>,</w:t>
      </w:r>
      <w:r w:rsidRPr="00D04773">
        <w:rPr>
          <w:rFonts w:ascii="Times New Roman" w:eastAsia="Times New Roman" w:hAnsi="Times New Roman" w:cs="Times New Roman"/>
          <w:sz w:val="28"/>
          <w:szCs w:val="20"/>
          <w:lang w:eastAsia="ru-RU"/>
        </w:rPr>
        <w:t xml:space="preserve"> проверки не проводились.</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p>
    <w:p w:rsidR="00D04773" w:rsidRPr="00D04773" w:rsidRDefault="00D04773" w:rsidP="00AF208D">
      <w:pPr>
        <w:keepNext/>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bookmarkStart w:id="12" w:name="_Toc478055543"/>
      <w:r w:rsidRPr="00D04773">
        <w:rPr>
          <w:rFonts w:ascii="Times New Roman" w:eastAsia="Times New Roman" w:hAnsi="Times New Roman" w:cs="Times New Roman"/>
          <w:b/>
          <w:bCs/>
          <w:sz w:val="28"/>
          <w:szCs w:val="28"/>
          <w:lang w:eastAsia="ru-RU"/>
        </w:rPr>
        <w:t xml:space="preserve">4.2. </w:t>
      </w:r>
      <w:r w:rsidRPr="00D04773">
        <w:rPr>
          <w:rFonts w:ascii="Times New Roman" w:eastAsia="Times New Roman" w:hAnsi="Times New Roman" w:cs="Times New Roman"/>
          <w:b/>
          <w:iCs/>
          <w:sz w:val="28"/>
          <w:szCs w:val="24"/>
          <w:lang w:eastAsia="ru-RU"/>
        </w:rPr>
        <w:t xml:space="preserve">Сведения о результатах работы экспертов и экспертных организаций, привлекаемых к проведению мероприятий по контролю, </w:t>
      </w:r>
      <w:r w:rsidRPr="00D04773">
        <w:rPr>
          <w:rFonts w:ascii="Times New Roman" w:eastAsia="Times New Roman" w:hAnsi="Times New Roman" w:cs="Times New Roman"/>
          <w:b/>
          <w:iCs/>
          <w:sz w:val="28"/>
          <w:szCs w:val="24"/>
          <w:lang w:eastAsia="ru-RU"/>
        </w:rPr>
        <w:br/>
        <w:t>а также о размерах финансирования их участия в контрольной деятельности</w:t>
      </w:r>
      <w:bookmarkEnd w:id="12"/>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В 2020 году эксперты и экспертные организации к проведению проверок </w:t>
      </w:r>
      <w:r w:rsidRPr="00D04773">
        <w:rPr>
          <w:rFonts w:ascii="Times New Roman" w:eastAsia="Times New Roman" w:hAnsi="Times New Roman" w:cs="Times New Roman"/>
          <w:sz w:val="28"/>
          <w:szCs w:val="28"/>
          <w:lang w:eastAsia="ru-RU"/>
        </w:rPr>
        <w:br/>
        <w:t xml:space="preserve">не привлекались.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Финансирование на указанные цели не выделялось.</w:t>
      </w:r>
    </w:p>
    <w:p w:rsidR="00D04773" w:rsidRDefault="00D04773" w:rsidP="007C29A5">
      <w:pPr>
        <w:spacing w:after="0" w:line="240" w:lineRule="auto"/>
        <w:ind w:firstLine="709"/>
        <w:jc w:val="both"/>
        <w:rPr>
          <w:rFonts w:ascii="Times New Roman" w:eastAsia="Times New Roman" w:hAnsi="Times New Roman" w:cs="Times New Roman"/>
          <w:sz w:val="24"/>
          <w:szCs w:val="24"/>
          <w:lang w:eastAsia="ru-RU"/>
        </w:rPr>
      </w:pPr>
    </w:p>
    <w:p w:rsidR="00D04773" w:rsidRPr="00D04773" w:rsidRDefault="00D04773" w:rsidP="00AF208D">
      <w:pPr>
        <w:keepNext/>
        <w:autoSpaceDE w:val="0"/>
        <w:autoSpaceDN w:val="0"/>
        <w:adjustRightInd w:val="0"/>
        <w:spacing w:after="0" w:line="240" w:lineRule="auto"/>
        <w:ind w:firstLine="709"/>
        <w:jc w:val="center"/>
        <w:outlineLvl w:val="1"/>
        <w:rPr>
          <w:rFonts w:ascii="Times New Roman" w:eastAsia="Times New Roman" w:hAnsi="Times New Roman" w:cs="Times New Roman"/>
          <w:b/>
          <w:bCs/>
          <w:color w:val="000000"/>
          <w:sz w:val="28"/>
          <w:szCs w:val="28"/>
          <w:lang w:eastAsia="ru-RU"/>
        </w:rPr>
      </w:pPr>
      <w:bookmarkStart w:id="13" w:name="_Toc478055544"/>
      <w:r w:rsidRPr="00D04773">
        <w:rPr>
          <w:rFonts w:ascii="Times New Roman" w:eastAsia="Times New Roman" w:hAnsi="Times New Roman" w:cs="Times New Roman"/>
          <w:b/>
          <w:bCs/>
          <w:color w:val="000000"/>
          <w:sz w:val="28"/>
          <w:szCs w:val="28"/>
          <w:lang w:eastAsia="ru-RU"/>
        </w:rPr>
        <w:t>4.3. Сведения о случаях причинения юридическими лицами</w:t>
      </w:r>
      <w:r w:rsidRPr="00D04773">
        <w:rPr>
          <w:rFonts w:ascii="Times New Roman" w:eastAsia="Times New Roman" w:hAnsi="Times New Roman" w:cs="Times New Roman"/>
          <w:b/>
          <w:bCs/>
          <w:color w:val="000000"/>
          <w:sz w:val="28"/>
          <w:szCs w:val="28"/>
          <w:lang w:eastAsia="ru-RU"/>
        </w:rPr>
        <w:br/>
        <w:t>и индивидуальными предпринимателями, в отношении которых осуществляются контрольно-надзорные мероприятия, вреда жизни</w:t>
      </w:r>
      <w:r w:rsidRPr="00D04773">
        <w:rPr>
          <w:rFonts w:ascii="Times New Roman" w:eastAsia="Times New Roman" w:hAnsi="Times New Roman" w:cs="Times New Roman"/>
          <w:b/>
          <w:bCs/>
          <w:color w:val="000000"/>
          <w:sz w:val="28"/>
          <w:szCs w:val="28"/>
          <w:lang w:eastAsia="ru-RU"/>
        </w:rPr>
        <w:br/>
        <w:t>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bookmarkEnd w:id="13"/>
    </w:p>
    <w:p w:rsidR="00D04773" w:rsidRPr="00D04773" w:rsidRDefault="00D04773" w:rsidP="007C29A5">
      <w:pPr>
        <w:spacing w:after="0" w:line="240" w:lineRule="auto"/>
        <w:ind w:firstLine="709"/>
        <w:jc w:val="both"/>
        <w:rPr>
          <w:rFonts w:ascii="Times New Roman" w:eastAsia="Times New Roman" w:hAnsi="Times New Roman" w:cs="Times New Roman"/>
          <w:color w:val="000000"/>
          <w:sz w:val="28"/>
          <w:szCs w:val="28"/>
          <w:lang w:eastAsia="ru-RU"/>
        </w:rPr>
      </w:pPr>
      <w:r w:rsidRPr="00D04773">
        <w:rPr>
          <w:rFonts w:ascii="Times New Roman" w:eastAsia="Times New Roman" w:hAnsi="Times New Roman" w:cs="Times New Roman"/>
          <w:color w:val="000000"/>
          <w:sz w:val="28"/>
          <w:szCs w:val="28"/>
          <w:lang w:eastAsia="ru-RU"/>
        </w:rPr>
        <w:t xml:space="preserve">Всего за отчетный период Ростехнадзором зарегистрировано 403 случая причинения юридическими лицами и индивидуальными предпринимателями, </w:t>
      </w:r>
      <w:r w:rsidRPr="00D04773">
        <w:rPr>
          <w:rFonts w:ascii="Times New Roman" w:eastAsia="Times New Roman" w:hAnsi="Times New Roman" w:cs="Times New Roman"/>
          <w:color w:val="000000"/>
          <w:sz w:val="28"/>
          <w:szCs w:val="28"/>
          <w:lang w:eastAsia="ru-RU"/>
        </w:rPr>
        <w:br/>
        <w:t>в отношении которых осуществляются контрольно-надзорные мероприятия, вреда жизни и здоровью граждан, вреда окружающей среде.</w:t>
      </w:r>
    </w:p>
    <w:p w:rsidR="00D04773" w:rsidRPr="00D04773" w:rsidRDefault="00D04773" w:rsidP="007C29A5">
      <w:pPr>
        <w:spacing w:after="0" w:line="240" w:lineRule="auto"/>
        <w:ind w:firstLine="709"/>
        <w:jc w:val="both"/>
        <w:rPr>
          <w:rFonts w:ascii="Times New Roman" w:eastAsia="Times New Roman" w:hAnsi="Times New Roman" w:cs="Times New Roman"/>
          <w:color w:val="000000"/>
          <w:sz w:val="28"/>
          <w:szCs w:val="28"/>
          <w:lang w:eastAsia="ru-RU"/>
        </w:rPr>
      </w:pPr>
      <w:r w:rsidRPr="00D04773">
        <w:rPr>
          <w:rFonts w:ascii="Times New Roman" w:eastAsia="Times New Roman" w:hAnsi="Times New Roman" w:cs="Times New Roman"/>
          <w:color w:val="000000"/>
          <w:sz w:val="28"/>
          <w:szCs w:val="28"/>
          <w:lang w:eastAsia="ru-RU"/>
        </w:rPr>
        <w:t>Свыше 91,3 % таких случаев (368) связаны с причинением вреда жизни, здоровью граждан (аварийность и травматизм на опасных производственных объектах, объектах электроэнергетики, гидротехнических сооружениях).</w:t>
      </w:r>
    </w:p>
    <w:p w:rsidR="00D04773" w:rsidRPr="00D04773" w:rsidRDefault="00D04773" w:rsidP="007C29A5">
      <w:pPr>
        <w:spacing w:after="0" w:line="240" w:lineRule="auto"/>
        <w:ind w:firstLine="709"/>
        <w:jc w:val="both"/>
        <w:rPr>
          <w:rFonts w:ascii="Times New Roman" w:eastAsia="Times New Roman" w:hAnsi="Times New Roman" w:cs="Times New Roman"/>
          <w:color w:val="000000"/>
          <w:sz w:val="28"/>
          <w:szCs w:val="28"/>
          <w:lang w:eastAsia="ru-RU"/>
        </w:rPr>
      </w:pPr>
    </w:p>
    <w:p w:rsidR="00D04773" w:rsidRPr="00D04773" w:rsidRDefault="00D04773" w:rsidP="00AF208D">
      <w:pPr>
        <w:spacing w:after="0" w:line="240" w:lineRule="auto"/>
        <w:ind w:firstLine="709"/>
        <w:jc w:val="center"/>
        <w:rPr>
          <w:rFonts w:ascii="Times New Roman" w:eastAsia="Times New Roman" w:hAnsi="Times New Roman" w:cs="Times New Roman"/>
          <w:b/>
          <w:sz w:val="28"/>
          <w:szCs w:val="28"/>
          <w:lang w:eastAsia="ru-RU"/>
        </w:rPr>
      </w:pPr>
      <w:r w:rsidRPr="00D04773">
        <w:rPr>
          <w:rFonts w:ascii="Times New Roman" w:eastAsia="Times New Roman" w:hAnsi="Times New Roman" w:cs="Times New Roman"/>
          <w:b/>
          <w:color w:val="000000"/>
          <w:sz w:val="28"/>
          <w:szCs w:val="28"/>
          <w:lang w:eastAsia="ru-RU"/>
        </w:rPr>
        <w:t xml:space="preserve">4.4. </w:t>
      </w:r>
      <w:r w:rsidRPr="00D04773">
        <w:rPr>
          <w:rFonts w:ascii="Times New Roman" w:eastAsia="Times New Roman" w:hAnsi="Times New Roman" w:cs="Times New Roman"/>
          <w:b/>
          <w:sz w:val="28"/>
          <w:szCs w:val="28"/>
          <w:lang w:eastAsia="ru-RU"/>
        </w:rPr>
        <w:t xml:space="preserve">Сведения о применении риск-ориентированного подхода </w:t>
      </w:r>
      <w:r w:rsidRPr="00D04773">
        <w:rPr>
          <w:rFonts w:ascii="Times New Roman" w:eastAsia="Times New Roman" w:hAnsi="Times New Roman" w:cs="Times New Roman"/>
          <w:b/>
          <w:sz w:val="28"/>
          <w:szCs w:val="28"/>
          <w:lang w:eastAsia="ru-RU"/>
        </w:rPr>
        <w:br/>
        <w:t>при организации и осуществлении государственного контроля (надзора)</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Риск-ориентированный подход в Ростехнадзоре применяется с 2013 года, когда в соответствии с Федеральным законом от 4</w:t>
      </w:r>
      <w:r w:rsidR="00061F3A">
        <w:rPr>
          <w:rFonts w:ascii="Times New Roman" w:eastAsia="Times New Roman" w:hAnsi="Times New Roman" w:cs="Times New Roman"/>
          <w:sz w:val="28"/>
          <w:szCs w:val="28"/>
          <w:lang w:eastAsia="ru-RU"/>
        </w:rPr>
        <w:t xml:space="preserve"> марта </w:t>
      </w:r>
      <w:r w:rsidRPr="00D04773">
        <w:rPr>
          <w:rFonts w:ascii="Times New Roman" w:eastAsia="Times New Roman" w:hAnsi="Times New Roman" w:cs="Times New Roman"/>
          <w:sz w:val="28"/>
          <w:szCs w:val="28"/>
          <w:lang w:eastAsia="ru-RU"/>
        </w:rPr>
        <w:t>2013</w:t>
      </w:r>
      <w:r w:rsidR="00AF208D">
        <w:rPr>
          <w:rFonts w:ascii="Times New Roman" w:eastAsia="Times New Roman" w:hAnsi="Times New Roman" w:cs="Times New Roman"/>
          <w:sz w:val="28"/>
          <w:szCs w:val="28"/>
          <w:lang w:eastAsia="ru-RU"/>
        </w:rPr>
        <w:t xml:space="preserve"> г.</w:t>
      </w:r>
      <w:r w:rsidRPr="00D04773">
        <w:rPr>
          <w:rFonts w:ascii="Times New Roman" w:eastAsia="Times New Roman" w:hAnsi="Times New Roman" w:cs="Times New Roman"/>
          <w:sz w:val="28"/>
          <w:szCs w:val="28"/>
          <w:lang w:eastAsia="ru-RU"/>
        </w:rPr>
        <w:t xml:space="preserve"> № 22-ФЗ </w:t>
      </w:r>
      <w:r w:rsidRPr="00D04773">
        <w:rPr>
          <w:rFonts w:ascii="Times New Roman" w:eastAsia="Times New Roman" w:hAnsi="Times New Roman" w:cs="Times New Roman"/>
          <w:sz w:val="28"/>
          <w:szCs w:val="28"/>
          <w:lang w:eastAsia="ru-RU"/>
        </w:rPr>
        <w:br/>
        <w:t>«О внесении изменений в федеральный закон «О промышленной безопасности опасных производственных объектов»,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 было введено распределение опасных производственных объектов по классам опасности при осуществлении государственного надзора в области промышленной безопасности.</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Федеральным законом от 13</w:t>
      </w:r>
      <w:r w:rsidR="00061F3A">
        <w:rPr>
          <w:rFonts w:ascii="Times New Roman" w:eastAsia="Times New Roman" w:hAnsi="Times New Roman" w:cs="Times New Roman"/>
          <w:sz w:val="28"/>
          <w:szCs w:val="28"/>
          <w:lang w:eastAsia="ru-RU"/>
        </w:rPr>
        <w:t xml:space="preserve"> июля </w:t>
      </w:r>
      <w:r w:rsidRPr="00D04773">
        <w:rPr>
          <w:rFonts w:ascii="Times New Roman" w:eastAsia="Times New Roman" w:hAnsi="Times New Roman" w:cs="Times New Roman"/>
          <w:sz w:val="28"/>
          <w:szCs w:val="28"/>
          <w:lang w:eastAsia="ru-RU"/>
        </w:rPr>
        <w:t>2015</w:t>
      </w:r>
      <w:r w:rsidR="00AF208D">
        <w:rPr>
          <w:rFonts w:ascii="Times New Roman" w:eastAsia="Times New Roman" w:hAnsi="Times New Roman" w:cs="Times New Roman"/>
          <w:sz w:val="28"/>
          <w:szCs w:val="28"/>
          <w:lang w:eastAsia="ru-RU"/>
        </w:rPr>
        <w:t xml:space="preserve"> г.</w:t>
      </w:r>
      <w:r w:rsidRPr="00D04773">
        <w:rPr>
          <w:rFonts w:ascii="Times New Roman" w:eastAsia="Times New Roman" w:hAnsi="Times New Roman" w:cs="Times New Roman"/>
          <w:sz w:val="28"/>
          <w:szCs w:val="28"/>
          <w:lang w:eastAsia="ru-RU"/>
        </w:rPr>
        <w:t xml:space="preserve"> № 246-ФЗ «О внесении изменений </w:t>
      </w:r>
      <w:r w:rsidRPr="00D04773">
        <w:rPr>
          <w:rFonts w:ascii="Times New Roman" w:eastAsia="Times New Roman" w:hAnsi="Times New Roman" w:cs="Times New Roman"/>
          <w:sz w:val="28"/>
          <w:szCs w:val="28"/>
          <w:lang w:eastAsia="ru-RU"/>
        </w:rPr>
        <w:br/>
        <w:t xml:space="preserve">в Федеральный закон «О защите прав юридических лиц </w:t>
      </w:r>
      <w:r w:rsidRPr="00D04773">
        <w:rPr>
          <w:rFonts w:ascii="Times New Roman" w:eastAsia="Times New Roman" w:hAnsi="Times New Roman" w:cs="Times New Roman"/>
          <w:sz w:val="28"/>
          <w:szCs w:val="28"/>
          <w:lang w:eastAsia="ru-RU"/>
        </w:rPr>
        <w:br/>
        <w:t>и индивидуальных предпринимателей при осуществлении государственного контроля (надзора) и муниципального контроля» введена статья 8.1. «Применение риск-ориентированного подхода при организации государственного контроля (надзора)», определяющая понятие «риск-ориентированного подхода» и правила отнесения субъектов к классам опасности или категории риска.</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С января 2016 года плановые проверки поднадзорных промышленных объектов осуществляются Ростехнадзором с учетом классов опасности.</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Федеральным законом от 3</w:t>
      </w:r>
      <w:r w:rsidR="00061F3A">
        <w:rPr>
          <w:rFonts w:ascii="Times New Roman" w:eastAsia="Times New Roman" w:hAnsi="Times New Roman" w:cs="Times New Roman"/>
          <w:sz w:val="28"/>
          <w:szCs w:val="28"/>
          <w:lang w:eastAsia="ru-RU"/>
        </w:rPr>
        <w:t xml:space="preserve"> июля </w:t>
      </w:r>
      <w:r w:rsidRPr="00D04773">
        <w:rPr>
          <w:rFonts w:ascii="Times New Roman" w:eastAsia="Times New Roman" w:hAnsi="Times New Roman" w:cs="Times New Roman"/>
          <w:sz w:val="28"/>
          <w:szCs w:val="28"/>
          <w:lang w:eastAsia="ru-RU"/>
        </w:rPr>
        <w:t xml:space="preserve">2016 </w:t>
      </w:r>
      <w:r w:rsidR="00061F3A">
        <w:rPr>
          <w:rFonts w:ascii="Times New Roman" w:eastAsia="Times New Roman" w:hAnsi="Times New Roman" w:cs="Times New Roman"/>
          <w:sz w:val="28"/>
          <w:szCs w:val="28"/>
          <w:lang w:eastAsia="ru-RU"/>
        </w:rPr>
        <w:t xml:space="preserve">г. № </w:t>
      </w:r>
      <w:r w:rsidRPr="00D04773">
        <w:rPr>
          <w:rFonts w:ascii="Times New Roman" w:eastAsia="Times New Roman" w:hAnsi="Times New Roman" w:cs="Times New Roman"/>
          <w:sz w:val="28"/>
          <w:szCs w:val="28"/>
          <w:lang w:eastAsia="ru-RU"/>
        </w:rPr>
        <w:t xml:space="preserve">255-ФЗ </w:t>
      </w:r>
      <w:r w:rsidR="00061F3A">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sz w:val="28"/>
          <w:szCs w:val="28"/>
          <w:lang w:eastAsia="ru-RU"/>
        </w:rPr>
        <w:t xml:space="preserve">О внесении изменений </w:t>
      </w:r>
      <w:r w:rsidRPr="00D04773">
        <w:rPr>
          <w:rFonts w:ascii="Times New Roman" w:eastAsia="Times New Roman" w:hAnsi="Times New Roman" w:cs="Times New Roman"/>
          <w:sz w:val="28"/>
          <w:szCs w:val="28"/>
          <w:lang w:eastAsia="ru-RU"/>
        </w:rPr>
        <w:br/>
        <w:t xml:space="preserve">в Федеральный закон </w:t>
      </w:r>
      <w:r w:rsidR="00D016B6" w:rsidRPr="00D04773">
        <w:rPr>
          <w:rFonts w:ascii="Times New Roman" w:eastAsia="Times New Roman" w:hAnsi="Times New Roman" w:cs="Times New Roman"/>
          <w:sz w:val="28"/>
          <w:szCs w:val="28"/>
          <w:lang w:eastAsia="ru-RU"/>
        </w:rPr>
        <w:t>от 21</w:t>
      </w:r>
      <w:r w:rsidR="00D016B6">
        <w:rPr>
          <w:rFonts w:ascii="Times New Roman" w:eastAsia="Times New Roman" w:hAnsi="Times New Roman" w:cs="Times New Roman"/>
          <w:sz w:val="28"/>
          <w:szCs w:val="28"/>
          <w:lang w:eastAsia="ru-RU"/>
        </w:rPr>
        <w:t xml:space="preserve"> июля </w:t>
      </w:r>
      <w:r w:rsidR="00D016B6" w:rsidRPr="00D04773">
        <w:rPr>
          <w:rFonts w:ascii="Times New Roman" w:eastAsia="Times New Roman" w:hAnsi="Times New Roman" w:cs="Times New Roman"/>
          <w:sz w:val="28"/>
          <w:szCs w:val="28"/>
          <w:lang w:eastAsia="ru-RU"/>
        </w:rPr>
        <w:t>1997</w:t>
      </w:r>
      <w:r w:rsidR="00D016B6">
        <w:rPr>
          <w:rFonts w:ascii="Times New Roman" w:eastAsia="Times New Roman" w:hAnsi="Times New Roman" w:cs="Times New Roman"/>
          <w:sz w:val="28"/>
          <w:szCs w:val="28"/>
          <w:lang w:eastAsia="ru-RU"/>
        </w:rPr>
        <w:t xml:space="preserve"> г.</w:t>
      </w:r>
      <w:r w:rsidR="00D016B6" w:rsidRPr="00D04773">
        <w:rPr>
          <w:rFonts w:ascii="Times New Roman" w:eastAsia="Times New Roman" w:hAnsi="Times New Roman" w:cs="Times New Roman"/>
          <w:sz w:val="28"/>
          <w:szCs w:val="28"/>
          <w:lang w:eastAsia="ru-RU"/>
        </w:rPr>
        <w:t xml:space="preserve"> № 117-ФЗ </w:t>
      </w:r>
      <w:r w:rsidRPr="00D04773">
        <w:rPr>
          <w:rFonts w:ascii="Times New Roman" w:eastAsia="Times New Roman" w:hAnsi="Times New Roman" w:cs="Times New Roman"/>
          <w:sz w:val="28"/>
          <w:szCs w:val="28"/>
          <w:lang w:eastAsia="ru-RU"/>
        </w:rPr>
        <w:t>«О безопасности гидротехнических сооружений» введено распределение по классам гидротехнических сооружений и определен порядок проведения плановых проверок в зависимости от класса поднадзорного объекта.</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При планировании работы территориальных </w:t>
      </w:r>
      <w:r w:rsidR="00AF208D">
        <w:rPr>
          <w:rFonts w:ascii="Times New Roman" w:eastAsia="Times New Roman" w:hAnsi="Times New Roman" w:cs="Times New Roman"/>
          <w:sz w:val="28"/>
          <w:szCs w:val="28"/>
          <w:lang w:eastAsia="ru-RU"/>
        </w:rPr>
        <w:t>органов</w:t>
      </w:r>
      <w:r w:rsidRPr="00D04773">
        <w:rPr>
          <w:rFonts w:ascii="Times New Roman" w:eastAsia="Times New Roman" w:hAnsi="Times New Roman" w:cs="Times New Roman"/>
          <w:sz w:val="28"/>
          <w:szCs w:val="28"/>
          <w:lang w:eastAsia="ru-RU"/>
        </w:rPr>
        <w:t xml:space="preserve"> Ростехнадзора </w:t>
      </w:r>
      <w:r w:rsidR="00061F3A">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eastAsia="ru-RU"/>
        </w:rPr>
        <w:t xml:space="preserve">на 2020 год основное внимание было уделено проведению контрольно-надзорных мероприятий в отношении опасных производственных объектов I класса опасности. В результате этого в отчетном периоде контрольно-надзорные мероприятия были проведены практически в отношении всех опасных производственных объектов I класса опасности. </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В рамках полномочий по осуществлению федерального государственного надзора в области безопасности гидротехнических сооружений плановые проверки проводились в 2020 году в соответствии с периодичностью, установленной </w:t>
      </w:r>
      <w:r w:rsidR="00AF208D">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eastAsia="ru-RU"/>
        </w:rPr>
        <w:t xml:space="preserve">статьей 13 Федерального закона 117-ФЗ, до введения ограничительных мер в связи </w:t>
      </w:r>
      <w:r w:rsidR="00061F3A">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eastAsia="ru-RU"/>
        </w:rPr>
        <w:t>с распространением новой коронавирусной инфекции.</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Кроме этого, контрольно-надзорные мероприятия в отношении объектов </w:t>
      </w:r>
      <w:r w:rsidRPr="00D04773">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класса опасности (опасные промышленные объекты) и </w:t>
      </w:r>
      <w:r w:rsidRPr="00D04773">
        <w:rPr>
          <w:rFonts w:ascii="Times New Roman" w:eastAsia="Times New Roman" w:hAnsi="Times New Roman" w:cs="Times New Roman"/>
          <w:sz w:val="28"/>
          <w:szCs w:val="28"/>
          <w:lang w:val="en-US" w:eastAsia="ru-RU"/>
        </w:rPr>
        <w:t>I</w:t>
      </w:r>
      <w:r w:rsidRPr="00D04773">
        <w:rPr>
          <w:rFonts w:ascii="Times New Roman" w:eastAsia="Times New Roman" w:hAnsi="Times New Roman" w:cs="Times New Roman"/>
          <w:sz w:val="28"/>
          <w:szCs w:val="28"/>
          <w:lang w:eastAsia="ru-RU"/>
        </w:rPr>
        <w:t xml:space="preserve"> класса (объекты ГТС) осуществляются в рамках режима постоянного государственного надзора. </w:t>
      </w:r>
    </w:p>
    <w:p w:rsidR="00181DFE" w:rsidRDefault="00D04773" w:rsidP="00181DFE">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w:t>
      </w:r>
      <w:r w:rsidRPr="00D04773">
        <w:rPr>
          <w:rFonts w:ascii="Times New Roman" w:eastAsia="Times New Roman" w:hAnsi="Times New Roman" w:cs="Times New Roman"/>
          <w:sz w:val="28"/>
          <w:szCs w:val="28"/>
          <w:lang w:eastAsia="ru-RU"/>
        </w:rPr>
        <w:br/>
        <w:t xml:space="preserve">от 5 мая 2012 г. № 455 «О режиме постоянного государственного надзора </w:t>
      </w:r>
      <w:r w:rsidRPr="00D04773">
        <w:rPr>
          <w:rFonts w:ascii="Times New Roman" w:eastAsia="Times New Roman" w:hAnsi="Times New Roman" w:cs="Times New Roman"/>
          <w:sz w:val="28"/>
          <w:szCs w:val="28"/>
          <w:lang w:eastAsia="ru-RU"/>
        </w:rPr>
        <w:br/>
        <w:t>на опасных производственных объектах и гидротехнических сооружениях» режим постоянного государственного надзора установлен в отношении 2 233 объектов.</w:t>
      </w:r>
    </w:p>
    <w:p w:rsidR="00AF208D" w:rsidRDefault="00D04773" w:rsidP="00181DFE">
      <w:pPr>
        <w:spacing w:after="0" w:line="240" w:lineRule="auto"/>
        <w:ind w:firstLine="709"/>
        <w:jc w:val="both"/>
        <w:rPr>
          <w:rFonts w:ascii="Times New Roman" w:eastAsia="Times New Roman" w:hAnsi="Times New Roman" w:cs="Times New Roman"/>
          <w:iCs/>
          <w:sz w:val="28"/>
          <w:szCs w:val="28"/>
          <w:lang w:eastAsia="ru-RU"/>
        </w:rPr>
      </w:pPr>
      <w:r w:rsidRPr="00D04773">
        <w:rPr>
          <w:rFonts w:ascii="Times New Roman" w:eastAsia="Times New Roman" w:hAnsi="Times New Roman" w:cs="Times New Roman"/>
          <w:iCs/>
          <w:sz w:val="28"/>
          <w:szCs w:val="28"/>
          <w:lang w:eastAsia="ru-RU"/>
        </w:rPr>
        <w:t xml:space="preserve">В настоящее время все проверки в режиме постоянного государственного надзора проводятся согласно требованиям: </w:t>
      </w:r>
    </w:p>
    <w:p w:rsidR="00181DFE" w:rsidRDefault="00D04773" w:rsidP="00181DFE">
      <w:pPr>
        <w:spacing w:after="0" w:line="240" w:lineRule="auto"/>
        <w:ind w:firstLine="709"/>
        <w:jc w:val="both"/>
        <w:rPr>
          <w:rFonts w:ascii="Times New Roman" w:eastAsia="Times New Roman" w:hAnsi="Times New Roman" w:cs="Times New Roman"/>
          <w:iCs/>
          <w:sz w:val="28"/>
          <w:szCs w:val="28"/>
          <w:lang w:eastAsia="ru-RU"/>
        </w:rPr>
      </w:pPr>
      <w:r w:rsidRPr="00D04773">
        <w:rPr>
          <w:rFonts w:ascii="Times New Roman" w:eastAsia="Times New Roman" w:hAnsi="Times New Roman" w:cs="Times New Roman"/>
          <w:bCs/>
          <w:sz w:val="28"/>
          <w:szCs w:val="28"/>
          <w:lang w:eastAsia="ru-RU"/>
        </w:rPr>
        <w:t xml:space="preserve">Методических рекомендаций по проверке гидротехнических сооружений </w:t>
      </w:r>
      <w:r w:rsidR="00AF208D">
        <w:rPr>
          <w:rFonts w:ascii="Times New Roman" w:eastAsia="Times New Roman" w:hAnsi="Times New Roman" w:cs="Times New Roman"/>
          <w:bCs/>
          <w:sz w:val="28"/>
          <w:szCs w:val="28"/>
          <w:lang w:eastAsia="ru-RU"/>
        </w:rPr>
        <w:br/>
      </w:r>
      <w:r w:rsidRPr="00D04773">
        <w:rPr>
          <w:rFonts w:ascii="Times New Roman" w:eastAsia="Times New Roman" w:hAnsi="Times New Roman" w:cs="Times New Roman"/>
          <w:bCs/>
          <w:sz w:val="28"/>
          <w:szCs w:val="28"/>
          <w:lang w:eastAsia="ru-RU"/>
        </w:rPr>
        <w:t xml:space="preserve">в режиме постоянного государственного надзора, утвержденных </w:t>
      </w:r>
      <w:r w:rsidRPr="00D04773">
        <w:rPr>
          <w:rFonts w:ascii="Times New Roman" w:eastAsia="Times New Roman" w:hAnsi="Times New Roman" w:cs="Times New Roman"/>
          <w:iCs/>
          <w:sz w:val="28"/>
          <w:szCs w:val="28"/>
          <w:lang w:eastAsia="ru-RU"/>
        </w:rPr>
        <w:t>приказом Ростехнадзора от 27</w:t>
      </w:r>
      <w:r w:rsidR="002321FF">
        <w:rPr>
          <w:rFonts w:ascii="Times New Roman" w:eastAsia="Times New Roman" w:hAnsi="Times New Roman" w:cs="Times New Roman"/>
          <w:iCs/>
          <w:sz w:val="28"/>
          <w:szCs w:val="28"/>
          <w:lang w:eastAsia="ru-RU"/>
        </w:rPr>
        <w:t xml:space="preserve"> июня </w:t>
      </w:r>
      <w:r w:rsidRPr="00D04773">
        <w:rPr>
          <w:rFonts w:ascii="Times New Roman" w:eastAsia="Times New Roman" w:hAnsi="Times New Roman" w:cs="Times New Roman"/>
          <w:iCs/>
          <w:sz w:val="28"/>
          <w:szCs w:val="28"/>
          <w:lang w:eastAsia="ru-RU"/>
        </w:rPr>
        <w:t>2018</w:t>
      </w:r>
      <w:r w:rsidR="002321FF">
        <w:rPr>
          <w:rFonts w:ascii="Times New Roman" w:eastAsia="Times New Roman" w:hAnsi="Times New Roman" w:cs="Times New Roman"/>
          <w:iCs/>
          <w:sz w:val="28"/>
          <w:szCs w:val="28"/>
          <w:lang w:eastAsia="ru-RU"/>
        </w:rPr>
        <w:t xml:space="preserve"> г.</w:t>
      </w:r>
      <w:r w:rsidRPr="00D04773">
        <w:rPr>
          <w:rFonts w:ascii="Times New Roman" w:eastAsia="Times New Roman" w:hAnsi="Times New Roman" w:cs="Times New Roman"/>
          <w:iCs/>
          <w:sz w:val="28"/>
          <w:szCs w:val="28"/>
          <w:lang w:eastAsia="ru-RU"/>
        </w:rPr>
        <w:t xml:space="preserve"> № 279</w:t>
      </w:r>
      <w:r w:rsidR="002321FF">
        <w:rPr>
          <w:rFonts w:ascii="Times New Roman" w:eastAsia="Times New Roman" w:hAnsi="Times New Roman" w:cs="Times New Roman"/>
          <w:iCs/>
          <w:sz w:val="28"/>
          <w:szCs w:val="28"/>
          <w:lang w:eastAsia="ru-RU"/>
        </w:rPr>
        <w:t>;</w:t>
      </w:r>
      <w:r w:rsidRPr="00D04773">
        <w:rPr>
          <w:rFonts w:ascii="Times New Roman" w:eastAsia="Times New Roman" w:hAnsi="Times New Roman" w:cs="Times New Roman"/>
          <w:iCs/>
          <w:sz w:val="28"/>
          <w:szCs w:val="28"/>
          <w:lang w:eastAsia="ru-RU"/>
        </w:rPr>
        <w:t xml:space="preserve"> </w:t>
      </w:r>
    </w:p>
    <w:p w:rsidR="00181DFE" w:rsidRDefault="00D04773" w:rsidP="00181DFE">
      <w:pPr>
        <w:spacing w:after="0" w:line="240" w:lineRule="auto"/>
        <w:ind w:firstLine="709"/>
        <w:jc w:val="both"/>
        <w:rPr>
          <w:rFonts w:ascii="Times New Roman" w:eastAsia="Times New Roman" w:hAnsi="Times New Roman" w:cs="Times New Roman"/>
          <w:iCs/>
          <w:sz w:val="28"/>
          <w:szCs w:val="28"/>
          <w:lang w:eastAsia="ru-RU"/>
        </w:rPr>
      </w:pPr>
      <w:r w:rsidRPr="00D04773">
        <w:rPr>
          <w:rFonts w:ascii="Times New Roman" w:eastAsia="Times New Roman" w:hAnsi="Times New Roman" w:cs="Times New Roman"/>
          <w:iCs/>
          <w:sz w:val="28"/>
          <w:szCs w:val="28"/>
          <w:lang w:eastAsia="ru-RU"/>
        </w:rPr>
        <w:t xml:space="preserve">Методического руководства по осуществлению постоянного государственного надзора на опасных производственных объектах, утвержденного приказом Ростехнадзора </w:t>
      </w:r>
      <w:r w:rsidR="008278EF">
        <w:rPr>
          <w:rFonts w:ascii="Times New Roman" w:eastAsia="Times New Roman" w:hAnsi="Times New Roman" w:cs="Times New Roman"/>
          <w:iCs/>
          <w:sz w:val="28"/>
          <w:szCs w:val="28"/>
          <w:lang w:eastAsia="ru-RU"/>
        </w:rPr>
        <w:t xml:space="preserve">от </w:t>
      </w:r>
      <w:r w:rsidRPr="008278EF">
        <w:rPr>
          <w:rFonts w:ascii="Times New Roman" w:eastAsia="Times New Roman" w:hAnsi="Times New Roman" w:cs="Times New Roman"/>
          <w:iCs/>
          <w:sz w:val="28"/>
          <w:szCs w:val="28"/>
          <w:lang w:eastAsia="ru-RU"/>
        </w:rPr>
        <w:t>6</w:t>
      </w:r>
      <w:r w:rsidR="008278EF">
        <w:rPr>
          <w:rFonts w:ascii="Times New Roman" w:eastAsia="Times New Roman" w:hAnsi="Times New Roman" w:cs="Times New Roman"/>
          <w:iCs/>
          <w:sz w:val="28"/>
          <w:szCs w:val="28"/>
          <w:lang w:eastAsia="ru-RU"/>
        </w:rPr>
        <w:t xml:space="preserve"> марта </w:t>
      </w:r>
      <w:r w:rsidRPr="008278EF">
        <w:rPr>
          <w:rFonts w:ascii="Times New Roman" w:eastAsia="Times New Roman" w:hAnsi="Times New Roman" w:cs="Times New Roman"/>
          <w:iCs/>
          <w:sz w:val="28"/>
          <w:szCs w:val="28"/>
          <w:lang w:eastAsia="ru-RU"/>
        </w:rPr>
        <w:t xml:space="preserve">2020 </w:t>
      </w:r>
      <w:r w:rsidR="008278EF">
        <w:rPr>
          <w:rFonts w:ascii="Times New Roman" w:eastAsia="Times New Roman" w:hAnsi="Times New Roman" w:cs="Times New Roman"/>
          <w:iCs/>
          <w:sz w:val="28"/>
          <w:szCs w:val="28"/>
          <w:lang w:eastAsia="ru-RU"/>
        </w:rPr>
        <w:t xml:space="preserve">г. </w:t>
      </w:r>
      <w:r w:rsidRPr="008278EF">
        <w:rPr>
          <w:rFonts w:ascii="Times New Roman" w:eastAsia="Times New Roman" w:hAnsi="Times New Roman" w:cs="Times New Roman"/>
          <w:iCs/>
          <w:sz w:val="28"/>
          <w:szCs w:val="28"/>
          <w:lang w:eastAsia="ru-RU"/>
        </w:rPr>
        <w:t>№ 103</w:t>
      </w:r>
      <w:r w:rsidR="002321FF">
        <w:rPr>
          <w:rFonts w:ascii="Times New Roman" w:eastAsia="Times New Roman" w:hAnsi="Times New Roman" w:cs="Times New Roman"/>
          <w:iCs/>
          <w:sz w:val="28"/>
          <w:szCs w:val="28"/>
          <w:lang w:eastAsia="ru-RU"/>
        </w:rPr>
        <w:t>;</w:t>
      </w:r>
      <w:r w:rsidRPr="00D04773">
        <w:rPr>
          <w:rFonts w:ascii="Times New Roman" w:eastAsia="Times New Roman" w:hAnsi="Times New Roman" w:cs="Times New Roman"/>
          <w:iCs/>
          <w:sz w:val="28"/>
          <w:szCs w:val="28"/>
          <w:lang w:eastAsia="ru-RU"/>
        </w:rPr>
        <w:t xml:space="preserve"> </w:t>
      </w:r>
    </w:p>
    <w:p w:rsidR="00D04773" w:rsidRPr="00D04773" w:rsidRDefault="00D04773" w:rsidP="00181DFE">
      <w:pPr>
        <w:spacing w:after="0" w:line="240" w:lineRule="auto"/>
        <w:ind w:firstLine="709"/>
        <w:jc w:val="both"/>
        <w:rPr>
          <w:rFonts w:ascii="Times New Roman" w:eastAsia="Times New Roman" w:hAnsi="Times New Roman" w:cs="Times New Roman"/>
          <w:iCs/>
          <w:sz w:val="28"/>
          <w:szCs w:val="28"/>
          <w:lang w:eastAsia="ru-RU"/>
        </w:rPr>
      </w:pPr>
      <w:r w:rsidRPr="00D04773">
        <w:rPr>
          <w:rFonts w:ascii="Times New Roman" w:eastAsia="Times New Roman" w:hAnsi="Times New Roman" w:cs="Times New Roman"/>
          <w:iCs/>
          <w:sz w:val="28"/>
          <w:szCs w:val="28"/>
          <w:lang w:eastAsia="ru-RU"/>
        </w:rPr>
        <w:t>Методического руководства по организации и осуществлению постоянного государственного надзора на угольных шахтах, утвержденного приказом Ростехнадзора от 25</w:t>
      </w:r>
      <w:r w:rsidR="008278EF">
        <w:rPr>
          <w:rFonts w:ascii="Times New Roman" w:eastAsia="Times New Roman" w:hAnsi="Times New Roman" w:cs="Times New Roman"/>
          <w:iCs/>
          <w:sz w:val="28"/>
          <w:szCs w:val="28"/>
          <w:lang w:eastAsia="ru-RU"/>
        </w:rPr>
        <w:t xml:space="preserve"> июня </w:t>
      </w:r>
      <w:r w:rsidRPr="00D04773">
        <w:rPr>
          <w:rFonts w:ascii="Times New Roman" w:eastAsia="Times New Roman" w:hAnsi="Times New Roman" w:cs="Times New Roman"/>
          <w:iCs/>
          <w:sz w:val="28"/>
          <w:szCs w:val="28"/>
          <w:lang w:eastAsia="ru-RU"/>
        </w:rPr>
        <w:t>2020</w:t>
      </w:r>
      <w:r w:rsidR="008278EF">
        <w:rPr>
          <w:rFonts w:ascii="Times New Roman" w:eastAsia="Times New Roman" w:hAnsi="Times New Roman" w:cs="Times New Roman"/>
          <w:iCs/>
          <w:sz w:val="28"/>
          <w:szCs w:val="28"/>
          <w:lang w:eastAsia="ru-RU"/>
        </w:rPr>
        <w:t xml:space="preserve"> г.</w:t>
      </w:r>
      <w:r w:rsidRPr="00D04773">
        <w:rPr>
          <w:rFonts w:ascii="Times New Roman" w:eastAsia="Times New Roman" w:hAnsi="Times New Roman" w:cs="Times New Roman"/>
          <w:iCs/>
          <w:sz w:val="28"/>
          <w:szCs w:val="28"/>
          <w:lang w:eastAsia="ru-RU"/>
        </w:rPr>
        <w:t xml:space="preserve"> № Пр-239</w:t>
      </w:r>
      <w:r w:rsidR="002321FF">
        <w:rPr>
          <w:rFonts w:ascii="Times New Roman" w:eastAsia="Times New Roman" w:hAnsi="Times New Roman" w:cs="Times New Roman"/>
          <w:iCs/>
          <w:sz w:val="28"/>
          <w:szCs w:val="28"/>
          <w:lang w:eastAsia="ru-RU"/>
        </w:rPr>
        <w:t>;</w:t>
      </w:r>
    </w:p>
    <w:p w:rsidR="00D04773" w:rsidRPr="00D04773" w:rsidRDefault="00D04773" w:rsidP="007C29A5">
      <w:pPr>
        <w:keepNext/>
        <w:autoSpaceDE w:val="0"/>
        <w:autoSpaceDN w:val="0"/>
        <w:adjustRightInd w:val="0"/>
        <w:spacing w:after="0" w:line="240" w:lineRule="auto"/>
        <w:ind w:firstLine="709"/>
        <w:jc w:val="both"/>
        <w:outlineLvl w:val="1"/>
        <w:rPr>
          <w:rFonts w:ascii="Times New Roman" w:eastAsia="Calibri" w:hAnsi="Times New Roman" w:cs="Times New Roman"/>
          <w:iCs/>
          <w:sz w:val="28"/>
          <w:szCs w:val="28"/>
        </w:rPr>
      </w:pPr>
      <w:r w:rsidRPr="00D04773">
        <w:rPr>
          <w:rFonts w:ascii="Times New Roman" w:eastAsia="Calibri" w:hAnsi="Times New Roman" w:cs="Times New Roman"/>
          <w:iCs/>
          <w:sz w:val="28"/>
          <w:szCs w:val="28"/>
        </w:rPr>
        <w:t>Методическо</w:t>
      </w:r>
      <w:r w:rsidR="002321FF">
        <w:rPr>
          <w:rFonts w:ascii="Times New Roman" w:eastAsia="Calibri" w:hAnsi="Times New Roman" w:cs="Times New Roman"/>
          <w:iCs/>
          <w:sz w:val="28"/>
          <w:szCs w:val="28"/>
        </w:rPr>
        <w:t>го</w:t>
      </w:r>
      <w:r w:rsidRPr="00D04773">
        <w:rPr>
          <w:rFonts w:ascii="Times New Roman" w:eastAsia="Calibri" w:hAnsi="Times New Roman" w:cs="Times New Roman"/>
          <w:iCs/>
          <w:sz w:val="28"/>
          <w:szCs w:val="28"/>
        </w:rPr>
        <w:t xml:space="preserve"> руководств</w:t>
      </w:r>
      <w:r w:rsidR="002321FF">
        <w:rPr>
          <w:rFonts w:ascii="Times New Roman" w:eastAsia="Calibri" w:hAnsi="Times New Roman" w:cs="Times New Roman"/>
          <w:iCs/>
          <w:sz w:val="28"/>
          <w:szCs w:val="28"/>
        </w:rPr>
        <w:t>а</w:t>
      </w:r>
      <w:r w:rsidRPr="00D04773">
        <w:rPr>
          <w:rFonts w:ascii="Times New Roman" w:eastAsia="Calibri" w:hAnsi="Times New Roman" w:cs="Times New Roman"/>
          <w:iCs/>
          <w:sz w:val="28"/>
          <w:szCs w:val="28"/>
        </w:rPr>
        <w:t xml:space="preserve"> по организации и осуществлению постоянного государственного надзора на опасных производственных объектах химического комплекса и транспортирования опасных веществ, утвержденного приказом </w:t>
      </w:r>
      <w:r w:rsidRPr="00D04773">
        <w:rPr>
          <w:rFonts w:ascii="Times New Roman" w:eastAsia="Calibri" w:hAnsi="Times New Roman" w:cs="Times New Roman"/>
          <w:iCs/>
          <w:sz w:val="28"/>
          <w:szCs w:val="28"/>
        </w:rPr>
        <w:br/>
        <w:t>Ростехнадзора от 26 июня 2020 г. № 242;</w:t>
      </w:r>
    </w:p>
    <w:p w:rsidR="00D04773" w:rsidRPr="00D04773" w:rsidRDefault="008278EF" w:rsidP="007C29A5">
      <w:pPr>
        <w:widowControl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Методического</w:t>
      </w:r>
      <w:r w:rsidR="00D04773" w:rsidRPr="00D04773">
        <w:rPr>
          <w:rFonts w:ascii="Times New Roman" w:eastAsia="Calibri" w:hAnsi="Times New Roman" w:cs="Times New Roman"/>
          <w:iCs/>
          <w:sz w:val="28"/>
          <w:szCs w:val="28"/>
        </w:rPr>
        <w:t xml:space="preserve"> руководств</w:t>
      </w:r>
      <w:r>
        <w:rPr>
          <w:rFonts w:ascii="Times New Roman" w:eastAsia="Calibri" w:hAnsi="Times New Roman" w:cs="Times New Roman"/>
          <w:iCs/>
          <w:sz w:val="28"/>
          <w:szCs w:val="28"/>
        </w:rPr>
        <w:t>а</w:t>
      </w:r>
      <w:r w:rsidR="00D04773" w:rsidRPr="00D04773">
        <w:rPr>
          <w:rFonts w:ascii="Times New Roman" w:eastAsia="Calibri" w:hAnsi="Times New Roman" w:cs="Times New Roman"/>
          <w:iCs/>
          <w:sz w:val="28"/>
          <w:szCs w:val="28"/>
        </w:rPr>
        <w:t xml:space="preserve"> по организации и осуществлению постоянного государственного надзора на опасных производственных объектах оборонно-промышленного комплекса, утвержденного приказом Ростехнадзора от 26 июня 2020 г. № 243;</w:t>
      </w:r>
    </w:p>
    <w:p w:rsidR="00D04773" w:rsidRPr="00D04773" w:rsidRDefault="00D04773" w:rsidP="007C29A5">
      <w:pPr>
        <w:widowControl w:val="0"/>
        <w:spacing w:after="0" w:line="240" w:lineRule="auto"/>
        <w:ind w:firstLine="709"/>
        <w:jc w:val="both"/>
        <w:rPr>
          <w:rFonts w:ascii="Times New Roman" w:eastAsia="Calibri" w:hAnsi="Times New Roman" w:cs="Times New Roman"/>
          <w:iCs/>
          <w:sz w:val="28"/>
          <w:szCs w:val="28"/>
        </w:rPr>
      </w:pPr>
      <w:r w:rsidRPr="00D04773">
        <w:rPr>
          <w:rFonts w:ascii="Times New Roman" w:eastAsia="Times New Roman" w:hAnsi="Times New Roman" w:cs="Times New Roman"/>
          <w:sz w:val="28"/>
          <w:szCs w:val="28"/>
          <w:lang w:eastAsia="ru-RU"/>
        </w:rPr>
        <w:t>Методического руководства по организации и осуществлению постоянного государственного надзора на опасных производственных объектах нефтегазового комплекса, утвержденного приказом Ростехнадзора от 29 июня 2020</w:t>
      </w:r>
      <w:r w:rsidR="00D3653F">
        <w:rPr>
          <w:rFonts w:ascii="Times New Roman" w:eastAsia="Times New Roman" w:hAnsi="Times New Roman" w:cs="Times New Roman"/>
          <w:sz w:val="28"/>
          <w:szCs w:val="28"/>
          <w:lang w:eastAsia="ru-RU"/>
        </w:rPr>
        <w:t xml:space="preserve"> г.</w:t>
      </w:r>
      <w:r w:rsidRPr="00D04773">
        <w:rPr>
          <w:rFonts w:ascii="Times New Roman" w:eastAsia="Times New Roman" w:hAnsi="Times New Roman" w:cs="Times New Roman"/>
          <w:sz w:val="28"/>
          <w:szCs w:val="28"/>
          <w:lang w:eastAsia="ru-RU"/>
        </w:rPr>
        <w:t xml:space="preserve"> № 247;</w:t>
      </w:r>
    </w:p>
    <w:p w:rsidR="00D04773" w:rsidRPr="00D04773" w:rsidRDefault="00D04773" w:rsidP="007C29A5">
      <w:pPr>
        <w:widowControl w:val="0"/>
        <w:spacing w:after="0" w:line="240" w:lineRule="auto"/>
        <w:ind w:firstLine="709"/>
        <w:jc w:val="both"/>
        <w:rPr>
          <w:rFonts w:ascii="Times New Roman" w:eastAsia="Calibri" w:hAnsi="Times New Roman" w:cs="Times New Roman"/>
          <w:sz w:val="28"/>
          <w:szCs w:val="28"/>
        </w:rPr>
      </w:pPr>
      <w:r w:rsidRPr="00D04773">
        <w:rPr>
          <w:rFonts w:ascii="Times New Roman" w:eastAsia="Calibri" w:hAnsi="Times New Roman" w:cs="Times New Roman"/>
          <w:sz w:val="28"/>
          <w:szCs w:val="28"/>
        </w:rPr>
        <w:t>Методического руководства по организации и осуществлению постоянного государственного надзора на опасных производственных объектах ведения горных работ горнорудной отрасли, утвержденного приказом Ростехнадзора от 30 июня 2020 г. № 249);</w:t>
      </w:r>
    </w:p>
    <w:p w:rsidR="00D04773" w:rsidRPr="00D04773" w:rsidRDefault="00D04773" w:rsidP="007C29A5">
      <w:pPr>
        <w:widowControl w:val="0"/>
        <w:spacing w:after="0" w:line="240" w:lineRule="auto"/>
        <w:ind w:firstLine="709"/>
        <w:jc w:val="both"/>
        <w:rPr>
          <w:rFonts w:ascii="Times New Roman" w:eastAsia="Calibri" w:hAnsi="Times New Roman" w:cs="Times New Roman"/>
          <w:sz w:val="28"/>
          <w:szCs w:val="28"/>
        </w:rPr>
      </w:pPr>
      <w:r w:rsidRPr="00D04773">
        <w:rPr>
          <w:rFonts w:ascii="Times New Roman" w:eastAsia="Calibri" w:hAnsi="Times New Roman" w:cs="Times New Roman"/>
          <w:sz w:val="28"/>
          <w:szCs w:val="28"/>
        </w:rPr>
        <w:t>Методическо</w:t>
      </w:r>
      <w:r w:rsidR="008278EF">
        <w:rPr>
          <w:rFonts w:ascii="Times New Roman" w:eastAsia="Calibri" w:hAnsi="Times New Roman" w:cs="Times New Roman"/>
          <w:sz w:val="28"/>
          <w:szCs w:val="28"/>
        </w:rPr>
        <w:t>го</w:t>
      </w:r>
      <w:r w:rsidRPr="00D04773">
        <w:rPr>
          <w:rFonts w:ascii="Times New Roman" w:eastAsia="Calibri" w:hAnsi="Times New Roman" w:cs="Times New Roman"/>
          <w:sz w:val="28"/>
          <w:szCs w:val="28"/>
        </w:rPr>
        <w:t xml:space="preserve"> руководств</w:t>
      </w:r>
      <w:r w:rsidR="008278EF">
        <w:rPr>
          <w:rFonts w:ascii="Times New Roman" w:eastAsia="Calibri" w:hAnsi="Times New Roman" w:cs="Times New Roman"/>
          <w:sz w:val="28"/>
          <w:szCs w:val="28"/>
        </w:rPr>
        <w:t>а</w:t>
      </w:r>
      <w:r w:rsidRPr="00D04773">
        <w:rPr>
          <w:rFonts w:ascii="Times New Roman" w:eastAsia="Calibri" w:hAnsi="Times New Roman" w:cs="Times New Roman"/>
          <w:sz w:val="28"/>
          <w:szCs w:val="28"/>
        </w:rPr>
        <w:t xml:space="preserve"> по организации и осуществлению постоянного государственного надзора на опасных производственных объектах </w:t>
      </w:r>
      <w:r w:rsidRPr="00D04773">
        <w:rPr>
          <w:rFonts w:ascii="Times New Roman" w:eastAsia="Calibri" w:hAnsi="Times New Roman" w:cs="Times New Roman"/>
          <w:sz w:val="28"/>
          <w:szCs w:val="28"/>
        </w:rPr>
        <w:br/>
      </w:r>
      <w:r w:rsidRPr="00D04773">
        <w:rPr>
          <w:rFonts w:ascii="Times New Roman" w:eastAsia="Calibri" w:hAnsi="Times New Roman" w:cs="Times New Roman"/>
          <w:sz w:val="28"/>
          <w:szCs w:val="28"/>
          <w:lang w:val="en-US"/>
        </w:rPr>
        <w:t>I</w:t>
      </w:r>
      <w:r w:rsidRPr="00D04773">
        <w:rPr>
          <w:rFonts w:ascii="Times New Roman" w:eastAsia="Calibri" w:hAnsi="Times New Roman" w:cs="Times New Roman"/>
          <w:sz w:val="28"/>
          <w:szCs w:val="28"/>
        </w:rPr>
        <w:t xml:space="preserve"> класса опасности применительно к подъемным сооружениям и оборудованию, работающему под избыточным давлением, утвержденного приказом Ростехнадзора от 6 июля 2020 г. № 257.</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w:t>
      </w:r>
      <w:r w:rsidRPr="00D04773">
        <w:rPr>
          <w:rFonts w:ascii="Times New Roman" w:eastAsia="Times New Roman" w:hAnsi="Times New Roman" w:cs="Times New Roman"/>
          <w:sz w:val="28"/>
          <w:szCs w:val="28"/>
          <w:lang w:eastAsia="ru-RU"/>
        </w:rPr>
        <w:br/>
        <w:t xml:space="preserve">от 17 августа 2016 г.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w:t>
      </w:r>
      <w:r w:rsidR="008278EF">
        <w:rPr>
          <w:rFonts w:ascii="Times New Roman" w:eastAsia="Times New Roman" w:hAnsi="Times New Roman" w:cs="Times New Roman"/>
          <w:sz w:val="28"/>
          <w:szCs w:val="28"/>
          <w:lang w:eastAsia="ru-RU"/>
        </w:rPr>
        <w:t>в перечень</w:t>
      </w:r>
      <w:r w:rsidRPr="00D04773">
        <w:rPr>
          <w:rFonts w:ascii="Times New Roman" w:eastAsia="Times New Roman" w:hAnsi="Times New Roman" w:cs="Times New Roman"/>
          <w:sz w:val="28"/>
          <w:szCs w:val="28"/>
          <w:lang w:eastAsia="ru-RU"/>
        </w:rPr>
        <w:t xml:space="preserve"> видов надзора, в отношении которых применяется риск-ориентированный подход, </w:t>
      </w:r>
      <w:r w:rsidR="008278EF">
        <w:rPr>
          <w:rFonts w:ascii="Times New Roman" w:eastAsia="Times New Roman" w:hAnsi="Times New Roman" w:cs="Times New Roman"/>
          <w:sz w:val="28"/>
          <w:szCs w:val="28"/>
          <w:lang w:eastAsia="ru-RU"/>
        </w:rPr>
        <w:t>включен</w:t>
      </w:r>
      <w:r w:rsidRPr="00D04773">
        <w:rPr>
          <w:rFonts w:ascii="Times New Roman" w:eastAsia="Times New Roman" w:hAnsi="Times New Roman" w:cs="Times New Roman"/>
          <w:sz w:val="28"/>
          <w:szCs w:val="28"/>
          <w:lang w:eastAsia="ru-RU"/>
        </w:rPr>
        <w:t xml:space="preserve"> федеральный государственный энергетический надзор </w:t>
      </w:r>
      <w:r w:rsidR="008278EF">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pacing w:val="4"/>
          <w:sz w:val="28"/>
          <w:szCs w:val="28"/>
          <w:lang w:eastAsia="ru-RU"/>
        </w:rPr>
        <w:t xml:space="preserve">(далее – </w:t>
      </w:r>
      <w:r w:rsidR="009C4804">
        <w:rPr>
          <w:rFonts w:ascii="Times New Roman" w:eastAsia="Times New Roman" w:hAnsi="Times New Roman" w:cs="Times New Roman"/>
          <w:spacing w:val="4"/>
          <w:sz w:val="28"/>
          <w:szCs w:val="28"/>
          <w:lang w:eastAsia="ru-RU"/>
        </w:rPr>
        <w:t>э</w:t>
      </w:r>
      <w:r w:rsidRPr="00D04773">
        <w:rPr>
          <w:rFonts w:ascii="Times New Roman" w:eastAsia="Times New Roman" w:hAnsi="Times New Roman" w:cs="Times New Roman"/>
          <w:spacing w:val="4"/>
          <w:sz w:val="28"/>
          <w:szCs w:val="28"/>
          <w:lang w:eastAsia="ru-RU"/>
        </w:rPr>
        <w:t>нергонадзор).</w:t>
      </w:r>
    </w:p>
    <w:p w:rsidR="00D04773" w:rsidRPr="00D04773" w:rsidRDefault="00D04773" w:rsidP="007C29A5">
      <w:pPr>
        <w:spacing w:after="0" w:line="240" w:lineRule="auto"/>
        <w:ind w:firstLine="709"/>
        <w:jc w:val="both"/>
        <w:rPr>
          <w:rFonts w:ascii="Times New Roman" w:eastAsia="Times New Roman" w:hAnsi="Times New Roman" w:cs="Times New Roman"/>
          <w:spacing w:val="4"/>
          <w:sz w:val="28"/>
          <w:szCs w:val="28"/>
          <w:lang w:eastAsia="ru-RU"/>
        </w:rPr>
      </w:pPr>
      <w:r w:rsidRPr="00D04773">
        <w:rPr>
          <w:rFonts w:ascii="Times New Roman" w:eastAsia="Times New Roman" w:hAnsi="Times New Roman" w:cs="Times New Roman"/>
          <w:spacing w:val="4"/>
          <w:sz w:val="28"/>
          <w:szCs w:val="28"/>
          <w:lang w:eastAsia="ru-RU"/>
        </w:rPr>
        <w:t xml:space="preserve">Постановлением Правительства Российской Федерации от 30 ноября </w:t>
      </w:r>
      <w:r w:rsidR="008278EF">
        <w:rPr>
          <w:rFonts w:ascii="Times New Roman" w:eastAsia="Times New Roman" w:hAnsi="Times New Roman" w:cs="Times New Roman"/>
          <w:spacing w:val="4"/>
          <w:sz w:val="28"/>
          <w:szCs w:val="28"/>
          <w:lang w:eastAsia="ru-RU"/>
        </w:rPr>
        <w:br/>
      </w:r>
      <w:r w:rsidRPr="00D04773">
        <w:rPr>
          <w:rFonts w:ascii="Times New Roman" w:eastAsia="Times New Roman" w:hAnsi="Times New Roman" w:cs="Times New Roman"/>
          <w:spacing w:val="4"/>
          <w:sz w:val="28"/>
          <w:szCs w:val="28"/>
          <w:lang w:eastAsia="ru-RU"/>
        </w:rPr>
        <w:t xml:space="preserve">2018 г. № 1445 «О внесении изменений в Положение об осуществлении федерального государственного энергетического надзора» внесены изменения </w:t>
      </w:r>
      <w:r w:rsidR="00257EED">
        <w:rPr>
          <w:rFonts w:ascii="Times New Roman" w:eastAsia="Times New Roman" w:hAnsi="Times New Roman" w:cs="Times New Roman"/>
          <w:spacing w:val="4"/>
          <w:sz w:val="28"/>
          <w:szCs w:val="28"/>
          <w:lang w:eastAsia="ru-RU"/>
        </w:rPr>
        <w:br/>
      </w:r>
      <w:r w:rsidRPr="00D04773">
        <w:rPr>
          <w:rFonts w:ascii="Times New Roman" w:eastAsia="Times New Roman" w:hAnsi="Times New Roman" w:cs="Times New Roman"/>
          <w:spacing w:val="4"/>
          <w:sz w:val="28"/>
          <w:szCs w:val="28"/>
          <w:lang w:eastAsia="ru-RU"/>
        </w:rPr>
        <w:t xml:space="preserve">в Положение об осуществлении федерального государственного энергетического надзора, </w:t>
      </w:r>
      <w:r w:rsidRPr="00D04773">
        <w:rPr>
          <w:rFonts w:ascii="Times New Roman" w:eastAsia="Times New Roman" w:hAnsi="Times New Roman" w:cs="Times New Roman"/>
          <w:sz w:val="28"/>
          <w:szCs w:val="28"/>
          <w:lang w:eastAsia="ru-RU"/>
        </w:rPr>
        <w:t>утвержденного постановлением Правительства Российской Федерации от 20 июля 2013 г. № 610. В</w:t>
      </w:r>
      <w:r w:rsidRPr="00D04773">
        <w:rPr>
          <w:rFonts w:ascii="Times New Roman" w:eastAsia="Times New Roman" w:hAnsi="Times New Roman" w:cs="Times New Roman"/>
          <w:spacing w:val="4"/>
          <w:sz w:val="28"/>
          <w:szCs w:val="28"/>
          <w:lang w:eastAsia="ru-RU"/>
        </w:rPr>
        <w:t xml:space="preserve"> части применения риск-ориентированного подхода при проведении контрольно-надзорных мероприятий изменения вступили в силу с 30 ноября 2018 года. В части периодичности проведения плановых проверок, а также оснований для включения плановой проверки в ежегодный план изменения вступили в силу с 1 января 2019 года.</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pacing w:val="4"/>
          <w:sz w:val="28"/>
          <w:szCs w:val="28"/>
          <w:lang w:eastAsia="ru-RU"/>
        </w:rPr>
        <w:t>Ростехнадзором присвоены</w:t>
      </w:r>
      <w:r w:rsidRPr="00D04773">
        <w:rPr>
          <w:rFonts w:ascii="Times New Roman" w:eastAsia="Times New Roman" w:hAnsi="Times New Roman" w:cs="Times New Roman"/>
          <w:sz w:val="28"/>
          <w:szCs w:val="28"/>
          <w:lang w:eastAsia="ru-RU"/>
        </w:rPr>
        <w:t xml:space="preserve"> категории риска поднадзорным субъектам электроэнергетики, теплоснабжающим организациям, теплосетевым организациям и потребителям электрической энергии (далее </w:t>
      </w:r>
      <w:r w:rsidR="00061F3A" w:rsidRPr="00D04773">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sz w:val="28"/>
          <w:szCs w:val="28"/>
          <w:lang w:eastAsia="ru-RU"/>
        </w:rPr>
        <w:t xml:space="preserve"> организации).</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В Положении </w:t>
      </w:r>
      <w:r w:rsidRPr="00D04773">
        <w:rPr>
          <w:rFonts w:ascii="Times New Roman" w:eastAsia="Times New Roman" w:hAnsi="Times New Roman" w:cs="Times New Roman"/>
          <w:spacing w:val="-2"/>
          <w:sz w:val="28"/>
          <w:szCs w:val="28"/>
          <w:lang w:eastAsia="ru-RU"/>
        </w:rPr>
        <w:t>об осуществлении федерального государственного энергетического надзора</w:t>
      </w:r>
      <w:r w:rsidRPr="00D04773">
        <w:rPr>
          <w:rFonts w:ascii="Times New Roman" w:eastAsia="Times New Roman" w:hAnsi="Times New Roman" w:cs="Times New Roman"/>
          <w:sz w:val="28"/>
          <w:szCs w:val="28"/>
          <w:lang w:eastAsia="ru-RU"/>
        </w:rPr>
        <w:t>, утвержденного постановлением Правительства Российской Федерации от 20 июля 2013 г</w:t>
      </w:r>
      <w:r w:rsidR="00AF208D">
        <w:rPr>
          <w:rFonts w:ascii="Times New Roman" w:eastAsia="Times New Roman" w:hAnsi="Times New Roman" w:cs="Times New Roman"/>
          <w:sz w:val="28"/>
          <w:szCs w:val="28"/>
          <w:lang w:eastAsia="ru-RU"/>
        </w:rPr>
        <w:t>.</w:t>
      </w:r>
      <w:r w:rsidRPr="00D04773">
        <w:rPr>
          <w:rFonts w:ascii="Times New Roman" w:eastAsia="Times New Roman" w:hAnsi="Times New Roman" w:cs="Times New Roman"/>
          <w:sz w:val="28"/>
          <w:szCs w:val="28"/>
          <w:lang w:eastAsia="ru-RU"/>
        </w:rPr>
        <w:t xml:space="preserve"> № 610 (в редакции </w:t>
      </w:r>
      <w:r w:rsidRPr="00D04773">
        <w:rPr>
          <w:rFonts w:ascii="Times New Roman" w:eastAsia="Times New Roman" w:hAnsi="Times New Roman" w:cs="Times New Roman"/>
          <w:spacing w:val="4"/>
          <w:sz w:val="28"/>
          <w:szCs w:val="28"/>
          <w:lang w:eastAsia="ru-RU"/>
        </w:rPr>
        <w:t xml:space="preserve">постановления Правительства Российской Федерации </w:t>
      </w:r>
      <w:r w:rsidR="004C6741">
        <w:rPr>
          <w:rFonts w:ascii="Times New Roman" w:eastAsia="Times New Roman" w:hAnsi="Times New Roman" w:cs="Times New Roman"/>
          <w:spacing w:val="4"/>
          <w:sz w:val="28"/>
          <w:szCs w:val="28"/>
          <w:lang w:eastAsia="ru-RU"/>
        </w:rPr>
        <w:t xml:space="preserve">от 30 ноября 2018 г. </w:t>
      </w:r>
      <w:r w:rsidRPr="00D04773">
        <w:rPr>
          <w:rFonts w:ascii="Times New Roman" w:eastAsia="Times New Roman" w:hAnsi="Times New Roman" w:cs="Times New Roman"/>
          <w:spacing w:val="4"/>
          <w:sz w:val="28"/>
          <w:szCs w:val="28"/>
          <w:lang w:eastAsia="ru-RU"/>
        </w:rPr>
        <w:t>№ 1445</w:t>
      </w:r>
      <w:r w:rsidRPr="00D04773">
        <w:rPr>
          <w:rFonts w:ascii="Times New Roman" w:eastAsia="Times New Roman" w:hAnsi="Times New Roman" w:cs="Times New Roman"/>
          <w:sz w:val="28"/>
          <w:szCs w:val="28"/>
          <w:lang w:eastAsia="ru-RU"/>
        </w:rPr>
        <w:t xml:space="preserve">), одним </w:t>
      </w:r>
      <w:r w:rsidR="00AF208D">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eastAsia="ru-RU"/>
        </w:rPr>
        <w:t>из оснований для включения указанных организаций в план проверок явля</w:t>
      </w:r>
      <w:r w:rsidR="008278EF">
        <w:rPr>
          <w:rFonts w:ascii="Times New Roman" w:eastAsia="Times New Roman" w:hAnsi="Times New Roman" w:cs="Times New Roman"/>
          <w:sz w:val="28"/>
          <w:szCs w:val="28"/>
          <w:lang w:eastAsia="ru-RU"/>
        </w:rPr>
        <w:t>ется</w:t>
      </w:r>
      <w:r w:rsidRPr="00D04773">
        <w:rPr>
          <w:rFonts w:ascii="Times New Roman" w:eastAsia="Times New Roman" w:hAnsi="Times New Roman" w:cs="Times New Roman"/>
          <w:sz w:val="28"/>
          <w:szCs w:val="28"/>
          <w:lang w:eastAsia="ru-RU"/>
        </w:rPr>
        <w:t xml:space="preserve"> истечение установленной периодичности с даты присвоения в установленном порядке их деятельности определенной категории риска (пункты 14, 15 Положения).</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Так как среди поднадзорных субъектов отсутствовали организации </w:t>
      </w:r>
      <w:r w:rsidRPr="00D04773">
        <w:rPr>
          <w:rFonts w:ascii="Times New Roman" w:eastAsia="Times New Roman" w:hAnsi="Times New Roman" w:cs="Times New Roman"/>
          <w:sz w:val="28"/>
          <w:szCs w:val="28"/>
          <w:lang w:eastAsia="ru-RU"/>
        </w:rPr>
        <w:br/>
        <w:t xml:space="preserve">с истекшим сроком от даты присвоения категории риска, плановые проверки </w:t>
      </w:r>
      <w:r w:rsidR="00257EED">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eastAsia="ru-RU"/>
        </w:rPr>
        <w:t xml:space="preserve">по направлению федерального государственного энергетического надзора </w:t>
      </w:r>
      <w:r w:rsidR="002B4007">
        <w:rPr>
          <w:rFonts w:ascii="Times New Roman" w:eastAsia="Times New Roman" w:hAnsi="Times New Roman" w:cs="Times New Roman"/>
          <w:sz w:val="28"/>
          <w:szCs w:val="28"/>
          <w:lang w:eastAsia="ru-RU"/>
        </w:rPr>
        <w:br/>
      </w:r>
      <w:r w:rsidRPr="00D04773">
        <w:rPr>
          <w:rFonts w:ascii="Times New Roman" w:eastAsia="Times New Roman" w:hAnsi="Times New Roman" w:cs="Times New Roman"/>
          <w:sz w:val="28"/>
          <w:szCs w:val="28"/>
          <w:lang w:eastAsia="ru-RU"/>
        </w:rPr>
        <w:t xml:space="preserve">в 2019 и 2020 годах не проводились, на 2021 год также не запланированы. </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Вместе с тем в 2020 году Ростехнадзором в период с 27 января 2020 г. </w:t>
      </w:r>
      <w:r w:rsidRPr="00D04773">
        <w:rPr>
          <w:rFonts w:ascii="Times New Roman" w:eastAsia="Times New Roman" w:hAnsi="Times New Roman" w:cs="Times New Roman"/>
          <w:sz w:val="28"/>
          <w:szCs w:val="28"/>
          <w:lang w:eastAsia="ru-RU"/>
        </w:rPr>
        <w:br/>
        <w:t>по 19 марта 2020 г. во исполнение поручения Правительства Российской Федерации от 30 декабря 2019 г.</w:t>
      </w:r>
      <w:r w:rsidR="006D6A4E">
        <w:rPr>
          <w:rFonts w:ascii="Times New Roman" w:eastAsia="Times New Roman" w:hAnsi="Times New Roman" w:cs="Times New Roman"/>
          <w:sz w:val="28"/>
          <w:szCs w:val="28"/>
          <w:lang w:eastAsia="ru-RU"/>
        </w:rPr>
        <w:t xml:space="preserve"> № ДК-П9-11542</w:t>
      </w:r>
      <w:r w:rsidRPr="00D04773">
        <w:rPr>
          <w:rFonts w:ascii="Times New Roman" w:eastAsia="Times New Roman" w:hAnsi="Times New Roman" w:cs="Times New Roman"/>
          <w:sz w:val="28"/>
          <w:szCs w:val="28"/>
          <w:lang w:eastAsia="ru-RU"/>
        </w:rPr>
        <w:t xml:space="preserve"> на основании приказа Ростехнадзора от 15 января 2020 г. № 15 «О проведении проверок соблюдения обязательных требований субъектами электроэнергетики, теплоснабжающими организациями, теплосетевыми организациями и потребителями электрической энергии в 2020 году» проводились внеплановые выездные проверки соблюдения обязательных требований к обеспечению безопасности субъектами электроэнергетики, теплоснабжающими организациями, теплосетевыми организациями и потребителями электрической энергии с учетом присвоенных категорий высокого, значительного, среднего и умеренного риска. </w:t>
      </w:r>
    </w:p>
    <w:p w:rsidR="00D04773" w:rsidRPr="00D04773" w:rsidRDefault="00D04773"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Контрольно-надзорные мероприятия проводились до введения ограничительных мер по нераспространению новой коронавирусной инфекции.</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Таким образом, в 2020 году риск-ориентированный подход </w:t>
      </w:r>
      <w:r w:rsidRPr="00D04773">
        <w:rPr>
          <w:rFonts w:ascii="Times New Roman" w:eastAsia="Times New Roman" w:hAnsi="Times New Roman" w:cs="Times New Roman"/>
          <w:sz w:val="28"/>
          <w:szCs w:val="28"/>
          <w:lang w:eastAsia="ru-RU"/>
        </w:rPr>
        <w:br/>
        <w:t>в Ростехнадзоре применялся при осуществлении контрольно-надзорной деятельности по трем видам надзора:</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в сфере промышленной безопасности;</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в сфере надзора за гидротехническими сооружениями;</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в сфере энергетического надзора.</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Внедрение риск-ориентированного подхода при осуществлении контрольно-надзорной деятельности способствует снижению количества плановых проверок, проводимы</w:t>
      </w:r>
      <w:r w:rsidR="00AF208D">
        <w:rPr>
          <w:rFonts w:ascii="Times New Roman" w:eastAsia="Times New Roman" w:hAnsi="Times New Roman" w:cs="Times New Roman"/>
          <w:sz w:val="28"/>
          <w:szCs w:val="28"/>
          <w:lang w:eastAsia="ru-RU"/>
        </w:rPr>
        <w:t>х</w:t>
      </w:r>
      <w:r w:rsidRPr="00D04773">
        <w:rPr>
          <w:rFonts w:ascii="Times New Roman" w:eastAsia="Times New Roman" w:hAnsi="Times New Roman" w:cs="Times New Roman"/>
          <w:sz w:val="28"/>
          <w:szCs w:val="28"/>
          <w:lang w:eastAsia="ru-RU"/>
        </w:rPr>
        <w:t xml:space="preserve"> Ростехнадзором в отношении   юридических лиц и индивидуальных предпринимателей. При этом внимание направлено, в первую очередь, на наиболее опасные с точки зрения рисков возникновения аварийных ситуаций и причинения вреда объекты.</w:t>
      </w:r>
    </w:p>
    <w:p w:rsidR="006D6A4E" w:rsidRDefault="006D6A4E" w:rsidP="007C29A5">
      <w:pPr>
        <w:spacing w:after="0" w:line="240" w:lineRule="auto"/>
        <w:ind w:firstLine="709"/>
        <w:jc w:val="both"/>
        <w:rPr>
          <w:rFonts w:ascii="Times New Roman" w:eastAsia="Times New Roman" w:hAnsi="Times New Roman" w:cs="Times New Roman"/>
          <w:b/>
          <w:sz w:val="28"/>
          <w:szCs w:val="28"/>
          <w:lang w:eastAsia="ru-RU"/>
        </w:rPr>
      </w:pPr>
    </w:p>
    <w:p w:rsidR="00D04773" w:rsidRPr="00D04773" w:rsidRDefault="00D04773" w:rsidP="00AF208D">
      <w:pPr>
        <w:spacing w:after="0" w:line="240" w:lineRule="auto"/>
        <w:ind w:firstLine="709"/>
        <w:jc w:val="center"/>
        <w:rPr>
          <w:rFonts w:ascii="Times New Roman" w:eastAsia="Times New Roman" w:hAnsi="Times New Roman" w:cs="Times New Roman"/>
          <w:b/>
          <w:sz w:val="28"/>
          <w:szCs w:val="28"/>
          <w:lang w:eastAsia="ru-RU"/>
        </w:rPr>
      </w:pPr>
      <w:r w:rsidRPr="00D04773">
        <w:rPr>
          <w:rFonts w:ascii="Times New Roman" w:eastAsia="Times New Roman" w:hAnsi="Times New Roman" w:cs="Times New Roman"/>
          <w:b/>
          <w:sz w:val="28"/>
          <w:szCs w:val="28"/>
          <w:lang w:eastAsia="ru-RU"/>
        </w:rPr>
        <w:t xml:space="preserve">4.5. Сведения о проведении мероприятий по профилактике нарушений обязательных требований, включая выдачу предостережений </w:t>
      </w:r>
      <w:r w:rsidRPr="00D04773">
        <w:rPr>
          <w:rFonts w:ascii="Times New Roman" w:eastAsia="Times New Roman" w:hAnsi="Times New Roman" w:cs="Times New Roman"/>
          <w:b/>
          <w:sz w:val="28"/>
          <w:szCs w:val="28"/>
          <w:lang w:eastAsia="ru-RU"/>
        </w:rPr>
        <w:br/>
        <w:t>о недопустимости нарушения обязательных требований</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В целях профилактики нарушений обязательных требований </w:t>
      </w:r>
      <w:r w:rsidRPr="00D04773">
        <w:rPr>
          <w:rFonts w:ascii="Times New Roman" w:eastAsia="Times New Roman" w:hAnsi="Times New Roman" w:cs="Times New Roman"/>
          <w:sz w:val="28"/>
          <w:szCs w:val="20"/>
          <w:lang w:eastAsia="ru-RU"/>
        </w:rPr>
        <w:br/>
        <w:t>в соответствии с Порядком</w:t>
      </w:r>
      <w:r w:rsidRPr="00D04773">
        <w:rPr>
          <w:rFonts w:ascii="Times New Roman" w:eastAsia="Times New Roman" w:hAnsi="Times New Roman" w:cs="Times New Roman"/>
          <w:sz w:val="24"/>
          <w:szCs w:val="24"/>
          <w:lang w:eastAsia="ru-RU"/>
        </w:rPr>
        <w:t xml:space="preserve"> </w:t>
      </w:r>
      <w:r w:rsidRPr="00D04773">
        <w:rPr>
          <w:rFonts w:ascii="Times New Roman" w:eastAsia="Times New Roman" w:hAnsi="Times New Roman" w:cs="Times New Roman"/>
          <w:sz w:val="28"/>
          <w:szCs w:val="20"/>
          <w:lang w:eastAsia="ru-RU"/>
        </w:rPr>
        <w:t>организации работ по профилактике нарушений обязательных требований, утвержденным приказом Ростехнадзора от 21</w:t>
      </w:r>
      <w:r w:rsidR="006D6A4E">
        <w:rPr>
          <w:rFonts w:ascii="Times New Roman" w:eastAsia="Times New Roman" w:hAnsi="Times New Roman" w:cs="Times New Roman"/>
          <w:sz w:val="28"/>
          <w:szCs w:val="20"/>
          <w:lang w:eastAsia="ru-RU"/>
        </w:rPr>
        <w:t xml:space="preserve"> ноября </w:t>
      </w:r>
      <w:r w:rsidRPr="00D04773">
        <w:rPr>
          <w:rFonts w:ascii="Times New Roman" w:eastAsia="Times New Roman" w:hAnsi="Times New Roman" w:cs="Times New Roman"/>
          <w:sz w:val="28"/>
          <w:szCs w:val="20"/>
          <w:lang w:eastAsia="ru-RU"/>
        </w:rPr>
        <w:t xml:space="preserve">2019 </w:t>
      </w:r>
      <w:r w:rsidR="006D6A4E">
        <w:rPr>
          <w:rFonts w:ascii="Times New Roman" w:eastAsia="Times New Roman" w:hAnsi="Times New Roman" w:cs="Times New Roman"/>
          <w:sz w:val="28"/>
          <w:szCs w:val="20"/>
          <w:lang w:eastAsia="ru-RU"/>
        </w:rPr>
        <w:t xml:space="preserve">г. </w:t>
      </w:r>
      <w:r w:rsidRPr="00D04773">
        <w:rPr>
          <w:rFonts w:ascii="Times New Roman" w:eastAsia="Times New Roman" w:hAnsi="Times New Roman" w:cs="Times New Roman"/>
          <w:sz w:val="28"/>
          <w:szCs w:val="20"/>
          <w:lang w:eastAsia="ru-RU"/>
        </w:rPr>
        <w:t xml:space="preserve">№ 447, применяются следующие профилактические мероприятия: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правовое просвещение;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правовое информирование;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обобщение практики осуществления государственного контроля (надзора).</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r w:rsidRPr="00D04773">
        <w:rPr>
          <w:rFonts w:ascii="Times New Roman" w:eastAsia="Times New Roman" w:hAnsi="Times New Roman" w:cs="Times New Roman"/>
          <w:sz w:val="28"/>
          <w:szCs w:val="28"/>
          <w:lang w:eastAsia="ru-RU"/>
        </w:rPr>
        <w:t xml:space="preserve">Порядок проведения профилактических мероприятий, направленных </w:t>
      </w:r>
      <w:r w:rsidRPr="00D04773">
        <w:rPr>
          <w:rFonts w:ascii="Times New Roman" w:eastAsia="Times New Roman" w:hAnsi="Times New Roman" w:cs="Times New Roman"/>
          <w:sz w:val="28"/>
          <w:szCs w:val="28"/>
          <w:lang w:eastAsia="ru-RU"/>
        </w:rPr>
        <w:br/>
        <w:t>на предупреждение нарушений обязательных требований, устанавливается Программой профилактики нарушений обязательных требований.</w:t>
      </w:r>
    </w:p>
    <w:p w:rsidR="00D04773" w:rsidRPr="00D04773" w:rsidRDefault="00D04773" w:rsidP="007C29A5">
      <w:pPr>
        <w:spacing w:after="0" w:line="240" w:lineRule="auto"/>
        <w:ind w:firstLine="709"/>
        <w:jc w:val="both"/>
        <w:rPr>
          <w:rFonts w:ascii="Times New Roman" w:eastAsia="Times New Roman" w:hAnsi="Times New Roman" w:cs="Times New Roman"/>
          <w:color w:val="000000"/>
          <w:sz w:val="28"/>
          <w:szCs w:val="28"/>
          <w:lang w:eastAsia="ru-RU" w:bidi="ru-RU"/>
        </w:rPr>
      </w:pPr>
      <w:r w:rsidRPr="00D04773">
        <w:rPr>
          <w:rFonts w:ascii="Times New Roman" w:eastAsia="Times New Roman" w:hAnsi="Times New Roman" w:cs="Times New Roman"/>
          <w:sz w:val="28"/>
          <w:szCs w:val="28"/>
          <w:lang w:eastAsia="ru-RU"/>
        </w:rPr>
        <w:t xml:space="preserve">Программа </w:t>
      </w:r>
      <w:r w:rsidRPr="00D04773">
        <w:rPr>
          <w:rFonts w:ascii="Times New Roman" w:eastAsia="Times New Roman" w:hAnsi="Times New Roman" w:cs="Times New Roman"/>
          <w:color w:val="000000"/>
          <w:sz w:val="28"/>
          <w:szCs w:val="28"/>
          <w:lang w:eastAsia="ru-RU" w:bidi="ru-RU"/>
        </w:rPr>
        <w:t xml:space="preserve">профилактики нарушений обязательных требований Федеральной службы по экологическому, технологическому и атомному надзору на 2020-2022 годы (далее – Программа) утверждена приказом Ростехнадзора </w:t>
      </w:r>
      <w:r w:rsidR="006D6A4E">
        <w:rPr>
          <w:rFonts w:ascii="Times New Roman" w:eastAsia="Times New Roman" w:hAnsi="Times New Roman" w:cs="Times New Roman"/>
          <w:color w:val="000000"/>
          <w:sz w:val="28"/>
          <w:szCs w:val="28"/>
          <w:lang w:eastAsia="ru-RU" w:bidi="ru-RU"/>
        </w:rPr>
        <w:br/>
      </w:r>
      <w:r w:rsidRPr="00D04773">
        <w:rPr>
          <w:rFonts w:ascii="Times New Roman" w:eastAsia="Times New Roman" w:hAnsi="Times New Roman" w:cs="Times New Roman"/>
          <w:color w:val="000000"/>
          <w:sz w:val="28"/>
          <w:szCs w:val="28"/>
          <w:lang w:eastAsia="ru-RU" w:bidi="ru-RU"/>
        </w:rPr>
        <w:t>от 25 июня 2020 г. № 240.</w:t>
      </w:r>
    </w:p>
    <w:p w:rsidR="00D04773" w:rsidRPr="00D04773" w:rsidRDefault="00D04773" w:rsidP="007C29A5">
      <w:pPr>
        <w:widowControl w:val="0"/>
        <w:spacing w:after="0" w:line="240" w:lineRule="auto"/>
        <w:ind w:firstLine="709"/>
        <w:jc w:val="both"/>
        <w:rPr>
          <w:rFonts w:ascii="Times New Roman" w:eastAsia="Times New Roman" w:hAnsi="Times New Roman" w:cs="Times New Roman"/>
          <w:sz w:val="28"/>
          <w:szCs w:val="28"/>
        </w:rPr>
      </w:pPr>
      <w:r w:rsidRPr="00D04773">
        <w:rPr>
          <w:rFonts w:ascii="Times New Roman" w:eastAsia="Times New Roman" w:hAnsi="Times New Roman" w:cs="Times New Roman"/>
          <w:sz w:val="28"/>
          <w:szCs w:val="28"/>
        </w:rPr>
        <w:t xml:space="preserve">В целях конкретизации мероприятий и распределения отчетных показателей </w:t>
      </w:r>
      <w:r w:rsidRPr="00D04773">
        <w:rPr>
          <w:rFonts w:ascii="Times New Roman" w:eastAsia="Times New Roman" w:hAnsi="Times New Roman" w:cs="Times New Roman"/>
          <w:sz w:val="28"/>
          <w:szCs w:val="28"/>
        </w:rPr>
        <w:br/>
        <w:t>в соответствии с осуществляемыми Ростехнадзором видами контрольно-надзорной деятельности Программа разделена на подпрограммы по каждому из следующих видов надзора:</w:t>
      </w:r>
    </w:p>
    <w:p w:rsidR="00D04773" w:rsidRPr="00D04773" w:rsidRDefault="00D04773" w:rsidP="007C29A5">
      <w:pPr>
        <w:widowControl w:val="0"/>
        <w:spacing w:after="0" w:line="240" w:lineRule="auto"/>
        <w:ind w:firstLine="709"/>
        <w:jc w:val="both"/>
        <w:rPr>
          <w:rFonts w:ascii="Times New Roman" w:eastAsia="Times New Roman" w:hAnsi="Times New Roman" w:cs="Times New Roman"/>
          <w:sz w:val="28"/>
          <w:szCs w:val="28"/>
        </w:rPr>
      </w:pPr>
      <w:r w:rsidRPr="00D04773">
        <w:rPr>
          <w:rFonts w:ascii="Times New Roman" w:eastAsia="Times New Roman" w:hAnsi="Times New Roman" w:cs="Times New Roman"/>
          <w:sz w:val="28"/>
          <w:szCs w:val="28"/>
        </w:rPr>
        <w:t>федеральный государственный надзор в области промышленной безопасности (</w:t>
      </w:r>
      <w:r w:rsidRPr="00AF208D">
        <w:rPr>
          <w:rFonts w:ascii="Times New Roman" w:eastAsia="Times New Roman" w:hAnsi="Times New Roman" w:cs="Times New Roman"/>
          <w:sz w:val="28"/>
          <w:szCs w:val="28"/>
        </w:rPr>
        <w:t>подпрограмма 1</w:t>
      </w:r>
      <w:r w:rsidRPr="00D04773">
        <w:rPr>
          <w:rFonts w:ascii="Times New Roman" w:eastAsia="Times New Roman" w:hAnsi="Times New Roman" w:cs="Times New Roman"/>
          <w:sz w:val="28"/>
          <w:szCs w:val="28"/>
        </w:rPr>
        <w:t>);</w:t>
      </w:r>
    </w:p>
    <w:p w:rsidR="00D04773" w:rsidRPr="00D04773" w:rsidRDefault="00D04773" w:rsidP="007C29A5">
      <w:pPr>
        <w:widowControl w:val="0"/>
        <w:tabs>
          <w:tab w:val="left" w:pos="5057"/>
        </w:tabs>
        <w:spacing w:after="0" w:line="240" w:lineRule="auto"/>
        <w:ind w:firstLine="709"/>
        <w:jc w:val="both"/>
        <w:rPr>
          <w:rFonts w:ascii="Times New Roman" w:eastAsia="Times New Roman" w:hAnsi="Times New Roman" w:cs="Times New Roman"/>
          <w:sz w:val="28"/>
          <w:szCs w:val="28"/>
        </w:rPr>
      </w:pPr>
      <w:r w:rsidRPr="00D04773">
        <w:rPr>
          <w:rFonts w:ascii="Times New Roman" w:eastAsia="Times New Roman" w:hAnsi="Times New Roman" w:cs="Times New Roman"/>
          <w:sz w:val="28"/>
          <w:szCs w:val="28"/>
        </w:rPr>
        <w:t>федеральный государственный надзор в области безопасности гидротехнических сооружений (</w:t>
      </w:r>
      <w:r w:rsidRPr="00AF208D">
        <w:rPr>
          <w:rFonts w:ascii="Times New Roman" w:eastAsia="Times New Roman" w:hAnsi="Times New Roman" w:cs="Times New Roman"/>
          <w:sz w:val="28"/>
          <w:szCs w:val="28"/>
        </w:rPr>
        <w:t>подпрограмма 2</w:t>
      </w:r>
      <w:r w:rsidRPr="00D04773">
        <w:rPr>
          <w:rFonts w:ascii="Times New Roman" w:eastAsia="Times New Roman" w:hAnsi="Times New Roman" w:cs="Times New Roman"/>
          <w:sz w:val="28"/>
          <w:szCs w:val="28"/>
        </w:rPr>
        <w:t>);</w:t>
      </w:r>
    </w:p>
    <w:p w:rsidR="00D04773" w:rsidRPr="00D04773" w:rsidRDefault="00D04773" w:rsidP="007C29A5">
      <w:pPr>
        <w:widowControl w:val="0"/>
        <w:spacing w:after="0" w:line="240" w:lineRule="auto"/>
        <w:ind w:firstLine="709"/>
        <w:jc w:val="both"/>
        <w:rPr>
          <w:rFonts w:ascii="Times New Roman" w:eastAsia="Times New Roman" w:hAnsi="Times New Roman" w:cs="Times New Roman"/>
          <w:sz w:val="28"/>
          <w:szCs w:val="28"/>
        </w:rPr>
      </w:pPr>
      <w:r w:rsidRPr="00D04773">
        <w:rPr>
          <w:rFonts w:ascii="Times New Roman" w:eastAsia="Times New Roman" w:hAnsi="Times New Roman" w:cs="Times New Roman"/>
          <w:sz w:val="28"/>
          <w:szCs w:val="28"/>
        </w:rPr>
        <w:t>федеральный государственный энергетический надзор (</w:t>
      </w:r>
      <w:r w:rsidRPr="00AF208D">
        <w:rPr>
          <w:rFonts w:ascii="Times New Roman" w:eastAsia="Times New Roman" w:hAnsi="Times New Roman" w:cs="Times New Roman"/>
          <w:sz w:val="28"/>
          <w:szCs w:val="28"/>
        </w:rPr>
        <w:t>подпрограмма 3</w:t>
      </w:r>
      <w:r w:rsidRPr="00D04773">
        <w:rPr>
          <w:rFonts w:ascii="Times New Roman" w:eastAsia="Times New Roman" w:hAnsi="Times New Roman" w:cs="Times New Roman"/>
          <w:sz w:val="28"/>
          <w:szCs w:val="28"/>
        </w:rPr>
        <w:t>);</w:t>
      </w:r>
    </w:p>
    <w:p w:rsidR="00D04773" w:rsidRPr="00D04773" w:rsidRDefault="00D04773" w:rsidP="007C29A5">
      <w:pPr>
        <w:widowControl w:val="0"/>
        <w:spacing w:after="0" w:line="240" w:lineRule="auto"/>
        <w:ind w:firstLine="709"/>
        <w:jc w:val="both"/>
        <w:rPr>
          <w:rFonts w:ascii="Times New Roman" w:eastAsia="Times New Roman" w:hAnsi="Times New Roman" w:cs="Times New Roman"/>
          <w:sz w:val="28"/>
          <w:szCs w:val="28"/>
        </w:rPr>
      </w:pPr>
      <w:r w:rsidRPr="00D04773">
        <w:rPr>
          <w:rFonts w:ascii="Times New Roman" w:eastAsia="Times New Roman" w:hAnsi="Times New Roman" w:cs="Times New Roman"/>
          <w:sz w:val="28"/>
          <w:szCs w:val="28"/>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w:t>
      </w:r>
      <w:r w:rsidRPr="00AF208D">
        <w:rPr>
          <w:rFonts w:ascii="Times New Roman" w:eastAsia="Times New Roman" w:hAnsi="Times New Roman" w:cs="Times New Roman"/>
          <w:sz w:val="28"/>
          <w:szCs w:val="28"/>
        </w:rPr>
        <w:t>подпрограмма 4</w:t>
      </w:r>
      <w:r w:rsidRPr="00D04773">
        <w:rPr>
          <w:rFonts w:ascii="Times New Roman" w:eastAsia="Times New Roman" w:hAnsi="Times New Roman" w:cs="Times New Roman"/>
          <w:sz w:val="28"/>
          <w:szCs w:val="28"/>
        </w:rPr>
        <w:t>);</w:t>
      </w:r>
    </w:p>
    <w:p w:rsidR="00D04773" w:rsidRPr="00D04773" w:rsidRDefault="00D04773" w:rsidP="007C29A5">
      <w:pPr>
        <w:widowControl w:val="0"/>
        <w:tabs>
          <w:tab w:val="left" w:pos="3304"/>
          <w:tab w:val="left" w:pos="6306"/>
          <w:tab w:val="left" w:pos="8920"/>
        </w:tabs>
        <w:spacing w:after="0" w:line="240" w:lineRule="auto"/>
        <w:ind w:firstLine="709"/>
        <w:jc w:val="both"/>
        <w:rPr>
          <w:rFonts w:ascii="Times New Roman" w:eastAsia="Times New Roman" w:hAnsi="Times New Roman" w:cs="Times New Roman"/>
          <w:sz w:val="28"/>
          <w:szCs w:val="28"/>
        </w:rPr>
      </w:pPr>
      <w:r w:rsidRPr="00D04773">
        <w:rPr>
          <w:rFonts w:ascii="Times New Roman" w:eastAsia="Times New Roman" w:hAnsi="Times New Roman" w:cs="Times New Roman"/>
          <w:sz w:val="28"/>
          <w:szCs w:val="28"/>
        </w:rPr>
        <w:t>федеральный государственный строительный надзор (</w:t>
      </w:r>
      <w:r w:rsidRPr="00AF208D">
        <w:rPr>
          <w:rFonts w:ascii="Times New Roman" w:eastAsia="Times New Roman" w:hAnsi="Times New Roman" w:cs="Times New Roman"/>
          <w:sz w:val="28"/>
          <w:szCs w:val="28"/>
        </w:rPr>
        <w:t>подпрограмма 5</w:t>
      </w:r>
      <w:r w:rsidRPr="00D04773">
        <w:rPr>
          <w:rFonts w:ascii="Times New Roman" w:eastAsia="Times New Roman" w:hAnsi="Times New Roman" w:cs="Times New Roman"/>
          <w:sz w:val="28"/>
          <w:szCs w:val="28"/>
        </w:rPr>
        <w:t>);</w:t>
      </w:r>
    </w:p>
    <w:p w:rsidR="00D04773" w:rsidRPr="00D04773" w:rsidRDefault="00D04773" w:rsidP="007C29A5">
      <w:pPr>
        <w:spacing w:after="0" w:line="240" w:lineRule="auto"/>
        <w:ind w:firstLine="709"/>
        <w:jc w:val="both"/>
        <w:rPr>
          <w:rFonts w:ascii="Times New Roman" w:hAnsi="Times New Roman" w:cs="Times New Roman"/>
          <w:sz w:val="28"/>
          <w:szCs w:val="28"/>
        </w:rPr>
      </w:pPr>
      <w:r w:rsidRPr="00D04773">
        <w:rPr>
          <w:rFonts w:ascii="Times New Roman" w:hAnsi="Times New Roman" w:cs="Times New Roman"/>
          <w:sz w:val="28"/>
          <w:szCs w:val="28"/>
        </w:rPr>
        <w:t>федеральный государственный надзор в области использования атомной энергии (</w:t>
      </w:r>
      <w:r w:rsidRPr="00AF208D">
        <w:rPr>
          <w:rFonts w:ascii="Times New Roman" w:hAnsi="Times New Roman" w:cs="Times New Roman"/>
          <w:sz w:val="28"/>
          <w:szCs w:val="28"/>
        </w:rPr>
        <w:t>подпрограмма 6</w:t>
      </w:r>
      <w:r w:rsidRPr="00D04773">
        <w:rPr>
          <w:rFonts w:ascii="Times New Roman" w:hAnsi="Times New Roman" w:cs="Times New Roman"/>
          <w:sz w:val="28"/>
          <w:szCs w:val="28"/>
        </w:rPr>
        <w:t>).</w:t>
      </w:r>
    </w:p>
    <w:p w:rsidR="00D04773" w:rsidRPr="00D04773" w:rsidRDefault="00D04773" w:rsidP="007C29A5">
      <w:pPr>
        <w:widowControl w:val="0"/>
        <w:tabs>
          <w:tab w:val="left" w:pos="426"/>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04773">
        <w:rPr>
          <w:rFonts w:ascii="Times New Roman" w:eastAsia="Calibri" w:hAnsi="Times New Roman" w:cs="Times New Roman"/>
          <w:sz w:val="28"/>
          <w:szCs w:val="28"/>
        </w:rPr>
        <w:t>Основными мероприятиями в рамках подпрограмм являются:</w:t>
      </w:r>
    </w:p>
    <w:p w:rsidR="00D04773" w:rsidRPr="00D04773" w:rsidRDefault="00D04773" w:rsidP="007C29A5">
      <w:pPr>
        <w:widowControl w:val="0"/>
        <w:tabs>
          <w:tab w:val="left" w:pos="426"/>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4773">
        <w:rPr>
          <w:rFonts w:ascii="Times New Roman" w:eastAsia="Calibri" w:hAnsi="Times New Roman" w:cs="Times New Roman"/>
          <w:sz w:val="28"/>
          <w:szCs w:val="28"/>
          <w:lang w:eastAsia="ru-RU"/>
        </w:rPr>
        <w:t xml:space="preserve">обобщение и анализ правоприменительной практики с последующим включением в доклад о правоприменительной практике контрольно-надзорной деятельности в Федеральной службе по экологическому, технологическому </w:t>
      </w:r>
      <w:r w:rsidRPr="00D04773">
        <w:rPr>
          <w:rFonts w:ascii="Times New Roman" w:eastAsia="Calibri" w:hAnsi="Times New Roman" w:cs="Times New Roman"/>
          <w:sz w:val="28"/>
          <w:szCs w:val="28"/>
          <w:lang w:eastAsia="ru-RU"/>
        </w:rPr>
        <w:br/>
        <w:t>и атомному надзору;</w:t>
      </w:r>
    </w:p>
    <w:p w:rsidR="00D04773" w:rsidRPr="00D04773" w:rsidRDefault="00D04773" w:rsidP="007C29A5">
      <w:pPr>
        <w:widowControl w:val="0"/>
        <w:tabs>
          <w:tab w:val="left" w:pos="426"/>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4773">
        <w:rPr>
          <w:rFonts w:ascii="Times New Roman" w:eastAsia="Calibri" w:hAnsi="Times New Roman" w:cs="Times New Roman"/>
          <w:sz w:val="28"/>
          <w:szCs w:val="28"/>
          <w:lang w:eastAsia="ru-RU"/>
        </w:rPr>
        <w:t>актуализация и размещение перечня часто встречающихся нарушений обязательных требований;</w:t>
      </w:r>
    </w:p>
    <w:p w:rsidR="00D04773" w:rsidRPr="00D04773" w:rsidRDefault="00D04773" w:rsidP="007C29A5">
      <w:pPr>
        <w:widowControl w:val="0"/>
        <w:tabs>
          <w:tab w:val="left" w:pos="426"/>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4773">
        <w:rPr>
          <w:rFonts w:ascii="Times New Roman" w:eastAsia="Calibri" w:hAnsi="Times New Roman" w:cs="Times New Roman"/>
          <w:sz w:val="28"/>
          <w:szCs w:val="28"/>
          <w:lang w:eastAsia="ru-RU"/>
        </w:rPr>
        <w:t>актуализация и публикация перечня правовых актов, содержащих обязательные требования, соблюдение которых оценивается при проведении мероприятий по контролю в рамках осуществления федерального государственного надзора;</w:t>
      </w:r>
    </w:p>
    <w:p w:rsidR="00D04773" w:rsidRPr="00D04773" w:rsidRDefault="00D04773" w:rsidP="007C29A5">
      <w:pPr>
        <w:widowControl w:val="0"/>
        <w:tabs>
          <w:tab w:val="left" w:pos="426"/>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4773">
        <w:rPr>
          <w:rFonts w:ascii="Times New Roman" w:eastAsia="Calibri" w:hAnsi="Times New Roman" w:cs="Times New Roman"/>
          <w:sz w:val="28"/>
          <w:szCs w:val="28"/>
          <w:lang w:eastAsia="ru-RU"/>
        </w:rPr>
        <w:t xml:space="preserve">консультирование поднадзорных субъектов и заинтересованных лиц </w:t>
      </w:r>
      <w:r w:rsidRPr="00D04773">
        <w:rPr>
          <w:rFonts w:ascii="Times New Roman" w:eastAsia="Calibri" w:hAnsi="Times New Roman" w:cs="Times New Roman"/>
          <w:sz w:val="28"/>
          <w:szCs w:val="28"/>
          <w:lang w:eastAsia="ru-RU"/>
        </w:rPr>
        <w:br/>
        <w:t>по вопросам соблюдения обязательных требований;</w:t>
      </w:r>
    </w:p>
    <w:p w:rsidR="00D04773" w:rsidRPr="00D04773" w:rsidRDefault="00D04773" w:rsidP="007C29A5">
      <w:pPr>
        <w:widowControl w:val="0"/>
        <w:tabs>
          <w:tab w:val="left" w:pos="426"/>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4773">
        <w:rPr>
          <w:rFonts w:ascii="Times New Roman" w:eastAsia="Calibri" w:hAnsi="Times New Roman" w:cs="Times New Roman"/>
          <w:sz w:val="28"/>
          <w:szCs w:val="28"/>
          <w:lang w:eastAsia="ru-RU"/>
        </w:rPr>
        <w:t>проведение публичных мероприятий по обсуждению правоприменительной практики;</w:t>
      </w:r>
    </w:p>
    <w:p w:rsidR="00D04773" w:rsidRPr="00D04773" w:rsidRDefault="00D04773" w:rsidP="007C29A5">
      <w:pPr>
        <w:widowControl w:val="0"/>
        <w:tabs>
          <w:tab w:val="left" w:pos="426"/>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4773">
        <w:rPr>
          <w:rFonts w:ascii="Times New Roman" w:eastAsia="Calibri" w:hAnsi="Times New Roman" w:cs="Times New Roman"/>
          <w:sz w:val="28"/>
          <w:szCs w:val="28"/>
          <w:lang w:eastAsia="ru-RU"/>
        </w:rPr>
        <w:t>направление</w:t>
      </w:r>
      <w:r w:rsidR="009C4804">
        <w:rPr>
          <w:rFonts w:ascii="Times New Roman" w:eastAsia="Calibri" w:hAnsi="Times New Roman" w:cs="Times New Roman"/>
          <w:sz w:val="28"/>
          <w:szCs w:val="28"/>
          <w:lang w:eastAsia="ru-RU"/>
        </w:rPr>
        <w:t xml:space="preserve"> результатов</w:t>
      </w:r>
      <w:r w:rsidRPr="00D04773">
        <w:rPr>
          <w:rFonts w:ascii="Times New Roman" w:eastAsia="Calibri" w:hAnsi="Times New Roman" w:cs="Times New Roman"/>
          <w:sz w:val="28"/>
          <w:szCs w:val="28"/>
          <w:lang w:eastAsia="ru-RU"/>
        </w:rPr>
        <w:t xml:space="preserve"> анализа аварийных ситуаций и несчастных случаев</w:t>
      </w:r>
      <w:r w:rsidRPr="00D04773">
        <w:rPr>
          <w:rFonts w:ascii="Times New Roman" w:eastAsia="Calibri" w:hAnsi="Times New Roman" w:cs="Times New Roman"/>
          <w:sz w:val="28"/>
          <w:szCs w:val="28"/>
          <w:lang w:eastAsia="ru-RU"/>
        </w:rPr>
        <w:br/>
        <w:t>в территориальные органы Федеральной службы по экологическому, технологическому и атомному надзору с целью донесения информации</w:t>
      </w:r>
      <w:r w:rsidRPr="00D04773">
        <w:rPr>
          <w:rFonts w:ascii="Times New Roman" w:eastAsia="Calibri" w:hAnsi="Times New Roman" w:cs="Times New Roman"/>
          <w:sz w:val="28"/>
          <w:szCs w:val="28"/>
          <w:lang w:eastAsia="ru-RU"/>
        </w:rPr>
        <w:br/>
        <w:t>до поднадзорных организаций для планирования и проведения ими мероприятий по совершенствованию работы;</w:t>
      </w:r>
    </w:p>
    <w:p w:rsidR="00D04773" w:rsidRPr="00D04773" w:rsidRDefault="00D04773" w:rsidP="007C29A5">
      <w:pPr>
        <w:widowControl w:val="0"/>
        <w:tabs>
          <w:tab w:val="left" w:pos="426"/>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4773">
        <w:rPr>
          <w:rFonts w:ascii="Times New Roman" w:eastAsia="Calibri" w:hAnsi="Times New Roman" w:cs="Times New Roman"/>
          <w:sz w:val="28"/>
          <w:szCs w:val="28"/>
          <w:lang w:eastAsia="ru-RU"/>
        </w:rPr>
        <w:t>проведение семинаров-совещаний с территориальными органами</w:t>
      </w:r>
      <w:r w:rsidRPr="00D04773">
        <w:rPr>
          <w:rFonts w:ascii="Times New Roman" w:eastAsia="Calibri" w:hAnsi="Times New Roman" w:cs="Times New Roman"/>
          <w:sz w:val="28"/>
          <w:szCs w:val="28"/>
          <w:lang w:eastAsia="ru-RU"/>
        </w:rPr>
        <w:br/>
        <w:t>с привлечением поднадзорных организаций и иных заинтересованных лиц.</w:t>
      </w:r>
    </w:p>
    <w:p w:rsidR="00D04773" w:rsidRPr="00D04773" w:rsidRDefault="00D04773" w:rsidP="007C29A5">
      <w:pPr>
        <w:widowControl w:val="0"/>
        <w:tabs>
          <w:tab w:val="left" w:pos="426"/>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04773">
        <w:rPr>
          <w:rFonts w:ascii="Times New Roman" w:eastAsia="Calibri" w:hAnsi="Times New Roman" w:cs="Times New Roman"/>
          <w:sz w:val="28"/>
          <w:szCs w:val="28"/>
          <w:lang w:eastAsia="ru-RU"/>
        </w:rPr>
        <w:t xml:space="preserve">Все мероприятия реализуются на постоянной основе </w:t>
      </w:r>
      <w:r w:rsidRPr="00D04773">
        <w:rPr>
          <w:rFonts w:ascii="Times New Roman" w:eastAsia="Calibri" w:hAnsi="Times New Roman" w:cs="Times New Roman"/>
          <w:sz w:val="28"/>
          <w:szCs w:val="28"/>
          <w:lang w:eastAsia="ru-RU"/>
        </w:rPr>
        <w:br/>
        <w:t xml:space="preserve">с периодичностью, установленной </w:t>
      </w:r>
      <w:r w:rsidR="009C4804">
        <w:rPr>
          <w:rFonts w:ascii="Times New Roman" w:eastAsia="Calibri" w:hAnsi="Times New Roman" w:cs="Times New Roman"/>
          <w:sz w:val="28"/>
          <w:szCs w:val="28"/>
          <w:lang w:eastAsia="ru-RU"/>
        </w:rPr>
        <w:t>п</w:t>
      </w:r>
      <w:r w:rsidRPr="00D04773">
        <w:rPr>
          <w:rFonts w:ascii="Times New Roman" w:eastAsia="Calibri" w:hAnsi="Times New Roman" w:cs="Times New Roman"/>
          <w:sz w:val="28"/>
          <w:szCs w:val="28"/>
          <w:lang w:eastAsia="ru-RU"/>
        </w:rPr>
        <w:t xml:space="preserve">ланами </w:t>
      </w:r>
      <w:r w:rsidRPr="00D04773">
        <w:rPr>
          <w:rFonts w:ascii="Times New Roman" w:eastAsia="Arial" w:hAnsi="Times New Roman" w:cs="Times New Roman"/>
          <w:color w:val="000000"/>
          <w:sz w:val="28"/>
          <w:szCs w:val="28"/>
          <w:lang w:eastAsia="ru-RU" w:bidi="ru-RU"/>
        </w:rPr>
        <w:t>мероприятий по профилактике нарушений</w:t>
      </w:r>
      <w:r w:rsidRPr="00D04773">
        <w:rPr>
          <w:rFonts w:ascii="Times New Roman" w:eastAsia="Calibri" w:hAnsi="Times New Roman" w:cs="Times New Roman"/>
          <w:sz w:val="28"/>
          <w:szCs w:val="28"/>
        </w:rPr>
        <w:t xml:space="preserve"> обязательных требований на текущий год по видам надзора. Программа профилактики нарушений обязательных требований, а также информация </w:t>
      </w:r>
      <w:r w:rsidRPr="00D04773">
        <w:rPr>
          <w:rFonts w:ascii="Times New Roman" w:eastAsia="Calibri" w:hAnsi="Times New Roman" w:cs="Times New Roman"/>
          <w:sz w:val="28"/>
          <w:szCs w:val="28"/>
        </w:rPr>
        <w:br/>
        <w:t xml:space="preserve">о результатах осуществляемых в ее рамках мероприятий публикуется </w:t>
      </w:r>
      <w:r w:rsidR="00AF208D">
        <w:rPr>
          <w:rFonts w:ascii="Times New Roman" w:eastAsia="Calibri" w:hAnsi="Times New Roman" w:cs="Times New Roman"/>
          <w:sz w:val="28"/>
          <w:szCs w:val="28"/>
        </w:rPr>
        <w:br/>
      </w:r>
      <w:r w:rsidRPr="00D04773">
        <w:rPr>
          <w:rFonts w:ascii="Times New Roman" w:eastAsia="Calibri" w:hAnsi="Times New Roman" w:cs="Times New Roman"/>
          <w:sz w:val="28"/>
          <w:szCs w:val="28"/>
        </w:rPr>
        <w:t>на официальном сайте Ростехнадзора.</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При наличии у Ростехнадзора или его территориального органа сведений </w:t>
      </w:r>
      <w:r w:rsidRPr="00D04773">
        <w:rPr>
          <w:rFonts w:ascii="Times New Roman" w:eastAsia="Times New Roman" w:hAnsi="Times New Roman" w:cs="Times New Roman"/>
          <w:sz w:val="28"/>
          <w:szCs w:val="20"/>
          <w:lang w:eastAsia="ru-RU"/>
        </w:rPr>
        <w:br/>
        <w:t>о готовящихся нарушениях или о признаках нарушений обязательных требований</w:t>
      </w:r>
      <w:r w:rsidRPr="00D04773">
        <w:rPr>
          <w:rFonts w:ascii="Times New Roman" w:eastAsia="Times New Roman" w:hAnsi="Times New Roman" w:cs="Times New Roman"/>
          <w:sz w:val="24"/>
          <w:szCs w:val="24"/>
          <w:lang w:eastAsia="ru-RU"/>
        </w:rPr>
        <w:t xml:space="preserve"> </w:t>
      </w:r>
      <w:r w:rsidRPr="00D04773">
        <w:rPr>
          <w:rFonts w:ascii="Times New Roman" w:eastAsia="Times New Roman" w:hAnsi="Times New Roman" w:cs="Times New Roman"/>
          <w:sz w:val="28"/>
          <w:szCs w:val="20"/>
          <w:lang w:eastAsia="ru-RU"/>
        </w:rPr>
        <w:t xml:space="preserve">принимаются следующие меры: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доводится информация о возможности противоправного действия (бездействия);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проводится профилактическая беседа (инструктаж);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объявляется предостережение о недопустимости нарушения обязательных требований.</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0"/>
          <w:lang w:eastAsia="ru-RU"/>
        </w:rPr>
      </w:pPr>
      <w:r w:rsidRPr="00D04773">
        <w:rPr>
          <w:rFonts w:ascii="Times New Roman" w:eastAsia="Times New Roman" w:hAnsi="Times New Roman" w:cs="Times New Roman"/>
          <w:sz w:val="28"/>
          <w:szCs w:val="20"/>
          <w:lang w:eastAsia="ru-RU"/>
        </w:rPr>
        <w:t xml:space="preserve">В 2020 году территориальными органами Ростехнадзора в адрес юридических лиц и индивидуальных предпринимателей направлено </w:t>
      </w:r>
      <w:r w:rsidR="006D6A4E">
        <w:rPr>
          <w:rFonts w:ascii="Times New Roman" w:eastAsia="Times New Roman" w:hAnsi="Times New Roman" w:cs="Times New Roman"/>
          <w:sz w:val="28"/>
          <w:szCs w:val="20"/>
          <w:lang w:eastAsia="ru-RU"/>
        </w:rPr>
        <w:br/>
      </w:r>
      <w:r w:rsidRPr="00D04773">
        <w:rPr>
          <w:rFonts w:ascii="Times New Roman" w:eastAsia="Times New Roman" w:hAnsi="Times New Roman" w:cs="Times New Roman"/>
          <w:sz w:val="28"/>
          <w:szCs w:val="20"/>
          <w:lang w:eastAsia="ru-RU"/>
        </w:rPr>
        <w:t>7</w:t>
      </w:r>
      <w:r w:rsidR="006D6A4E">
        <w:rPr>
          <w:rFonts w:ascii="Times New Roman" w:eastAsia="Times New Roman" w:hAnsi="Times New Roman" w:cs="Times New Roman"/>
          <w:sz w:val="28"/>
          <w:szCs w:val="20"/>
          <w:lang w:eastAsia="ru-RU"/>
        </w:rPr>
        <w:t> </w:t>
      </w:r>
      <w:r w:rsidRPr="00D04773">
        <w:rPr>
          <w:rFonts w:ascii="Times New Roman" w:eastAsia="Times New Roman" w:hAnsi="Times New Roman" w:cs="Times New Roman"/>
          <w:sz w:val="28"/>
          <w:szCs w:val="20"/>
          <w:lang w:eastAsia="ru-RU"/>
        </w:rPr>
        <w:t>625</w:t>
      </w:r>
      <w:r w:rsidR="006D6A4E">
        <w:rPr>
          <w:rFonts w:ascii="Times New Roman" w:eastAsia="Times New Roman" w:hAnsi="Times New Roman" w:cs="Times New Roman"/>
          <w:sz w:val="28"/>
          <w:szCs w:val="20"/>
          <w:lang w:eastAsia="ru-RU"/>
        </w:rPr>
        <w:t xml:space="preserve"> </w:t>
      </w:r>
      <w:r w:rsidRPr="00D04773">
        <w:rPr>
          <w:rFonts w:ascii="Times New Roman" w:eastAsia="Times New Roman" w:hAnsi="Times New Roman" w:cs="Times New Roman"/>
          <w:sz w:val="28"/>
          <w:szCs w:val="20"/>
          <w:lang w:eastAsia="ru-RU"/>
        </w:rPr>
        <w:t xml:space="preserve">предостережений о недопустимости нарушений обязательных требований </w:t>
      </w:r>
      <w:r w:rsidR="006D6A4E">
        <w:rPr>
          <w:rFonts w:ascii="Times New Roman" w:eastAsia="Times New Roman" w:hAnsi="Times New Roman" w:cs="Times New Roman"/>
          <w:sz w:val="28"/>
          <w:szCs w:val="20"/>
          <w:lang w:eastAsia="ru-RU"/>
        </w:rPr>
        <w:br/>
      </w:r>
      <w:r w:rsidRPr="00D04773">
        <w:rPr>
          <w:rFonts w:ascii="Times New Roman" w:eastAsia="Times New Roman" w:hAnsi="Times New Roman" w:cs="Times New Roman"/>
          <w:sz w:val="28"/>
          <w:szCs w:val="20"/>
          <w:lang w:eastAsia="ru-RU"/>
        </w:rPr>
        <w:t>(в 201</w:t>
      </w:r>
      <w:r w:rsidR="006D6A4E">
        <w:rPr>
          <w:rFonts w:ascii="Times New Roman" w:eastAsia="Times New Roman" w:hAnsi="Times New Roman" w:cs="Times New Roman"/>
          <w:sz w:val="28"/>
          <w:szCs w:val="20"/>
          <w:lang w:eastAsia="ru-RU"/>
        </w:rPr>
        <w:t>9</w:t>
      </w:r>
      <w:r w:rsidRPr="00D04773">
        <w:rPr>
          <w:rFonts w:ascii="Times New Roman" w:eastAsia="Times New Roman" w:hAnsi="Times New Roman" w:cs="Times New Roman"/>
          <w:sz w:val="28"/>
          <w:szCs w:val="20"/>
          <w:lang w:eastAsia="ru-RU"/>
        </w:rPr>
        <w:t xml:space="preserve"> году – 7 479). </w:t>
      </w:r>
    </w:p>
    <w:p w:rsidR="00D04773" w:rsidRP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p>
    <w:p w:rsidR="00EA25C4" w:rsidRPr="00EA25C4" w:rsidRDefault="00EA25C4" w:rsidP="007C29A5">
      <w:pPr>
        <w:keepNext/>
        <w:spacing w:after="0" w:line="240" w:lineRule="auto"/>
        <w:ind w:firstLine="709"/>
        <w:jc w:val="center"/>
        <w:outlineLvl w:val="0"/>
        <w:rPr>
          <w:rFonts w:ascii="Times New Roman" w:eastAsia="Times New Roman" w:hAnsi="Times New Roman" w:cs="Times New Roman"/>
          <w:b/>
          <w:sz w:val="28"/>
          <w:szCs w:val="28"/>
          <w:lang w:eastAsia="ru-RU"/>
        </w:rPr>
      </w:pPr>
      <w:r w:rsidRPr="00EA25C4">
        <w:rPr>
          <w:rFonts w:ascii="Times New Roman" w:eastAsia="Times New Roman" w:hAnsi="Times New Roman" w:cs="Times New Roman"/>
          <w:b/>
          <w:sz w:val="28"/>
          <w:szCs w:val="28"/>
          <w:lang w:eastAsia="ru-RU"/>
        </w:rPr>
        <w:t xml:space="preserve">5. Действия по пресечению нарушений обязательных требований </w:t>
      </w:r>
      <w:r w:rsidRPr="00EA25C4">
        <w:rPr>
          <w:rFonts w:ascii="Times New Roman" w:eastAsia="Times New Roman" w:hAnsi="Times New Roman" w:cs="Times New Roman"/>
          <w:b/>
          <w:sz w:val="28"/>
          <w:szCs w:val="28"/>
          <w:lang w:eastAsia="ru-RU"/>
        </w:rPr>
        <w:br/>
        <w:t>и (или) устранению последствий таких нарушений</w:t>
      </w:r>
    </w:p>
    <w:p w:rsidR="00EA25C4" w:rsidRPr="00EA25C4" w:rsidRDefault="00EA25C4" w:rsidP="007C29A5">
      <w:pPr>
        <w:keepNext/>
        <w:autoSpaceDE w:val="0"/>
        <w:autoSpaceDN w:val="0"/>
        <w:adjustRightInd w:val="0"/>
        <w:spacing w:after="0" w:line="240" w:lineRule="auto"/>
        <w:ind w:firstLine="709"/>
        <w:jc w:val="both"/>
        <w:outlineLvl w:val="1"/>
        <w:rPr>
          <w:rFonts w:ascii="Times New Roman" w:eastAsia="Times New Roman" w:hAnsi="Times New Roman" w:cs="Times New Roman"/>
          <w:b/>
          <w:iCs/>
          <w:sz w:val="28"/>
          <w:szCs w:val="24"/>
          <w:lang w:eastAsia="ru-RU"/>
        </w:rPr>
      </w:pPr>
      <w:bookmarkStart w:id="14" w:name="_Toc478055546"/>
    </w:p>
    <w:p w:rsidR="00EA25C4" w:rsidRPr="00EA25C4" w:rsidRDefault="00EA25C4" w:rsidP="00CC1EC1">
      <w:pPr>
        <w:keepNext/>
        <w:autoSpaceDE w:val="0"/>
        <w:autoSpaceDN w:val="0"/>
        <w:adjustRightInd w:val="0"/>
        <w:spacing w:after="0" w:line="240" w:lineRule="auto"/>
        <w:ind w:firstLine="709"/>
        <w:jc w:val="center"/>
        <w:outlineLvl w:val="1"/>
        <w:rPr>
          <w:rFonts w:ascii="Times New Roman" w:eastAsia="Times New Roman" w:hAnsi="Times New Roman" w:cs="Times New Roman"/>
          <w:b/>
          <w:bCs/>
          <w:color w:val="0000FF"/>
          <w:sz w:val="28"/>
          <w:szCs w:val="28"/>
          <w:lang w:eastAsia="ru-RU"/>
        </w:rPr>
      </w:pPr>
      <w:r w:rsidRPr="00EA25C4">
        <w:rPr>
          <w:rFonts w:ascii="Times New Roman" w:eastAsia="Times New Roman" w:hAnsi="Times New Roman" w:cs="Times New Roman"/>
          <w:b/>
          <w:iCs/>
          <w:sz w:val="28"/>
          <w:szCs w:val="24"/>
          <w:lang w:eastAsia="ru-RU"/>
        </w:rPr>
        <w:t xml:space="preserve">5.1. Сведения о принятых Ростехнадзором мерах реагирования </w:t>
      </w:r>
      <w:r w:rsidRPr="00EA25C4">
        <w:rPr>
          <w:rFonts w:ascii="Times New Roman" w:eastAsia="Times New Roman" w:hAnsi="Times New Roman" w:cs="Times New Roman"/>
          <w:b/>
          <w:iCs/>
          <w:sz w:val="28"/>
          <w:szCs w:val="24"/>
          <w:lang w:eastAsia="ru-RU"/>
        </w:rPr>
        <w:br/>
        <w:t xml:space="preserve">по фактам выявленных нарушений, в том числе в динамике </w:t>
      </w:r>
      <w:r w:rsidRPr="00EA25C4">
        <w:rPr>
          <w:rFonts w:ascii="Times New Roman" w:eastAsia="Times New Roman" w:hAnsi="Times New Roman" w:cs="Times New Roman"/>
          <w:b/>
          <w:iCs/>
          <w:sz w:val="28"/>
          <w:szCs w:val="24"/>
          <w:lang w:eastAsia="ru-RU"/>
        </w:rPr>
        <w:br/>
        <w:t>(по полугодиям)</w:t>
      </w:r>
      <w:bookmarkEnd w:id="14"/>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В 2020 году территориальными органами, а также центральным аппаратом Ростехнадзора были приняты следующие меры реагирования по фактам выявленных нарушений.</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Всего за отчетный период Ростехнадзором в ходе проведения </w:t>
      </w:r>
      <w:r>
        <w:rPr>
          <w:rFonts w:ascii="Times New Roman" w:eastAsia="Times New Roman" w:hAnsi="Times New Roman" w:cs="Times New Roman"/>
          <w:sz w:val="28"/>
          <w:szCs w:val="20"/>
          <w:lang w:eastAsia="ru-RU"/>
        </w:rPr>
        <w:t>контрольно-надзорных мероприятий</w:t>
      </w:r>
      <w:r w:rsidRPr="00EA25C4">
        <w:rPr>
          <w:rFonts w:ascii="Times New Roman" w:eastAsia="Times New Roman" w:hAnsi="Times New Roman" w:cs="Times New Roman"/>
          <w:sz w:val="28"/>
          <w:szCs w:val="20"/>
          <w:lang w:eastAsia="ru-RU"/>
        </w:rPr>
        <w:t xml:space="preserve"> выявлены правонарушения в отношении </w:t>
      </w:r>
      <w:r w:rsidR="004F4B13">
        <w:rPr>
          <w:rFonts w:ascii="Times New Roman" w:eastAsia="Times New Roman" w:hAnsi="Times New Roman" w:cs="Times New Roman"/>
          <w:sz w:val="28"/>
          <w:szCs w:val="20"/>
          <w:lang w:eastAsia="ru-RU"/>
        </w:rPr>
        <w:br/>
      </w:r>
      <w:r w:rsidRPr="00EA25C4">
        <w:rPr>
          <w:rFonts w:ascii="Times New Roman" w:eastAsia="Times New Roman" w:hAnsi="Times New Roman" w:cs="Times New Roman"/>
          <w:sz w:val="28"/>
          <w:szCs w:val="20"/>
          <w:lang w:eastAsia="ru-RU"/>
        </w:rPr>
        <w:t xml:space="preserve">14 357 юридических лиц и индивидуальных предпринимателей (в том числе </w:t>
      </w:r>
      <w:r w:rsidR="004F4B13">
        <w:rPr>
          <w:rFonts w:ascii="Times New Roman" w:eastAsia="Times New Roman" w:hAnsi="Times New Roman" w:cs="Times New Roman"/>
          <w:sz w:val="28"/>
          <w:szCs w:val="20"/>
          <w:lang w:eastAsia="ru-RU"/>
        </w:rPr>
        <w:br/>
      </w:r>
      <w:r w:rsidRPr="00EA25C4">
        <w:rPr>
          <w:rFonts w:ascii="Times New Roman" w:eastAsia="Times New Roman" w:hAnsi="Times New Roman" w:cs="Times New Roman"/>
          <w:sz w:val="28"/>
          <w:szCs w:val="20"/>
          <w:lang w:eastAsia="ru-RU"/>
        </w:rPr>
        <w:t xml:space="preserve">в </w:t>
      </w:r>
      <w:r w:rsidRPr="00EA25C4">
        <w:rPr>
          <w:rFonts w:ascii="Times New Roman" w:eastAsia="Times New Roman" w:hAnsi="Times New Roman" w:cs="Times New Roman"/>
          <w:sz w:val="28"/>
          <w:szCs w:val="20"/>
          <w:lang w:val="en-US" w:eastAsia="ru-RU"/>
        </w:rPr>
        <w:t>I</w:t>
      </w:r>
      <w:r w:rsidRPr="00EA25C4">
        <w:rPr>
          <w:rFonts w:ascii="Times New Roman" w:eastAsia="Times New Roman" w:hAnsi="Times New Roman" w:cs="Times New Roman"/>
          <w:sz w:val="28"/>
          <w:szCs w:val="20"/>
          <w:lang w:eastAsia="ru-RU"/>
        </w:rPr>
        <w:t xml:space="preserve"> полугодии 2020 года – 8 852 юридических лица</w:t>
      </w:r>
      <w:r w:rsidR="004F4B13">
        <w:rPr>
          <w:rFonts w:ascii="Times New Roman" w:eastAsia="Times New Roman" w:hAnsi="Times New Roman" w:cs="Times New Roman"/>
          <w:sz w:val="28"/>
          <w:szCs w:val="20"/>
          <w:lang w:eastAsia="ru-RU"/>
        </w:rPr>
        <w:t xml:space="preserve"> </w:t>
      </w:r>
      <w:r w:rsidRPr="00EA25C4">
        <w:rPr>
          <w:rFonts w:ascii="Times New Roman" w:eastAsia="Times New Roman" w:hAnsi="Times New Roman" w:cs="Times New Roman"/>
          <w:sz w:val="28"/>
          <w:szCs w:val="20"/>
          <w:lang w:eastAsia="ru-RU"/>
        </w:rPr>
        <w:t>и индивидуальных предпринимател</w:t>
      </w:r>
      <w:r w:rsidR="009C4804">
        <w:rPr>
          <w:rFonts w:ascii="Times New Roman" w:eastAsia="Times New Roman" w:hAnsi="Times New Roman" w:cs="Times New Roman"/>
          <w:sz w:val="28"/>
          <w:szCs w:val="20"/>
          <w:lang w:eastAsia="ru-RU"/>
        </w:rPr>
        <w:t>я</w:t>
      </w:r>
      <w:r w:rsidRPr="00EA25C4">
        <w:rPr>
          <w:rFonts w:ascii="Times New Roman" w:eastAsia="Times New Roman" w:hAnsi="Times New Roman" w:cs="Times New Roman"/>
          <w:sz w:val="28"/>
          <w:szCs w:val="20"/>
          <w:lang w:eastAsia="ru-RU"/>
        </w:rPr>
        <w:t>).</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В общей сложности по итогам проведения 29 358  проверок (в том числе </w:t>
      </w:r>
      <w:r w:rsidRPr="00EA25C4">
        <w:rPr>
          <w:rFonts w:ascii="Times New Roman" w:eastAsia="Times New Roman" w:hAnsi="Times New Roman" w:cs="Times New Roman"/>
          <w:sz w:val="28"/>
          <w:szCs w:val="20"/>
          <w:lang w:eastAsia="ru-RU"/>
        </w:rPr>
        <w:br/>
        <w:t xml:space="preserve">в </w:t>
      </w:r>
      <w:r w:rsidRPr="00EA25C4">
        <w:rPr>
          <w:rFonts w:ascii="Times New Roman" w:eastAsia="Times New Roman" w:hAnsi="Times New Roman" w:cs="Times New Roman"/>
          <w:sz w:val="28"/>
          <w:szCs w:val="20"/>
          <w:lang w:val="en-US" w:eastAsia="ru-RU"/>
        </w:rPr>
        <w:t>I</w:t>
      </w:r>
      <w:r w:rsidRPr="00EA25C4">
        <w:rPr>
          <w:rFonts w:ascii="Times New Roman" w:eastAsia="Times New Roman" w:hAnsi="Times New Roman" w:cs="Times New Roman"/>
          <w:sz w:val="28"/>
          <w:szCs w:val="20"/>
          <w:lang w:eastAsia="ru-RU"/>
        </w:rPr>
        <w:t xml:space="preserve"> полугодии 2020 года – 16 629 проверок) выявлено 528 139 правонарушени</w:t>
      </w:r>
      <w:r w:rsidR="00CC1EC1">
        <w:rPr>
          <w:rFonts w:ascii="Times New Roman" w:eastAsia="Times New Roman" w:hAnsi="Times New Roman" w:cs="Times New Roman"/>
          <w:sz w:val="28"/>
          <w:szCs w:val="20"/>
          <w:lang w:eastAsia="ru-RU"/>
        </w:rPr>
        <w:t>й</w:t>
      </w:r>
      <w:r w:rsidRPr="00EA25C4">
        <w:rPr>
          <w:rFonts w:ascii="Times New Roman" w:eastAsia="Times New Roman" w:hAnsi="Times New Roman" w:cs="Times New Roman"/>
          <w:sz w:val="28"/>
          <w:szCs w:val="20"/>
          <w:lang w:eastAsia="ru-RU"/>
        </w:rPr>
        <w:t xml:space="preserve"> </w:t>
      </w:r>
      <w:r w:rsidRPr="00EA25C4">
        <w:rPr>
          <w:rFonts w:ascii="Times New Roman" w:eastAsia="Times New Roman" w:hAnsi="Times New Roman" w:cs="Times New Roman"/>
          <w:sz w:val="28"/>
          <w:szCs w:val="20"/>
          <w:lang w:eastAsia="ru-RU"/>
        </w:rPr>
        <w:br/>
        <w:t xml:space="preserve">(в том числе в </w:t>
      </w:r>
      <w:r w:rsidRPr="00EA25C4">
        <w:rPr>
          <w:rFonts w:ascii="Times New Roman" w:eastAsia="Times New Roman" w:hAnsi="Times New Roman" w:cs="Times New Roman"/>
          <w:sz w:val="28"/>
          <w:szCs w:val="20"/>
          <w:lang w:val="en-US" w:eastAsia="ru-RU"/>
        </w:rPr>
        <w:t>I</w:t>
      </w:r>
      <w:r w:rsidRPr="00EA25C4">
        <w:rPr>
          <w:rFonts w:ascii="Times New Roman" w:eastAsia="Times New Roman" w:hAnsi="Times New Roman" w:cs="Times New Roman"/>
          <w:sz w:val="28"/>
          <w:szCs w:val="20"/>
          <w:lang w:eastAsia="ru-RU"/>
        </w:rPr>
        <w:t xml:space="preserve"> полугодии 2020 года – 206 456 правонарушений). </w:t>
      </w:r>
      <w:r w:rsidRPr="00EA25C4">
        <w:rPr>
          <w:rFonts w:ascii="Times New Roman" w:eastAsia="Times New Roman" w:hAnsi="Times New Roman" w:cs="Times New Roman"/>
          <w:sz w:val="28"/>
          <w:szCs w:val="20"/>
          <w:lang w:eastAsia="ru-RU"/>
        </w:rPr>
        <w:br/>
        <w:t xml:space="preserve">По итогам проведения 23 078 проверок (в </w:t>
      </w:r>
      <w:r w:rsidRPr="00EA25C4">
        <w:rPr>
          <w:rFonts w:ascii="Times New Roman" w:eastAsia="Times New Roman" w:hAnsi="Times New Roman" w:cs="Times New Roman"/>
          <w:sz w:val="28"/>
          <w:szCs w:val="20"/>
          <w:lang w:val="en-US" w:eastAsia="ru-RU"/>
        </w:rPr>
        <w:t>I</w:t>
      </w:r>
      <w:r w:rsidRPr="00EA25C4">
        <w:rPr>
          <w:rFonts w:ascii="Times New Roman" w:eastAsia="Times New Roman" w:hAnsi="Times New Roman" w:cs="Times New Roman"/>
          <w:sz w:val="28"/>
          <w:szCs w:val="20"/>
          <w:lang w:eastAsia="ru-RU"/>
        </w:rPr>
        <w:t xml:space="preserve"> полугодии 2020 года – 12 382) </w:t>
      </w:r>
      <w:r w:rsidRPr="00EA25C4">
        <w:rPr>
          <w:rFonts w:ascii="Times New Roman" w:eastAsia="Times New Roman" w:hAnsi="Times New Roman" w:cs="Times New Roman"/>
          <w:sz w:val="28"/>
          <w:szCs w:val="20"/>
          <w:lang w:eastAsia="ru-RU"/>
        </w:rPr>
        <w:br/>
        <w:t>по фактам выявленных нарушений возбуждены дела об административных правонарушениях.</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Общее количество административных наказаний, наложенных по итогам проверок, составило 48 495 (в том числе в </w:t>
      </w:r>
      <w:r w:rsidRPr="00EA25C4">
        <w:rPr>
          <w:rFonts w:ascii="Times New Roman" w:eastAsia="Times New Roman" w:hAnsi="Times New Roman" w:cs="Times New Roman"/>
          <w:sz w:val="28"/>
          <w:szCs w:val="20"/>
          <w:lang w:val="en-US" w:eastAsia="ru-RU"/>
        </w:rPr>
        <w:t>I</w:t>
      </w:r>
      <w:r w:rsidRPr="00EA25C4">
        <w:rPr>
          <w:rFonts w:ascii="Times New Roman" w:eastAsia="Times New Roman" w:hAnsi="Times New Roman" w:cs="Times New Roman"/>
          <w:sz w:val="28"/>
          <w:szCs w:val="20"/>
          <w:lang w:eastAsia="ru-RU"/>
        </w:rPr>
        <w:t xml:space="preserve"> полугодии 2020 года – 20 015), общая сумма наложенных административных штрафов – 1 758 399 тыс. руб. (в том числе в </w:t>
      </w:r>
      <w:r w:rsidRPr="00EA25C4">
        <w:rPr>
          <w:rFonts w:ascii="Times New Roman" w:eastAsia="Times New Roman" w:hAnsi="Times New Roman" w:cs="Times New Roman"/>
          <w:sz w:val="28"/>
          <w:szCs w:val="20"/>
          <w:lang w:val="en-US" w:eastAsia="ru-RU"/>
        </w:rPr>
        <w:t>I</w:t>
      </w:r>
      <w:r w:rsidRPr="00EA25C4">
        <w:rPr>
          <w:rFonts w:ascii="Times New Roman" w:eastAsia="Times New Roman" w:hAnsi="Times New Roman" w:cs="Times New Roman"/>
          <w:sz w:val="28"/>
          <w:szCs w:val="20"/>
          <w:lang w:eastAsia="ru-RU"/>
        </w:rPr>
        <w:t xml:space="preserve"> полугодии 2020 года – 909 934 тыс. руб.), общая сумма уплаченных (взысканных) штрафов – 1 506 662 тыс. руб. (в том числе в </w:t>
      </w:r>
      <w:r w:rsidRPr="00EA25C4">
        <w:rPr>
          <w:rFonts w:ascii="Times New Roman" w:eastAsia="Times New Roman" w:hAnsi="Times New Roman" w:cs="Times New Roman"/>
          <w:sz w:val="28"/>
          <w:szCs w:val="20"/>
          <w:lang w:val="en-US" w:eastAsia="ru-RU"/>
        </w:rPr>
        <w:t>I</w:t>
      </w:r>
      <w:r w:rsidRPr="00EA25C4">
        <w:rPr>
          <w:rFonts w:ascii="Times New Roman" w:eastAsia="Times New Roman" w:hAnsi="Times New Roman" w:cs="Times New Roman"/>
          <w:sz w:val="28"/>
          <w:szCs w:val="20"/>
          <w:lang w:eastAsia="ru-RU"/>
        </w:rPr>
        <w:t xml:space="preserve"> полугодии </w:t>
      </w:r>
      <w:r w:rsidRPr="00EA25C4">
        <w:rPr>
          <w:rFonts w:ascii="Times New Roman" w:eastAsia="Times New Roman" w:hAnsi="Times New Roman" w:cs="Times New Roman"/>
          <w:sz w:val="28"/>
          <w:szCs w:val="20"/>
          <w:lang w:eastAsia="ru-RU"/>
        </w:rPr>
        <w:br/>
        <w:t>2020 года – 882 237 тыс. руб.).</w:t>
      </w:r>
    </w:p>
    <w:p w:rsidR="00EA25C4" w:rsidRPr="00EA25C4" w:rsidRDefault="00EA25C4" w:rsidP="007C29A5">
      <w:pPr>
        <w:spacing w:after="0" w:line="240" w:lineRule="auto"/>
        <w:ind w:firstLine="709"/>
        <w:jc w:val="both"/>
        <w:rPr>
          <w:rFonts w:ascii="Times New Roman" w:eastAsia="Times New Roman" w:hAnsi="Times New Roman" w:cs="Times New Roman"/>
          <w:sz w:val="28"/>
          <w:szCs w:val="28"/>
          <w:lang w:eastAsia="ru-RU"/>
        </w:rPr>
      </w:pPr>
      <w:r w:rsidRPr="00EA25C4">
        <w:rPr>
          <w:rFonts w:ascii="Times New Roman" w:eastAsia="Times New Roman" w:hAnsi="Times New Roman" w:cs="Times New Roman"/>
          <w:sz w:val="28"/>
          <w:szCs w:val="28"/>
          <w:lang w:eastAsia="ru-RU"/>
        </w:rPr>
        <w:t xml:space="preserve">Ростехнадзору, единственному из надзорных органов, предоставлено право самостоятельно незамедлительно приостанавливать </w:t>
      </w:r>
      <w:r w:rsidR="004F4B13">
        <w:rPr>
          <w:rFonts w:ascii="Times New Roman" w:eastAsia="Times New Roman" w:hAnsi="Times New Roman" w:cs="Times New Roman"/>
          <w:sz w:val="28"/>
          <w:szCs w:val="28"/>
          <w:lang w:eastAsia="ru-RU"/>
        </w:rPr>
        <w:t xml:space="preserve">деятельность </w:t>
      </w:r>
      <w:r w:rsidRPr="00EA25C4">
        <w:rPr>
          <w:rFonts w:ascii="Times New Roman" w:eastAsia="Times New Roman" w:hAnsi="Times New Roman" w:cs="Times New Roman"/>
          <w:sz w:val="28"/>
          <w:szCs w:val="28"/>
          <w:lang w:eastAsia="ru-RU"/>
        </w:rPr>
        <w:t>опасны</w:t>
      </w:r>
      <w:r w:rsidR="004F4B13">
        <w:rPr>
          <w:rFonts w:ascii="Times New Roman" w:eastAsia="Times New Roman" w:hAnsi="Times New Roman" w:cs="Times New Roman"/>
          <w:sz w:val="28"/>
          <w:szCs w:val="28"/>
          <w:lang w:eastAsia="ru-RU"/>
        </w:rPr>
        <w:t>х</w:t>
      </w:r>
      <w:r w:rsidRPr="00EA25C4">
        <w:rPr>
          <w:rFonts w:ascii="Times New Roman" w:eastAsia="Times New Roman" w:hAnsi="Times New Roman" w:cs="Times New Roman"/>
          <w:sz w:val="28"/>
          <w:szCs w:val="28"/>
          <w:lang w:eastAsia="ru-RU"/>
        </w:rPr>
        <w:t xml:space="preserve"> производственны</w:t>
      </w:r>
      <w:r w:rsidR="004F4B13">
        <w:rPr>
          <w:rFonts w:ascii="Times New Roman" w:eastAsia="Times New Roman" w:hAnsi="Times New Roman" w:cs="Times New Roman"/>
          <w:sz w:val="28"/>
          <w:szCs w:val="28"/>
          <w:lang w:eastAsia="ru-RU"/>
        </w:rPr>
        <w:t>х</w:t>
      </w:r>
      <w:r w:rsidRPr="00EA25C4">
        <w:rPr>
          <w:rFonts w:ascii="Times New Roman" w:eastAsia="Times New Roman" w:hAnsi="Times New Roman" w:cs="Times New Roman"/>
          <w:sz w:val="28"/>
          <w:szCs w:val="28"/>
          <w:lang w:eastAsia="ru-RU"/>
        </w:rPr>
        <w:t xml:space="preserve"> объект</w:t>
      </w:r>
      <w:r w:rsidR="004F4B13">
        <w:rPr>
          <w:rFonts w:ascii="Times New Roman" w:eastAsia="Times New Roman" w:hAnsi="Times New Roman" w:cs="Times New Roman"/>
          <w:sz w:val="28"/>
          <w:szCs w:val="28"/>
          <w:lang w:eastAsia="ru-RU"/>
        </w:rPr>
        <w:t>ов</w:t>
      </w:r>
      <w:r w:rsidRPr="00EA25C4">
        <w:rPr>
          <w:rFonts w:ascii="Times New Roman" w:eastAsia="Times New Roman" w:hAnsi="Times New Roman" w:cs="Times New Roman"/>
          <w:sz w:val="28"/>
          <w:szCs w:val="28"/>
          <w:lang w:eastAsia="ru-RU"/>
        </w:rPr>
        <w:t xml:space="preserve"> в случае выявления грубого нарушения требований промышленной безопасности или грубого нарушения условий лицензии </w:t>
      </w:r>
      <w:r w:rsidR="004F4B13">
        <w:rPr>
          <w:rFonts w:ascii="Times New Roman" w:eastAsia="Times New Roman" w:hAnsi="Times New Roman" w:cs="Times New Roman"/>
          <w:sz w:val="28"/>
          <w:szCs w:val="28"/>
          <w:lang w:eastAsia="ru-RU"/>
        </w:rPr>
        <w:br/>
      </w:r>
      <w:r w:rsidRPr="00EA25C4">
        <w:rPr>
          <w:rFonts w:ascii="Times New Roman" w:eastAsia="Times New Roman" w:hAnsi="Times New Roman" w:cs="Times New Roman"/>
          <w:sz w:val="28"/>
          <w:szCs w:val="28"/>
          <w:lang w:eastAsia="ru-RU"/>
        </w:rPr>
        <w:t xml:space="preserve">на осуществление видов деятельности в области промышленной безопасности опасных производственных объектов, влекущего непосредственную угрозу жизни и здоровью людей (часть 3 статьи 9.1 КоАП РФ). </w:t>
      </w:r>
    </w:p>
    <w:p w:rsidR="00EA25C4" w:rsidRPr="00EA25C4" w:rsidRDefault="00EA25C4" w:rsidP="007C29A5">
      <w:pPr>
        <w:spacing w:after="0" w:line="240" w:lineRule="auto"/>
        <w:ind w:firstLine="709"/>
        <w:jc w:val="both"/>
        <w:rPr>
          <w:rFonts w:ascii="Times New Roman" w:eastAsia="Times New Roman" w:hAnsi="Times New Roman" w:cs="Times New Roman"/>
          <w:color w:val="000000"/>
          <w:sz w:val="28"/>
          <w:szCs w:val="28"/>
          <w:lang w:eastAsia="ru-RU"/>
        </w:rPr>
      </w:pPr>
      <w:r w:rsidRPr="00EA25C4">
        <w:rPr>
          <w:rFonts w:ascii="Times New Roman" w:eastAsia="Times New Roman" w:hAnsi="Times New Roman" w:cs="Times New Roman"/>
          <w:sz w:val="28"/>
          <w:szCs w:val="28"/>
          <w:lang w:eastAsia="ru-RU"/>
        </w:rPr>
        <w:t>За 2020 год Ростехнадзором вынесено 146</w:t>
      </w:r>
      <w:r w:rsidRPr="00EA25C4">
        <w:rPr>
          <w:rFonts w:ascii="Times New Roman" w:eastAsia="Times New Roman" w:hAnsi="Times New Roman" w:cs="Times New Roman"/>
          <w:color w:val="000000"/>
          <w:sz w:val="28"/>
          <w:szCs w:val="28"/>
          <w:lang w:eastAsia="ru-RU"/>
        </w:rPr>
        <w:t xml:space="preserve"> постановлений по данному основанию. </w:t>
      </w:r>
      <w:r w:rsidRPr="00EA25C4">
        <w:rPr>
          <w:rFonts w:ascii="Times New Roman" w:eastAsia="Times New Roman" w:hAnsi="Times New Roman" w:cs="Times New Roman"/>
          <w:sz w:val="28"/>
          <w:szCs w:val="20"/>
          <w:lang w:eastAsia="ru-RU"/>
        </w:rPr>
        <w:t xml:space="preserve">Наибольшее количество выявленных грубых нарушений относится </w:t>
      </w:r>
      <w:r w:rsidRPr="00EA25C4">
        <w:rPr>
          <w:rFonts w:ascii="Times New Roman" w:eastAsia="Times New Roman" w:hAnsi="Times New Roman" w:cs="Times New Roman"/>
          <w:sz w:val="28"/>
          <w:szCs w:val="20"/>
          <w:lang w:eastAsia="ru-RU"/>
        </w:rPr>
        <w:br/>
        <w:t xml:space="preserve">к подъемным сооружениям и </w:t>
      </w:r>
      <w:r w:rsidR="00D77675">
        <w:rPr>
          <w:rFonts w:ascii="Times New Roman" w:eastAsia="Times New Roman" w:hAnsi="Times New Roman" w:cs="Times New Roman"/>
          <w:sz w:val="28"/>
          <w:szCs w:val="20"/>
          <w:lang w:eastAsia="ru-RU"/>
        </w:rPr>
        <w:t>объектам горнорудной и нерудной промышленности</w:t>
      </w:r>
      <w:r w:rsidRPr="00EA25C4">
        <w:rPr>
          <w:rFonts w:ascii="Times New Roman" w:eastAsia="Times New Roman" w:hAnsi="Times New Roman" w:cs="Times New Roman"/>
          <w:sz w:val="28"/>
          <w:szCs w:val="20"/>
          <w:lang w:eastAsia="ru-RU"/>
        </w:rPr>
        <w:t>. Это явилось следствием увеличения количества техники, отработавшей нормативный срок службы</w:t>
      </w:r>
      <w:r w:rsidRPr="00EA25C4">
        <w:rPr>
          <w:rFonts w:ascii="Times New Roman" w:eastAsia="Times New Roman" w:hAnsi="Times New Roman" w:cs="Times New Roman"/>
          <w:color w:val="000000"/>
          <w:sz w:val="28"/>
          <w:szCs w:val="28"/>
          <w:lang w:eastAsia="ru-RU"/>
        </w:rPr>
        <w:t>.</w:t>
      </w:r>
    </w:p>
    <w:p w:rsidR="00EA25C4" w:rsidRPr="00EA25C4" w:rsidRDefault="00EA25C4"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25C4">
        <w:rPr>
          <w:rFonts w:ascii="Times New Roman" w:eastAsia="Times New Roman" w:hAnsi="Times New Roman" w:cs="Times New Roman"/>
          <w:sz w:val="28"/>
          <w:szCs w:val="20"/>
          <w:lang w:eastAsia="ru-RU"/>
        </w:rPr>
        <w:t>Всего же, в том числе решениями суда</w:t>
      </w:r>
      <w:r w:rsidR="004F4B13">
        <w:rPr>
          <w:rFonts w:ascii="Times New Roman" w:eastAsia="Times New Roman" w:hAnsi="Times New Roman" w:cs="Times New Roman"/>
          <w:sz w:val="28"/>
          <w:szCs w:val="20"/>
          <w:lang w:eastAsia="ru-RU"/>
        </w:rPr>
        <w:t>,</w:t>
      </w:r>
      <w:r w:rsidRPr="00EA25C4">
        <w:rPr>
          <w:rFonts w:ascii="Times New Roman" w:eastAsia="Times New Roman" w:hAnsi="Times New Roman" w:cs="Times New Roman"/>
          <w:sz w:val="28"/>
          <w:szCs w:val="20"/>
          <w:lang w:eastAsia="ru-RU"/>
        </w:rPr>
        <w:t xml:space="preserve"> деятельность опасных объектов </w:t>
      </w:r>
      <w:r w:rsidRPr="00EA25C4">
        <w:rPr>
          <w:rFonts w:ascii="Times New Roman" w:eastAsia="Times New Roman" w:hAnsi="Times New Roman" w:cs="Times New Roman"/>
          <w:sz w:val="28"/>
          <w:szCs w:val="20"/>
          <w:lang w:eastAsia="ru-RU"/>
        </w:rPr>
        <w:br/>
        <w:t>и предприятий приостанавливалась 1 154 раза. Фактически это может свидетельствовать о соразмерном количестве предотвращенных аварий, которые могли повлечь в том числе гибель людей.</w:t>
      </w:r>
    </w:p>
    <w:p w:rsidR="00EA25C4" w:rsidRPr="00EA25C4" w:rsidRDefault="00EA25C4" w:rsidP="007C2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25C4">
        <w:rPr>
          <w:rFonts w:ascii="Times New Roman" w:eastAsia="Times New Roman" w:hAnsi="Times New Roman" w:cs="Times New Roman"/>
          <w:sz w:val="28"/>
          <w:szCs w:val="28"/>
          <w:lang w:eastAsia="ru-RU"/>
        </w:rPr>
        <w:t xml:space="preserve">Вместе с тем органами Ростехнадзора применяются и меры профилактического воздействия. </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В разрезе отдельных видов государственного контроля (надзора), осуществляемых Ростехнадзором, отчетные данные за 2020 год (в том числе в динамике по полугодиям) выглядят следующим образом (приведены данные</w:t>
      </w:r>
      <w:r w:rsidRPr="00EA25C4">
        <w:rPr>
          <w:rFonts w:ascii="Times New Roman" w:eastAsia="Times New Roman" w:hAnsi="Times New Roman" w:cs="Times New Roman"/>
          <w:sz w:val="28"/>
          <w:szCs w:val="20"/>
          <w:lang w:eastAsia="ru-RU"/>
        </w:rPr>
        <w:br/>
        <w:t>в соответствии с ведомственной отчетностью; учитывая комплексность проверок, суммирование показателей по видам надзора неприменимо).</w:t>
      </w:r>
    </w:p>
    <w:p w:rsidR="00C630D1" w:rsidRDefault="00C630D1" w:rsidP="007C29A5">
      <w:pPr>
        <w:spacing w:after="0" w:line="240" w:lineRule="auto"/>
        <w:ind w:firstLine="709"/>
        <w:jc w:val="center"/>
        <w:rPr>
          <w:rFonts w:ascii="Times New Roman" w:eastAsia="Times New Roman" w:hAnsi="Times New Roman" w:cs="Times New Roman"/>
          <w:i/>
          <w:sz w:val="28"/>
          <w:szCs w:val="28"/>
          <w:lang w:eastAsia="ru-RU"/>
        </w:rPr>
      </w:pPr>
    </w:p>
    <w:p w:rsidR="00EA25C4" w:rsidRPr="00CC1EC1" w:rsidRDefault="00EA25C4" w:rsidP="007C29A5">
      <w:pPr>
        <w:spacing w:after="0" w:line="240" w:lineRule="auto"/>
        <w:ind w:firstLine="709"/>
        <w:jc w:val="center"/>
        <w:rPr>
          <w:rFonts w:ascii="Times New Roman" w:eastAsia="Times New Roman" w:hAnsi="Times New Roman" w:cs="Times New Roman"/>
          <w:sz w:val="28"/>
          <w:szCs w:val="28"/>
          <w:lang w:eastAsia="ru-RU"/>
        </w:rPr>
      </w:pPr>
      <w:r w:rsidRPr="00CC1EC1">
        <w:rPr>
          <w:rFonts w:ascii="Times New Roman" w:eastAsia="Times New Roman" w:hAnsi="Times New Roman" w:cs="Times New Roman"/>
          <w:sz w:val="28"/>
          <w:szCs w:val="28"/>
          <w:lang w:eastAsia="ru-RU"/>
        </w:rPr>
        <w:t xml:space="preserve">В сфере федерального государственного надзора в области </w:t>
      </w:r>
      <w:r w:rsidRPr="00CC1EC1">
        <w:rPr>
          <w:rFonts w:ascii="Times New Roman" w:eastAsia="Times New Roman" w:hAnsi="Times New Roman" w:cs="Times New Roman"/>
          <w:sz w:val="28"/>
          <w:szCs w:val="28"/>
          <w:lang w:eastAsia="ru-RU"/>
        </w:rPr>
        <w:br/>
        <w:t>промышленной безопасности</w:t>
      </w:r>
    </w:p>
    <w:p w:rsidR="00EA25C4" w:rsidRPr="00EA25C4" w:rsidRDefault="00EA25C4" w:rsidP="007C29A5">
      <w:pPr>
        <w:spacing w:after="0" w:line="240" w:lineRule="auto"/>
        <w:ind w:firstLine="709"/>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За отчетный период Ростехнадзором в ходе проведения проверок выявлены правонарушения у 6 037 юридических лиц и индивидуальных предпринимателей </w:t>
      </w:r>
      <w:r w:rsidRPr="00EA25C4">
        <w:rPr>
          <w:rFonts w:ascii="Times New Roman" w:eastAsia="Times New Roman" w:hAnsi="Times New Roman" w:cs="Times New Roman"/>
          <w:sz w:val="28"/>
          <w:szCs w:val="28"/>
          <w:lang w:eastAsia="ru-RU"/>
        </w:rPr>
        <w:t xml:space="preserve">(в том числе 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2020 года – 3 834 </w:t>
      </w:r>
      <w:r w:rsidRPr="00EA25C4">
        <w:rPr>
          <w:rFonts w:ascii="Times New Roman" w:eastAsia="Times New Roman" w:hAnsi="Times New Roman" w:cs="Times New Roman"/>
          <w:sz w:val="28"/>
          <w:szCs w:val="20"/>
          <w:lang w:eastAsia="ru-RU"/>
        </w:rPr>
        <w:t>юридических лиц и индивидуальных предпринимателей</w:t>
      </w:r>
      <w:r w:rsidRPr="00EA25C4">
        <w:rPr>
          <w:rFonts w:ascii="Times New Roman" w:eastAsia="Times New Roman" w:hAnsi="Times New Roman" w:cs="Times New Roman"/>
          <w:sz w:val="28"/>
          <w:szCs w:val="28"/>
          <w:lang w:eastAsia="ru-RU"/>
        </w:rPr>
        <w:t>)</w:t>
      </w:r>
      <w:r w:rsidRPr="00EA25C4">
        <w:rPr>
          <w:rFonts w:ascii="Times New Roman" w:eastAsia="Times New Roman" w:hAnsi="Times New Roman" w:cs="Times New Roman"/>
          <w:sz w:val="28"/>
          <w:szCs w:val="20"/>
          <w:lang w:eastAsia="ru-RU"/>
        </w:rPr>
        <w:t>.</w:t>
      </w:r>
    </w:p>
    <w:p w:rsidR="00EA25C4" w:rsidRPr="00EA25C4" w:rsidRDefault="00EA25C4" w:rsidP="007C29A5">
      <w:pPr>
        <w:spacing w:after="0" w:line="240" w:lineRule="auto"/>
        <w:ind w:firstLine="709"/>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В общей сложности выявлено 164 619 правонарушений (</w:t>
      </w:r>
      <w:r w:rsidRPr="00EA25C4">
        <w:rPr>
          <w:rFonts w:ascii="Times New Roman" w:eastAsia="Times New Roman" w:hAnsi="Times New Roman" w:cs="Times New Roman"/>
          <w:sz w:val="28"/>
          <w:szCs w:val="28"/>
          <w:lang w:eastAsia="ru-RU"/>
        </w:rPr>
        <w:t xml:space="preserve">в том числе </w:t>
      </w:r>
      <w:r w:rsidRPr="00EA25C4">
        <w:rPr>
          <w:rFonts w:ascii="Times New Roman" w:eastAsia="Times New Roman" w:hAnsi="Times New Roman" w:cs="Times New Roman"/>
          <w:sz w:val="28"/>
          <w:szCs w:val="28"/>
          <w:lang w:eastAsia="ru-RU"/>
        </w:rPr>
        <w:br/>
        <w:t xml:space="preserve">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2020 года –</w:t>
      </w:r>
      <w:r w:rsidRPr="00EA25C4">
        <w:rPr>
          <w:rFonts w:ascii="Times New Roman" w:eastAsia="Times New Roman" w:hAnsi="Times New Roman" w:cs="Times New Roman"/>
          <w:color w:val="000000"/>
          <w:sz w:val="18"/>
          <w:szCs w:val="18"/>
          <w:lang w:eastAsia="ru-RU"/>
        </w:rPr>
        <w:t xml:space="preserve"> </w:t>
      </w:r>
      <w:r w:rsidRPr="00EA25C4">
        <w:rPr>
          <w:rFonts w:ascii="Times New Roman" w:eastAsia="Times New Roman" w:hAnsi="Times New Roman" w:cs="Times New Roman"/>
          <w:sz w:val="28"/>
          <w:szCs w:val="28"/>
          <w:lang w:eastAsia="ru-RU"/>
        </w:rPr>
        <w:t>82 616 правонарушени</w:t>
      </w:r>
      <w:r w:rsidR="00D77675">
        <w:rPr>
          <w:rFonts w:ascii="Times New Roman" w:eastAsia="Times New Roman" w:hAnsi="Times New Roman" w:cs="Times New Roman"/>
          <w:sz w:val="28"/>
          <w:szCs w:val="28"/>
          <w:lang w:eastAsia="ru-RU"/>
        </w:rPr>
        <w:t>й</w:t>
      </w:r>
      <w:r w:rsidRPr="00EA25C4">
        <w:rPr>
          <w:rFonts w:ascii="Times New Roman" w:eastAsia="Times New Roman" w:hAnsi="Times New Roman" w:cs="Times New Roman"/>
          <w:sz w:val="28"/>
          <w:szCs w:val="20"/>
          <w:lang w:eastAsia="ru-RU"/>
        </w:rPr>
        <w:t xml:space="preserve">), по итогам проведения 13 264 проверок по фактам выявленных нарушений возбуждены дела </w:t>
      </w:r>
      <w:r w:rsidRPr="00EA25C4">
        <w:rPr>
          <w:rFonts w:ascii="Times New Roman" w:eastAsia="Times New Roman" w:hAnsi="Times New Roman" w:cs="Times New Roman"/>
          <w:sz w:val="28"/>
          <w:szCs w:val="20"/>
          <w:lang w:eastAsia="ru-RU"/>
        </w:rPr>
        <w:br/>
        <w:t xml:space="preserve">об административных правонарушениях (в том числе в I полугодии </w:t>
      </w:r>
      <w:r w:rsidRPr="00EA25C4">
        <w:rPr>
          <w:rFonts w:ascii="Times New Roman" w:eastAsia="Times New Roman" w:hAnsi="Times New Roman" w:cs="Times New Roman"/>
          <w:sz w:val="28"/>
          <w:szCs w:val="20"/>
          <w:lang w:eastAsia="ru-RU"/>
        </w:rPr>
        <w:br/>
        <w:t>2020 года – 7 199 проверок).</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8"/>
          <w:lang w:eastAsia="ru-RU"/>
        </w:rPr>
      </w:pPr>
      <w:r w:rsidRPr="00EA25C4">
        <w:rPr>
          <w:rFonts w:ascii="Times New Roman" w:eastAsia="Times New Roman" w:hAnsi="Times New Roman" w:cs="Times New Roman"/>
          <w:sz w:val="28"/>
          <w:szCs w:val="20"/>
          <w:lang w:eastAsia="ru-RU"/>
        </w:rPr>
        <w:t xml:space="preserve">Общее количество административных наказаний, наложенных по итогам проверок, составило 22 025 </w:t>
      </w:r>
      <w:r w:rsidRPr="00EA25C4">
        <w:rPr>
          <w:rFonts w:ascii="Times New Roman" w:eastAsia="Times New Roman" w:hAnsi="Times New Roman" w:cs="Times New Roman"/>
          <w:sz w:val="28"/>
          <w:szCs w:val="28"/>
          <w:lang w:eastAsia="ru-RU"/>
        </w:rPr>
        <w:t xml:space="preserve">(в том числе 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w:t>
      </w:r>
      <w:r w:rsidRPr="00EA25C4">
        <w:rPr>
          <w:rFonts w:ascii="Times New Roman" w:eastAsia="Times New Roman" w:hAnsi="Times New Roman" w:cs="Times New Roman"/>
          <w:sz w:val="28"/>
          <w:szCs w:val="28"/>
          <w:lang w:eastAsia="ru-RU"/>
        </w:rPr>
        <w:br/>
        <w:t>2020 года – 11 358 наказаний)</w:t>
      </w:r>
      <w:r w:rsidRPr="00EA25C4">
        <w:rPr>
          <w:rFonts w:ascii="Times New Roman" w:eastAsia="Times New Roman" w:hAnsi="Times New Roman" w:cs="Times New Roman"/>
          <w:sz w:val="28"/>
          <w:szCs w:val="20"/>
          <w:lang w:eastAsia="ru-RU"/>
        </w:rPr>
        <w:t xml:space="preserve">, общая сумма наложенных административных штрафов </w:t>
      </w:r>
      <w:r w:rsidRPr="00EA25C4">
        <w:rPr>
          <w:rFonts w:ascii="Times New Roman" w:eastAsia="Times New Roman" w:hAnsi="Times New Roman" w:cs="Times New Roman"/>
          <w:sz w:val="28"/>
          <w:szCs w:val="28"/>
          <w:lang w:eastAsia="ru-RU"/>
        </w:rPr>
        <w:t>–</w:t>
      </w:r>
      <w:r w:rsidRPr="00EA25C4">
        <w:rPr>
          <w:rFonts w:ascii="Times New Roman" w:eastAsia="Times New Roman" w:hAnsi="Times New Roman" w:cs="Times New Roman"/>
          <w:sz w:val="28"/>
          <w:szCs w:val="20"/>
          <w:lang w:eastAsia="ru-RU"/>
        </w:rPr>
        <w:t xml:space="preserve"> </w:t>
      </w:r>
      <w:r w:rsidRPr="00EA25C4">
        <w:rPr>
          <w:rFonts w:ascii="Times New Roman" w:eastAsia="Times New Roman" w:hAnsi="Times New Roman" w:cs="Times New Roman"/>
          <w:sz w:val="28"/>
          <w:szCs w:val="28"/>
          <w:lang w:eastAsia="ru-RU"/>
        </w:rPr>
        <w:t xml:space="preserve">1 091 902,8 </w:t>
      </w:r>
      <w:r w:rsidRPr="00EA25C4">
        <w:rPr>
          <w:rFonts w:ascii="Times New Roman" w:eastAsia="Times New Roman" w:hAnsi="Times New Roman" w:cs="Times New Roman"/>
          <w:sz w:val="28"/>
          <w:szCs w:val="20"/>
          <w:lang w:eastAsia="ru-RU"/>
        </w:rPr>
        <w:t xml:space="preserve">тыс. руб. </w:t>
      </w:r>
      <w:r w:rsidRPr="00EA25C4">
        <w:rPr>
          <w:rFonts w:ascii="Times New Roman" w:eastAsia="Times New Roman" w:hAnsi="Times New Roman" w:cs="Times New Roman"/>
          <w:sz w:val="28"/>
          <w:szCs w:val="28"/>
          <w:lang w:eastAsia="ru-RU"/>
        </w:rPr>
        <w:t xml:space="preserve">(в том числе 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2020 года </w:t>
      </w:r>
      <w:r w:rsidR="00F94473">
        <w:rPr>
          <w:rFonts w:ascii="Times New Roman" w:eastAsia="Times New Roman" w:hAnsi="Times New Roman" w:cs="Times New Roman"/>
          <w:sz w:val="28"/>
          <w:szCs w:val="28"/>
          <w:lang w:eastAsia="ru-RU"/>
        </w:rPr>
        <w:br/>
      </w:r>
      <w:r w:rsidRPr="00EA25C4">
        <w:rPr>
          <w:rFonts w:ascii="Times New Roman" w:eastAsia="Times New Roman" w:hAnsi="Times New Roman" w:cs="Times New Roman"/>
          <w:sz w:val="28"/>
          <w:szCs w:val="28"/>
          <w:lang w:eastAsia="ru-RU"/>
        </w:rPr>
        <w:t>– 636 393 тыс. руб.)</w:t>
      </w:r>
      <w:r w:rsidRPr="00EA25C4">
        <w:rPr>
          <w:rFonts w:ascii="Times New Roman" w:eastAsia="Times New Roman" w:hAnsi="Times New Roman" w:cs="Times New Roman"/>
          <w:sz w:val="28"/>
          <w:szCs w:val="20"/>
          <w:lang w:eastAsia="ru-RU"/>
        </w:rPr>
        <w:t xml:space="preserve">, общая сумма уплаченных (взысканных) штрафов </w:t>
      </w:r>
      <w:r w:rsidR="00F94473">
        <w:rPr>
          <w:rFonts w:ascii="Times New Roman" w:eastAsia="Times New Roman" w:hAnsi="Times New Roman" w:cs="Times New Roman"/>
          <w:sz w:val="28"/>
          <w:szCs w:val="20"/>
          <w:lang w:eastAsia="ru-RU"/>
        </w:rPr>
        <w:br/>
      </w:r>
      <w:r w:rsidRPr="00EA25C4">
        <w:rPr>
          <w:rFonts w:ascii="Times New Roman" w:eastAsia="Times New Roman" w:hAnsi="Times New Roman" w:cs="Times New Roman"/>
          <w:sz w:val="28"/>
          <w:szCs w:val="20"/>
          <w:lang w:eastAsia="ru-RU"/>
        </w:rPr>
        <w:t xml:space="preserve">– 836 984 тыс. руб. </w:t>
      </w:r>
      <w:r w:rsidRPr="00EA25C4">
        <w:rPr>
          <w:rFonts w:ascii="Times New Roman" w:eastAsia="Times New Roman" w:hAnsi="Times New Roman" w:cs="Times New Roman"/>
          <w:sz w:val="28"/>
          <w:szCs w:val="28"/>
          <w:lang w:eastAsia="ru-RU"/>
        </w:rPr>
        <w:t xml:space="preserve">(в том числе 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2020 года – 416 489 тыс. руб.). </w:t>
      </w:r>
    </w:p>
    <w:p w:rsidR="00C630D1" w:rsidRDefault="00C630D1" w:rsidP="007C29A5">
      <w:pPr>
        <w:spacing w:after="0" w:line="240" w:lineRule="auto"/>
        <w:ind w:firstLineChars="244" w:firstLine="683"/>
        <w:jc w:val="center"/>
        <w:rPr>
          <w:rFonts w:ascii="Times New Roman" w:eastAsia="Times New Roman" w:hAnsi="Times New Roman" w:cs="Times New Roman"/>
          <w:i/>
          <w:sz w:val="28"/>
          <w:szCs w:val="28"/>
          <w:lang w:eastAsia="ru-RU"/>
        </w:rPr>
      </w:pPr>
    </w:p>
    <w:p w:rsidR="00EA25C4" w:rsidRPr="00CC1EC1" w:rsidRDefault="00EA25C4" w:rsidP="007C29A5">
      <w:pPr>
        <w:spacing w:after="0" w:line="240" w:lineRule="auto"/>
        <w:ind w:firstLineChars="244" w:firstLine="683"/>
        <w:jc w:val="center"/>
        <w:rPr>
          <w:rFonts w:ascii="Times New Roman" w:eastAsia="Times New Roman" w:hAnsi="Times New Roman" w:cs="Times New Roman"/>
          <w:sz w:val="28"/>
          <w:szCs w:val="28"/>
          <w:lang w:eastAsia="ru-RU"/>
        </w:rPr>
      </w:pPr>
      <w:r w:rsidRPr="00CC1EC1">
        <w:rPr>
          <w:rFonts w:ascii="Times New Roman" w:eastAsia="Times New Roman" w:hAnsi="Times New Roman" w:cs="Times New Roman"/>
          <w:sz w:val="28"/>
          <w:szCs w:val="28"/>
          <w:lang w:eastAsia="ru-RU"/>
        </w:rPr>
        <w:t>В сфере федерального государственного надзора в области</w:t>
      </w:r>
      <w:r w:rsidRPr="00CC1EC1">
        <w:rPr>
          <w:rFonts w:ascii="Times New Roman" w:eastAsia="Times New Roman" w:hAnsi="Times New Roman" w:cs="Times New Roman"/>
          <w:sz w:val="28"/>
          <w:szCs w:val="28"/>
          <w:lang w:eastAsia="ru-RU"/>
        </w:rPr>
        <w:br/>
        <w:t xml:space="preserve"> использования атомной энергии</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За отчетный период Ростехнадзором в ходе проведения проверок выявлено 1 848 правонарушени</w:t>
      </w:r>
      <w:r w:rsidR="00D77675">
        <w:rPr>
          <w:rFonts w:ascii="Times New Roman" w:eastAsia="Times New Roman" w:hAnsi="Times New Roman" w:cs="Times New Roman"/>
          <w:sz w:val="28"/>
          <w:szCs w:val="20"/>
          <w:lang w:eastAsia="ru-RU"/>
        </w:rPr>
        <w:t>й</w:t>
      </w:r>
      <w:r w:rsidRPr="00EA25C4">
        <w:rPr>
          <w:rFonts w:ascii="Times New Roman" w:eastAsia="Times New Roman" w:hAnsi="Times New Roman" w:cs="Times New Roman"/>
          <w:sz w:val="28"/>
          <w:szCs w:val="20"/>
          <w:lang w:eastAsia="ru-RU"/>
        </w:rPr>
        <w:t xml:space="preserve">, </w:t>
      </w:r>
      <w:r w:rsidRPr="00EA25C4">
        <w:rPr>
          <w:rFonts w:ascii="Times New Roman" w:eastAsia="Times New Roman" w:hAnsi="Times New Roman" w:cs="Times New Roman"/>
          <w:sz w:val="28"/>
          <w:szCs w:val="28"/>
          <w:lang w:eastAsia="ru-RU"/>
        </w:rPr>
        <w:t xml:space="preserve">в том числе 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w:t>
      </w:r>
      <w:r w:rsidRPr="00EA25C4">
        <w:rPr>
          <w:rFonts w:ascii="Times New Roman" w:eastAsia="Times New Roman" w:hAnsi="Times New Roman" w:cs="Times New Roman"/>
          <w:sz w:val="28"/>
          <w:szCs w:val="28"/>
          <w:lang w:eastAsia="ru-RU"/>
        </w:rPr>
        <w:br/>
        <w:t>2020 года – 770 правонарушений</w:t>
      </w:r>
      <w:r w:rsidRPr="00EA25C4">
        <w:rPr>
          <w:rFonts w:ascii="Times New Roman" w:eastAsia="Times New Roman" w:hAnsi="Times New Roman" w:cs="Times New Roman"/>
          <w:sz w:val="28"/>
          <w:szCs w:val="20"/>
          <w:lang w:eastAsia="ru-RU"/>
        </w:rPr>
        <w:t>.</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По итогам проведенных проверок наложено 167 административных наказаний, </w:t>
      </w:r>
      <w:r w:rsidRPr="00EA25C4">
        <w:rPr>
          <w:rFonts w:ascii="Times New Roman" w:eastAsia="Times New Roman" w:hAnsi="Times New Roman" w:cs="Times New Roman"/>
          <w:sz w:val="28"/>
          <w:szCs w:val="28"/>
          <w:lang w:eastAsia="ru-RU"/>
        </w:rPr>
        <w:t xml:space="preserve">в том числе 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2020 года – 76.</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8"/>
          <w:lang w:eastAsia="ru-RU"/>
        </w:rPr>
      </w:pPr>
      <w:r w:rsidRPr="00EA25C4">
        <w:rPr>
          <w:rFonts w:ascii="Times New Roman" w:eastAsia="Times New Roman" w:hAnsi="Times New Roman" w:cs="Times New Roman"/>
          <w:sz w:val="28"/>
          <w:szCs w:val="20"/>
          <w:lang w:eastAsia="ru-RU"/>
        </w:rPr>
        <w:t xml:space="preserve">Общая сумма наложенных административных штрафов составила 11 650,5 тыс. руб. </w:t>
      </w:r>
      <w:r w:rsidR="00AB1AA3">
        <w:rPr>
          <w:rFonts w:ascii="Times New Roman" w:eastAsia="Times New Roman" w:hAnsi="Times New Roman" w:cs="Times New Roman"/>
          <w:sz w:val="28"/>
          <w:szCs w:val="20"/>
          <w:lang w:eastAsia="ru-RU"/>
        </w:rPr>
        <w:t>(</w:t>
      </w:r>
      <w:r w:rsidRPr="00EA25C4">
        <w:rPr>
          <w:rFonts w:ascii="Times New Roman" w:eastAsia="Times New Roman" w:hAnsi="Times New Roman" w:cs="Times New Roman"/>
          <w:sz w:val="28"/>
          <w:szCs w:val="28"/>
          <w:lang w:eastAsia="ru-RU"/>
        </w:rPr>
        <w:t xml:space="preserve">в том числе 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2020 года – 5 700,5 тыс. руб.</w:t>
      </w:r>
      <w:r w:rsidR="00AB1AA3">
        <w:rPr>
          <w:rFonts w:ascii="Times New Roman" w:eastAsia="Times New Roman" w:hAnsi="Times New Roman" w:cs="Times New Roman"/>
          <w:sz w:val="28"/>
          <w:szCs w:val="28"/>
          <w:lang w:eastAsia="ru-RU"/>
        </w:rPr>
        <w:t>)</w:t>
      </w:r>
      <w:r w:rsidRPr="00EA25C4">
        <w:rPr>
          <w:rFonts w:ascii="Times New Roman" w:eastAsia="Times New Roman" w:hAnsi="Times New Roman" w:cs="Times New Roman"/>
          <w:sz w:val="28"/>
          <w:szCs w:val="28"/>
          <w:lang w:eastAsia="ru-RU"/>
        </w:rPr>
        <w:t>,</w:t>
      </w:r>
      <w:r w:rsidRPr="00EA25C4">
        <w:rPr>
          <w:rFonts w:ascii="Times New Roman" w:eastAsia="Times New Roman" w:hAnsi="Times New Roman" w:cs="Times New Roman"/>
          <w:sz w:val="28"/>
          <w:szCs w:val="20"/>
          <w:lang w:eastAsia="ru-RU"/>
        </w:rPr>
        <w:t xml:space="preserve"> общая сумма уплаченных (взысканных) штрафов – 11 952,5 тыс. руб. </w:t>
      </w:r>
      <w:r w:rsidRPr="00EA25C4">
        <w:rPr>
          <w:rFonts w:ascii="Times New Roman" w:eastAsia="Times New Roman" w:hAnsi="Times New Roman" w:cs="Times New Roman"/>
          <w:sz w:val="28"/>
          <w:szCs w:val="28"/>
          <w:lang w:eastAsia="ru-RU"/>
        </w:rPr>
        <w:t xml:space="preserve">(в том числе </w:t>
      </w:r>
      <w:r w:rsidRPr="00EA25C4">
        <w:rPr>
          <w:rFonts w:ascii="Times New Roman" w:eastAsia="Times New Roman" w:hAnsi="Times New Roman" w:cs="Times New Roman"/>
          <w:sz w:val="28"/>
          <w:szCs w:val="28"/>
          <w:lang w:eastAsia="ru-RU"/>
        </w:rPr>
        <w:br/>
        <w:t xml:space="preserve">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2020 года – 5 790,5 тыс. руб.).</w:t>
      </w:r>
    </w:p>
    <w:p w:rsidR="00C630D1" w:rsidRDefault="00C630D1" w:rsidP="007C29A5">
      <w:pPr>
        <w:spacing w:after="0" w:line="240" w:lineRule="auto"/>
        <w:ind w:firstLine="709"/>
        <w:jc w:val="center"/>
        <w:rPr>
          <w:rFonts w:ascii="Times New Roman" w:eastAsia="Times New Roman" w:hAnsi="Times New Roman" w:cs="Times New Roman"/>
          <w:i/>
          <w:sz w:val="28"/>
          <w:szCs w:val="28"/>
          <w:lang w:eastAsia="ru-RU"/>
        </w:rPr>
      </w:pPr>
    </w:p>
    <w:p w:rsidR="00EA25C4" w:rsidRPr="00CC1EC1" w:rsidRDefault="00EA25C4" w:rsidP="007C29A5">
      <w:pPr>
        <w:spacing w:after="0" w:line="240" w:lineRule="auto"/>
        <w:ind w:firstLine="709"/>
        <w:jc w:val="center"/>
        <w:rPr>
          <w:rFonts w:ascii="Times New Roman" w:eastAsia="Times New Roman" w:hAnsi="Times New Roman" w:cs="Times New Roman"/>
          <w:sz w:val="28"/>
          <w:szCs w:val="28"/>
          <w:lang w:eastAsia="ru-RU"/>
        </w:rPr>
      </w:pPr>
      <w:r w:rsidRPr="00CC1EC1">
        <w:rPr>
          <w:rFonts w:ascii="Times New Roman" w:eastAsia="Times New Roman" w:hAnsi="Times New Roman" w:cs="Times New Roman"/>
          <w:sz w:val="28"/>
          <w:szCs w:val="28"/>
          <w:lang w:eastAsia="ru-RU"/>
        </w:rPr>
        <w:t>В сфере федерального государственного энергетического надзора</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За отчетный период Ростехнадзором в ходе проведения проверок выявлено 403 067 правонарушений, </w:t>
      </w:r>
      <w:r w:rsidRPr="00EA25C4">
        <w:rPr>
          <w:rFonts w:ascii="Times New Roman" w:eastAsia="Times New Roman" w:hAnsi="Times New Roman" w:cs="Times New Roman"/>
          <w:sz w:val="28"/>
          <w:szCs w:val="28"/>
          <w:lang w:eastAsia="ru-RU"/>
        </w:rPr>
        <w:t xml:space="preserve">в том числе в </w:t>
      </w:r>
      <w:r w:rsidRPr="00EA25C4">
        <w:rPr>
          <w:rFonts w:ascii="Times New Roman" w:eastAsia="Times New Roman" w:hAnsi="Times New Roman" w:cs="Times New Roman"/>
          <w:sz w:val="28"/>
          <w:szCs w:val="28"/>
          <w:lang w:val="en-US" w:eastAsia="ru-RU"/>
        </w:rPr>
        <w:t>I</w:t>
      </w:r>
      <w:r w:rsidR="00CC1EC1">
        <w:rPr>
          <w:rFonts w:ascii="Times New Roman" w:eastAsia="Times New Roman" w:hAnsi="Times New Roman" w:cs="Times New Roman"/>
          <w:sz w:val="28"/>
          <w:szCs w:val="28"/>
          <w:lang w:eastAsia="ru-RU"/>
        </w:rPr>
        <w:t xml:space="preserve"> полугодии 2020 года </w:t>
      </w:r>
      <w:r w:rsidR="00F94473">
        <w:rPr>
          <w:rFonts w:ascii="Times New Roman" w:eastAsia="Times New Roman" w:hAnsi="Times New Roman" w:cs="Times New Roman"/>
          <w:sz w:val="28"/>
          <w:szCs w:val="28"/>
          <w:lang w:eastAsia="ru-RU"/>
        </w:rPr>
        <w:br/>
      </w:r>
      <w:r w:rsidRPr="00EA25C4">
        <w:rPr>
          <w:rFonts w:ascii="Times New Roman" w:eastAsia="Times New Roman" w:hAnsi="Times New Roman" w:cs="Times New Roman"/>
          <w:sz w:val="28"/>
          <w:szCs w:val="28"/>
          <w:lang w:eastAsia="ru-RU"/>
        </w:rPr>
        <w:t>–</w:t>
      </w:r>
      <w:r w:rsidR="00F94473">
        <w:rPr>
          <w:rFonts w:ascii="Times New Roman" w:eastAsia="Times New Roman" w:hAnsi="Times New Roman" w:cs="Times New Roman"/>
          <w:sz w:val="28"/>
          <w:szCs w:val="28"/>
          <w:lang w:eastAsia="ru-RU"/>
        </w:rPr>
        <w:t xml:space="preserve"> </w:t>
      </w:r>
      <w:r w:rsidRPr="00EA25C4">
        <w:rPr>
          <w:rFonts w:ascii="Times New Roman" w:eastAsia="Times New Roman" w:hAnsi="Times New Roman" w:cs="Times New Roman"/>
          <w:sz w:val="28"/>
          <w:szCs w:val="28"/>
          <w:lang w:eastAsia="ru-RU"/>
        </w:rPr>
        <w:t>138 209 правонарушений</w:t>
      </w:r>
      <w:r w:rsidRPr="00EA25C4">
        <w:rPr>
          <w:rFonts w:ascii="Times New Roman" w:eastAsia="Times New Roman" w:hAnsi="Times New Roman" w:cs="Times New Roman"/>
          <w:sz w:val="28"/>
          <w:szCs w:val="20"/>
          <w:lang w:eastAsia="ru-RU"/>
        </w:rPr>
        <w:t>.</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По итогам проведенных проверок наложено 18 359 административных наказаний, </w:t>
      </w:r>
      <w:r w:rsidRPr="00EA25C4">
        <w:rPr>
          <w:rFonts w:ascii="Times New Roman" w:eastAsia="Times New Roman" w:hAnsi="Times New Roman" w:cs="Times New Roman"/>
          <w:sz w:val="28"/>
          <w:szCs w:val="28"/>
          <w:lang w:eastAsia="ru-RU"/>
        </w:rPr>
        <w:t xml:space="preserve">в том числе 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2020 года – 7 295 </w:t>
      </w:r>
      <w:r w:rsidRPr="00EA25C4">
        <w:rPr>
          <w:rFonts w:ascii="Times New Roman" w:eastAsia="Times New Roman" w:hAnsi="Times New Roman" w:cs="Times New Roman"/>
          <w:sz w:val="28"/>
          <w:szCs w:val="20"/>
          <w:lang w:eastAsia="ru-RU"/>
        </w:rPr>
        <w:t>административных наказаний.</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8"/>
          <w:lang w:eastAsia="ru-RU"/>
        </w:rPr>
      </w:pPr>
      <w:r w:rsidRPr="00EA25C4">
        <w:rPr>
          <w:rFonts w:ascii="Times New Roman" w:eastAsia="Times New Roman" w:hAnsi="Times New Roman" w:cs="Times New Roman"/>
          <w:sz w:val="28"/>
          <w:szCs w:val="20"/>
          <w:lang w:eastAsia="ru-RU"/>
        </w:rPr>
        <w:t xml:space="preserve">Общая сумма наложенных административных штрафов составила </w:t>
      </w:r>
      <w:r w:rsidR="004F7000">
        <w:rPr>
          <w:rFonts w:ascii="Times New Roman" w:eastAsia="Times New Roman" w:hAnsi="Times New Roman" w:cs="Times New Roman"/>
          <w:sz w:val="28"/>
          <w:szCs w:val="20"/>
          <w:lang w:eastAsia="ru-RU"/>
        </w:rPr>
        <w:br/>
      </w:r>
      <w:r w:rsidRPr="00EA25C4">
        <w:rPr>
          <w:rFonts w:ascii="Times New Roman" w:eastAsia="Times New Roman" w:hAnsi="Times New Roman" w:cs="Times New Roman"/>
          <w:sz w:val="28"/>
          <w:szCs w:val="20"/>
          <w:lang w:eastAsia="ru-RU"/>
        </w:rPr>
        <w:t xml:space="preserve">162 505 тыс. руб. </w:t>
      </w:r>
      <w:r w:rsidR="00AB1AA3">
        <w:rPr>
          <w:rFonts w:ascii="Times New Roman" w:eastAsia="Times New Roman" w:hAnsi="Times New Roman" w:cs="Times New Roman"/>
          <w:sz w:val="28"/>
          <w:szCs w:val="20"/>
          <w:lang w:eastAsia="ru-RU"/>
        </w:rPr>
        <w:t>(</w:t>
      </w:r>
      <w:r w:rsidRPr="00EA25C4">
        <w:rPr>
          <w:rFonts w:ascii="Times New Roman" w:eastAsia="Times New Roman" w:hAnsi="Times New Roman" w:cs="Times New Roman"/>
          <w:sz w:val="28"/>
          <w:szCs w:val="28"/>
          <w:lang w:eastAsia="ru-RU"/>
        </w:rPr>
        <w:t xml:space="preserve">в том числе 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2020 года – 80 252 тыс. руб.</w:t>
      </w:r>
      <w:r w:rsidR="00AB1AA3">
        <w:rPr>
          <w:rFonts w:ascii="Times New Roman" w:eastAsia="Times New Roman" w:hAnsi="Times New Roman" w:cs="Times New Roman"/>
          <w:sz w:val="28"/>
          <w:szCs w:val="28"/>
          <w:lang w:eastAsia="ru-RU"/>
        </w:rPr>
        <w:t>)</w:t>
      </w:r>
      <w:r w:rsidRPr="00EA25C4">
        <w:rPr>
          <w:rFonts w:ascii="Times New Roman" w:eastAsia="Times New Roman" w:hAnsi="Times New Roman" w:cs="Times New Roman"/>
          <w:sz w:val="28"/>
          <w:szCs w:val="28"/>
          <w:lang w:eastAsia="ru-RU"/>
        </w:rPr>
        <w:t>,</w:t>
      </w:r>
      <w:r w:rsidRPr="00EA25C4">
        <w:rPr>
          <w:rFonts w:ascii="Times New Roman" w:eastAsia="Times New Roman" w:hAnsi="Times New Roman" w:cs="Times New Roman"/>
          <w:sz w:val="28"/>
          <w:szCs w:val="20"/>
          <w:lang w:eastAsia="ru-RU"/>
        </w:rPr>
        <w:t xml:space="preserve"> общая сумма уплаченных (взысканных) штрафов – 112 501 тыс. руб. </w:t>
      </w:r>
      <w:r w:rsidRPr="00EA25C4">
        <w:rPr>
          <w:rFonts w:ascii="Times New Roman" w:eastAsia="Times New Roman" w:hAnsi="Times New Roman" w:cs="Times New Roman"/>
          <w:sz w:val="28"/>
          <w:szCs w:val="28"/>
          <w:lang w:eastAsia="ru-RU"/>
        </w:rPr>
        <w:t xml:space="preserve">(в том числе </w:t>
      </w:r>
      <w:r w:rsidRPr="00EA25C4">
        <w:rPr>
          <w:rFonts w:ascii="Times New Roman" w:eastAsia="Times New Roman" w:hAnsi="Times New Roman" w:cs="Times New Roman"/>
          <w:sz w:val="28"/>
          <w:szCs w:val="28"/>
          <w:lang w:eastAsia="ru-RU"/>
        </w:rPr>
        <w:br/>
        <w:t xml:space="preserve">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2020 года – 51 673 тыс. руб.).</w:t>
      </w:r>
    </w:p>
    <w:p w:rsidR="004F7000" w:rsidRDefault="004F7000" w:rsidP="007C29A5">
      <w:pPr>
        <w:spacing w:after="0" w:line="240" w:lineRule="auto"/>
        <w:ind w:firstLine="709"/>
        <w:jc w:val="center"/>
        <w:rPr>
          <w:rFonts w:ascii="Times New Roman" w:eastAsia="Times New Roman" w:hAnsi="Times New Roman" w:cs="Times New Roman"/>
          <w:sz w:val="28"/>
          <w:szCs w:val="28"/>
          <w:lang w:eastAsia="ru-RU"/>
        </w:rPr>
      </w:pPr>
    </w:p>
    <w:p w:rsidR="00EA25C4" w:rsidRPr="00CC1EC1" w:rsidRDefault="00EA25C4" w:rsidP="007C29A5">
      <w:pPr>
        <w:spacing w:after="0" w:line="240" w:lineRule="auto"/>
        <w:ind w:firstLine="709"/>
        <w:jc w:val="center"/>
        <w:rPr>
          <w:rFonts w:ascii="Times New Roman" w:eastAsia="Times New Roman" w:hAnsi="Times New Roman" w:cs="Times New Roman"/>
          <w:sz w:val="28"/>
          <w:szCs w:val="28"/>
          <w:lang w:eastAsia="ru-RU"/>
        </w:rPr>
      </w:pPr>
      <w:r w:rsidRPr="00CC1EC1">
        <w:rPr>
          <w:rFonts w:ascii="Times New Roman" w:eastAsia="Times New Roman" w:hAnsi="Times New Roman" w:cs="Times New Roman"/>
          <w:sz w:val="28"/>
          <w:szCs w:val="28"/>
          <w:lang w:eastAsia="ru-RU"/>
        </w:rPr>
        <w:t>В сфере федерального государственного надзора в области безопасности гидротехнических сооружений</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За отчетный период Ростехнадзором в ходе проведения проверок выявлено 16 192 правонарушения (</w:t>
      </w:r>
      <w:r w:rsidRPr="00EA25C4">
        <w:rPr>
          <w:rFonts w:ascii="Times New Roman" w:eastAsia="Times New Roman" w:hAnsi="Times New Roman" w:cs="Times New Roman"/>
          <w:sz w:val="28"/>
          <w:szCs w:val="28"/>
          <w:lang w:eastAsia="ru-RU"/>
        </w:rPr>
        <w:t xml:space="preserve">в том числе 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w:t>
      </w:r>
      <w:r w:rsidRPr="00EA25C4">
        <w:rPr>
          <w:rFonts w:ascii="Times New Roman" w:eastAsia="Times New Roman" w:hAnsi="Times New Roman" w:cs="Times New Roman"/>
          <w:sz w:val="28"/>
          <w:szCs w:val="28"/>
          <w:lang w:eastAsia="ru-RU"/>
        </w:rPr>
        <w:br/>
        <w:t>2020 года</w:t>
      </w:r>
      <w:r w:rsidRPr="00EA25C4">
        <w:rPr>
          <w:rFonts w:ascii="Times New Roman" w:eastAsia="Times New Roman" w:hAnsi="Times New Roman" w:cs="Times New Roman"/>
          <w:sz w:val="28"/>
          <w:szCs w:val="20"/>
          <w:lang w:eastAsia="ru-RU"/>
        </w:rPr>
        <w:t> – 8 561 правонарушени</w:t>
      </w:r>
      <w:r w:rsidR="00CC1EC1">
        <w:rPr>
          <w:rFonts w:ascii="Times New Roman" w:eastAsia="Times New Roman" w:hAnsi="Times New Roman" w:cs="Times New Roman"/>
          <w:sz w:val="28"/>
          <w:szCs w:val="20"/>
          <w:lang w:eastAsia="ru-RU"/>
        </w:rPr>
        <w:t>е</w:t>
      </w:r>
      <w:r w:rsidRPr="00EA25C4">
        <w:rPr>
          <w:rFonts w:ascii="Times New Roman" w:eastAsia="Times New Roman" w:hAnsi="Times New Roman" w:cs="Times New Roman"/>
          <w:sz w:val="28"/>
          <w:szCs w:val="20"/>
          <w:lang w:eastAsia="ru-RU"/>
        </w:rPr>
        <w:t>).</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По итогам проведенных проверок наложено 1 385 административных наказаний (</w:t>
      </w:r>
      <w:r w:rsidRPr="00EA25C4">
        <w:rPr>
          <w:rFonts w:ascii="Times New Roman" w:eastAsia="Times New Roman" w:hAnsi="Times New Roman" w:cs="Times New Roman"/>
          <w:sz w:val="28"/>
          <w:szCs w:val="28"/>
          <w:lang w:eastAsia="ru-RU"/>
        </w:rPr>
        <w:t xml:space="preserve">в том числе 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2020 года</w:t>
      </w:r>
      <w:r w:rsidRPr="00EA25C4">
        <w:rPr>
          <w:rFonts w:ascii="Times New Roman" w:eastAsia="Times New Roman" w:hAnsi="Times New Roman" w:cs="Times New Roman"/>
          <w:sz w:val="28"/>
          <w:szCs w:val="20"/>
          <w:lang w:eastAsia="ru-RU"/>
        </w:rPr>
        <w:t xml:space="preserve"> – 772 наказани</w:t>
      </w:r>
      <w:r w:rsidR="00CC1EC1">
        <w:rPr>
          <w:rFonts w:ascii="Times New Roman" w:eastAsia="Times New Roman" w:hAnsi="Times New Roman" w:cs="Times New Roman"/>
          <w:sz w:val="28"/>
          <w:szCs w:val="20"/>
          <w:lang w:eastAsia="ru-RU"/>
        </w:rPr>
        <w:t>я</w:t>
      </w:r>
      <w:r w:rsidRPr="00EA25C4">
        <w:rPr>
          <w:rFonts w:ascii="Times New Roman" w:eastAsia="Times New Roman" w:hAnsi="Times New Roman" w:cs="Times New Roman"/>
          <w:sz w:val="28"/>
          <w:szCs w:val="20"/>
          <w:lang w:eastAsia="ru-RU"/>
        </w:rPr>
        <w:t>).</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Общая сумма наложенных административных штрафов составила 54 158 тыс. руб. (</w:t>
      </w:r>
      <w:r w:rsidRPr="00EA25C4">
        <w:rPr>
          <w:rFonts w:ascii="Times New Roman" w:eastAsia="Times New Roman" w:hAnsi="Times New Roman" w:cs="Times New Roman"/>
          <w:sz w:val="28"/>
          <w:szCs w:val="28"/>
          <w:lang w:eastAsia="ru-RU"/>
        </w:rPr>
        <w:t xml:space="preserve">в том числе в </w:t>
      </w:r>
      <w:r w:rsidRPr="00EA25C4">
        <w:rPr>
          <w:rFonts w:ascii="Times New Roman" w:eastAsia="Times New Roman" w:hAnsi="Times New Roman" w:cs="Times New Roman"/>
          <w:sz w:val="28"/>
          <w:szCs w:val="28"/>
          <w:lang w:val="en-US" w:eastAsia="ru-RU"/>
        </w:rPr>
        <w:t>I</w:t>
      </w:r>
      <w:r w:rsidRPr="00EA25C4">
        <w:rPr>
          <w:rFonts w:ascii="Times New Roman" w:eastAsia="Times New Roman" w:hAnsi="Times New Roman" w:cs="Times New Roman"/>
          <w:sz w:val="28"/>
          <w:szCs w:val="28"/>
          <w:lang w:eastAsia="ru-RU"/>
        </w:rPr>
        <w:t xml:space="preserve"> полугодии 2020 года</w:t>
      </w:r>
      <w:r w:rsidRPr="00EA25C4">
        <w:rPr>
          <w:rFonts w:ascii="Times New Roman" w:eastAsia="Times New Roman" w:hAnsi="Times New Roman" w:cs="Times New Roman"/>
          <w:sz w:val="28"/>
          <w:szCs w:val="20"/>
          <w:lang w:eastAsia="ru-RU"/>
        </w:rPr>
        <w:t xml:space="preserve"> – 31 588 тыс. руб.), общая сумма уплаченных (взысканных) штрафов – 38 160 тыс. руб. (в том числе </w:t>
      </w:r>
      <w:r w:rsidRPr="00EA25C4">
        <w:rPr>
          <w:rFonts w:ascii="Times New Roman" w:eastAsia="Times New Roman" w:hAnsi="Times New Roman" w:cs="Times New Roman"/>
          <w:sz w:val="28"/>
          <w:szCs w:val="20"/>
          <w:lang w:eastAsia="ru-RU"/>
        </w:rPr>
        <w:br/>
        <w:t>в I полугодии 2020 года – 19 471 тыс. руб.).</w:t>
      </w:r>
    </w:p>
    <w:p w:rsidR="00C630D1" w:rsidRDefault="00C630D1" w:rsidP="007C29A5">
      <w:pPr>
        <w:spacing w:after="0" w:line="240" w:lineRule="auto"/>
        <w:ind w:firstLine="709"/>
        <w:jc w:val="center"/>
        <w:rPr>
          <w:rFonts w:ascii="Times New Roman" w:eastAsia="Times New Roman" w:hAnsi="Times New Roman" w:cs="Times New Roman"/>
          <w:i/>
          <w:sz w:val="28"/>
          <w:szCs w:val="28"/>
          <w:lang w:eastAsia="ru-RU"/>
        </w:rPr>
      </w:pPr>
    </w:p>
    <w:p w:rsidR="00EA25C4" w:rsidRPr="00CC1EC1" w:rsidRDefault="00EA25C4" w:rsidP="007C29A5">
      <w:pPr>
        <w:spacing w:after="0" w:line="240" w:lineRule="auto"/>
        <w:ind w:firstLine="709"/>
        <w:jc w:val="center"/>
        <w:rPr>
          <w:rFonts w:ascii="Times New Roman" w:eastAsia="Times New Roman" w:hAnsi="Times New Roman" w:cs="Times New Roman"/>
          <w:sz w:val="28"/>
          <w:szCs w:val="28"/>
          <w:lang w:eastAsia="ru-RU"/>
        </w:rPr>
      </w:pPr>
      <w:r w:rsidRPr="00CC1EC1">
        <w:rPr>
          <w:rFonts w:ascii="Times New Roman" w:eastAsia="Times New Roman" w:hAnsi="Times New Roman" w:cs="Times New Roman"/>
          <w:sz w:val="28"/>
          <w:szCs w:val="28"/>
          <w:lang w:eastAsia="ru-RU"/>
        </w:rPr>
        <w:t>В сфере федерального государственного строительного надзора</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За отчетный период Ростехнадзором в ходе проведения проверок выявлено </w:t>
      </w:r>
      <w:r w:rsidRPr="00EA25C4">
        <w:rPr>
          <w:rFonts w:ascii="Times New Roman" w:eastAsia="Times New Roman" w:hAnsi="Times New Roman" w:cs="Times New Roman"/>
          <w:sz w:val="28"/>
          <w:szCs w:val="28"/>
          <w:lang w:eastAsia="ru-RU"/>
        </w:rPr>
        <w:t>46 278 нарушени</w:t>
      </w:r>
      <w:r w:rsidR="00D77675">
        <w:rPr>
          <w:rFonts w:ascii="Times New Roman" w:eastAsia="Times New Roman" w:hAnsi="Times New Roman" w:cs="Times New Roman"/>
          <w:sz w:val="28"/>
          <w:szCs w:val="28"/>
          <w:lang w:eastAsia="ru-RU"/>
        </w:rPr>
        <w:t>й</w:t>
      </w:r>
      <w:r w:rsidRPr="00EA25C4">
        <w:rPr>
          <w:rFonts w:ascii="Times New Roman" w:eastAsia="Times New Roman" w:hAnsi="Times New Roman" w:cs="Times New Roman"/>
          <w:sz w:val="28"/>
          <w:szCs w:val="20"/>
          <w:lang w:eastAsia="ru-RU"/>
        </w:rPr>
        <w:t xml:space="preserve">. По итогам проведения </w:t>
      </w:r>
      <w:r w:rsidRPr="00EA25C4">
        <w:rPr>
          <w:rFonts w:ascii="Times New Roman" w:eastAsia="Times New Roman" w:hAnsi="Times New Roman" w:cs="Times New Roman"/>
          <w:noProof/>
          <w:sz w:val="28"/>
          <w:szCs w:val="28"/>
          <w:lang w:eastAsia="ru-RU"/>
        </w:rPr>
        <w:t>3 509</w:t>
      </w:r>
      <w:r w:rsidRPr="00EA25C4">
        <w:rPr>
          <w:rFonts w:ascii="Times New Roman" w:eastAsia="Times New Roman" w:hAnsi="Times New Roman" w:cs="Times New Roman"/>
          <w:sz w:val="28"/>
          <w:szCs w:val="20"/>
          <w:lang w:eastAsia="ru-RU"/>
        </w:rPr>
        <w:t xml:space="preserve"> проверок (в </w:t>
      </w:r>
      <w:r w:rsidRPr="00EA25C4">
        <w:rPr>
          <w:rFonts w:ascii="Times New Roman" w:eastAsia="Times New Roman" w:hAnsi="Times New Roman" w:cs="Times New Roman"/>
          <w:sz w:val="28"/>
          <w:szCs w:val="20"/>
          <w:lang w:val="en-US" w:eastAsia="ru-RU"/>
        </w:rPr>
        <w:t>I</w:t>
      </w:r>
      <w:r w:rsidRPr="00EA25C4">
        <w:rPr>
          <w:rFonts w:ascii="Times New Roman" w:eastAsia="Times New Roman" w:hAnsi="Times New Roman" w:cs="Times New Roman"/>
          <w:sz w:val="28"/>
          <w:szCs w:val="20"/>
          <w:lang w:eastAsia="ru-RU"/>
        </w:rPr>
        <w:t xml:space="preserve"> полугодии </w:t>
      </w:r>
      <w:r w:rsidR="00CC1EC1">
        <w:rPr>
          <w:rFonts w:ascii="Times New Roman" w:eastAsia="Times New Roman" w:hAnsi="Times New Roman" w:cs="Times New Roman"/>
          <w:sz w:val="28"/>
          <w:szCs w:val="20"/>
          <w:lang w:eastAsia="ru-RU"/>
        </w:rPr>
        <w:br/>
      </w:r>
      <w:r w:rsidRPr="00EA25C4">
        <w:rPr>
          <w:rFonts w:ascii="Times New Roman" w:eastAsia="Times New Roman" w:hAnsi="Times New Roman" w:cs="Times New Roman"/>
          <w:sz w:val="28"/>
          <w:szCs w:val="20"/>
          <w:lang w:eastAsia="ru-RU"/>
        </w:rPr>
        <w:t>2020 года – 1 500 проверок) возбуждены дела об административных правонарушениях</w:t>
      </w:r>
      <w:r w:rsidR="00AB1AA3">
        <w:rPr>
          <w:rFonts w:ascii="Times New Roman" w:eastAsia="Times New Roman" w:hAnsi="Times New Roman" w:cs="Times New Roman"/>
          <w:sz w:val="28"/>
          <w:szCs w:val="20"/>
          <w:lang w:eastAsia="ru-RU"/>
        </w:rPr>
        <w:t xml:space="preserve"> </w:t>
      </w:r>
      <w:r w:rsidRPr="00EA25C4">
        <w:rPr>
          <w:rFonts w:ascii="Times New Roman" w:eastAsia="Times New Roman" w:hAnsi="Times New Roman" w:cs="Times New Roman"/>
          <w:sz w:val="28"/>
          <w:szCs w:val="20"/>
          <w:lang w:eastAsia="ru-RU"/>
        </w:rPr>
        <w:t xml:space="preserve">и наложено 6 127 административных наказаний (в </w:t>
      </w:r>
      <w:r w:rsidRPr="00EA25C4">
        <w:rPr>
          <w:rFonts w:ascii="Times New Roman" w:eastAsia="Times New Roman" w:hAnsi="Times New Roman" w:cs="Times New Roman"/>
          <w:sz w:val="28"/>
          <w:szCs w:val="20"/>
          <w:lang w:val="en-US" w:eastAsia="ru-RU"/>
        </w:rPr>
        <w:t>I</w:t>
      </w:r>
      <w:r w:rsidRPr="00EA25C4">
        <w:rPr>
          <w:rFonts w:ascii="Times New Roman" w:eastAsia="Times New Roman" w:hAnsi="Times New Roman" w:cs="Times New Roman"/>
          <w:sz w:val="28"/>
          <w:szCs w:val="20"/>
          <w:lang w:eastAsia="ru-RU"/>
        </w:rPr>
        <w:t xml:space="preserve"> полугодии 2020 года – 2 817).</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Общая сумма наложенных административных штрафов составила</w:t>
      </w:r>
      <w:r w:rsidRPr="00EA25C4">
        <w:rPr>
          <w:rFonts w:ascii="Times New Roman" w:eastAsia="Times New Roman" w:hAnsi="Times New Roman" w:cs="Times New Roman"/>
          <w:sz w:val="28"/>
          <w:szCs w:val="20"/>
          <w:lang w:eastAsia="ru-RU"/>
        </w:rPr>
        <w:br/>
      </w:r>
      <w:r w:rsidRPr="00EA25C4">
        <w:rPr>
          <w:rFonts w:ascii="Times New Roman" w:eastAsia="Times New Roman" w:hAnsi="Times New Roman" w:cs="Times New Roman"/>
          <w:sz w:val="28"/>
          <w:szCs w:val="28"/>
          <w:lang w:eastAsia="ru-RU"/>
        </w:rPr>
        <w:t>599 848,2</w:t>
      </w:r>
      <w:r w:rsidRPr="00EA25C4">
        <w:rPr>
          <w:rFonts w:ascii="Times New Roman" w:eastAsia="Times New Roman" w:hAnsi="Times New Roman" w:cs="Times New Roman"/>
          <w:sz w:val="28"/>
          <w:szCs w:val="20"/>
          <w:lang w:eastAsia="ru-RU"/>
        </w:rPr>
        <w:t xml:space="preserve"> тыс. руб. (в </w:t>
      </w:r>
      <w:r w:rsidRPr="00EA25C4">
        <w:rPr>
          <w:rFonts w:ascii="Times New Roman" w:eastAsia="Times New Roman" w:hAnsi="Times New Roman" w:cs="Times New Roman"/>
          <w:sz w:val="28"/>
          <w:szCs w:val="20"/>
          <w:lang w:val="en-US" w:eastAsia="ru-RU"/>
        </w:rPr>
        <w:t>I</w:t>
      </w:r>
      <w:r w:rsidRPr="00EA25C4">
        <w:rPr>
          <w:rFonts w:ascii="Times New Roman" w:eastAsia="Times New Roman" w:hAnsi="Times New Roman" w:cs="Times New Roman"/>
          <w:sz w:val="28"/>
          <w:szCs w:val="20"/>
          <w:lang w:eastAsia="ru-RU"/>
        </w:rPr>
        <w:t xml:space="preserve"> полугодии 2019 – </w:t>
      </w:r>
      <w:r w:rsidRPr="00EA25C4">
        <w:rPr>
          <w:rFonts w:ascii="Times New Roman" w:eastAsia="Times New Roman" w:hAnsi="Times New Roman" w:cs="Times New Roman"/>
          <w:sz w:val="28"/>
          <w:szCs w:val="28"/>
          <w:lang w:eastAsia="ru-RU"/>
        </w:rPr>
        <w:t>294 387,5</w:t>
      </w:r>
      <w:r w:rsidRPr="00EA25C4">
        <w:rPr>
          <w:rFonts w:ascii="Times New Roman" w:eastAsia="Times New Roman" w:hAnsi="Times New Roman" w:cs="Times New Roman"/>
          <w:sz w:val="28"/>
          <w:szCs w:val="20"/>
          <w:lang w:eastAsia="ru-RU"/>
        </w:rPr>
        <w:t xml:space="preserve"> тыс. руб.), общая сумма уплаченных (взысканных) штрафов составила </w:t>
      </w:r>
      <w:r w:rsidRPr="00EA25C4">
        <w:rPr>
          <w:rFonts w:ascii="Times New Roman" w:eastAsia="Times New Roman" w:hAnsi="Times New Roman" w:cs="Times New Roman"/>
          <w:sz w:val="28"/>
          <w:szCs w:val="28"/>
          <w:lang w:eastAsia="ru-RU"/>
        </w:rPr>
        <w:t>472 054</w:t>
      </w:r>
      <w:r w:rsidRPr="00EA25C4">
        <w:rPr>
          <w:rFonts w:ascii="Times New Roman" w:eastAsia="Times New Roman" w:hAnsi="Times New Roman" w:cs="Times New Roman"/>
          <w:sz w:val="28"/>
          <w:szCs w:val="20"/>
          <w:lang w:eastAsia="ru-RU"/>
        </w:rPr>
        <w:t xml:space="preserve"> тыс. руб. (в </w:t>
      </w:r>
      <w:r w:rsidRPr="00EA25C4">
        <w:rPr>
          <w:rFonts w:ascii="Times New Roman" w:eastAsia="Times New Roman" w:hAnsi="Times New Roman" w:cs="Times New Roman"/>
          <w:sz w:val="28"/>
          <w:szCs w:val="20"/>
          <w:lang w:val="en-US" w:eastAsia="ru-RU"/>
        </w:rPr>
        <w:t>I</w:t>
      </w:r>
      <w:r w:rsidRPr="00EA25C4">
        <w:rPr>
          <w:rFonts w:ascii="Times New Roman" w:eastAsia="Times New Roman" w:hAnsi="Times New Roman" w:cs="Times New Roman"/>
          <w:sz w:val="28"/>
          <w:szCs w:val="20"/>
          <w:lang w:eastAsia="ru-RU"/>
        </w:rPr>
        <w:t xml:space="preserve"> полугодии </w:t>
      </w:r>
      <w:r w:rsidR="00CC1EC1">
        <w:rPr>
          <w:rFonts w:ascii="Times New Roman" w:eastAsia="Times New Roman" w:hAnsi="Times New Roman" w:cs="Times New Roman"/>
          <w:sz w:val="28"/>
          <w:szCs w:val="20"/>
          <w:lang w:eastAsia="ru-RU"/>
        </w:rPr>
        <w:br/>
      </w:r>
      <w:r w:rsidRPr="00EA25C4">
        <w:rPr>
          <w:rFonts w:ascii="Times New Roman" w:eastAsia="Times New Roman" w:hAnsi="Times New Roman" w:cs="Times New Roman"/>
          <w:sz w:val="28"/>
          <w:szCs w:val="20"/>
          <w:lang w:eastAsia="ru-RU"/>
        </w:rPr>
        <w:t>2020</w:t>
      </w:r>
      <w:r w:rsidR="00CC1EC1">
        <w:rPr>
          <w:rFonts w:ascii="Times New Roman" w:eastAsia="Times New Roman" w:hAnsi="Times New Roman" w:cs="Times New Roman"/>
          <w:sz w:val="28"/>
          <w:szCs w:val="20"/>
          <w:lang w:eastAsia="ru-RU"/>
        </w:rPr>
        <w:t xml:space="preserve"> года</w:t>
      </w:r>
      <w:r w:rsidRPr="00EA25C4">
        <w:rPr>
          <w:rFonts w:ascii="Times New Roman" w:eastAsia="Times New Roman" w:hAnsi="Times New Roman" w:cs="Times New Roman"/>
          <w:sz w:val="28"/>
          <w:szCs w:val="20"/>
          <w:lang w:eastAsia="ru-RU"/>
        </w:rPr>
        <w:t xml:space="preserve"> – </w:t>
      </w:r>
      <w:r w:rsidRPr="00EA25C4">
        <w:rPr>
          <w:rFonts w:ascii="Times New Roman" w:eastAsia="Times New Roman" w:hAnsi="Times New Roman" w:cs="Times New Roman"/>
          <w:sz w:val="28"/>
          <w:szCs w:val="28"/>
          <w:lang w:eastAsia="ru-RU"/>
        </w:rPr>
        <w:t>218 131</w:t>
      </w:r>
      <w:r w:rsidRPr="00EA25C4">
        <w:rPr>
          <w:rFonts w:ascii="Times New Roman" w:eastAsia="Times New Roman" w:hAnsi="Times New Roman" w:cs="Times New Roman"/>
          <w:sz w:val="28"/>
          <w:szCs w:val="20"/>
          <w:lang w:eastAsia="ru-RU"/>
        </w:rPr>
        <w:t xml:space="preserve"> тыс. руб.).</w:t>
      </w:r>
    </w:p>
    <w:p w:rsidR="00C630D1" w:rsidRDefault="00C630D1" w:rsidP="007C29A5">
      <w:pPr>
        <w:shd w:val="clear" w:color="auto" w:fill="FFFFFF" w:themeFill="background1"/>
        <w:spacing w:after="0" w:line="240" w:lineRule="auto"/>
        <w:ind w:firstLine="709"/>
        <w:jc w:val="center"/>
        <w:rPr>
          <w:rFonts w:ascii="Times New Roman" w:eastAsia="Times New Roman" w:hAnsi="Times New Roman" w:cs="Times New Roman"/>
          <w:i/>
          <w:sz w:val="28"/>
          <w:szCs w:val="28"/>
          <w:lang w:eastAsia="ru-RU"/>
        </w:rPr>
      </w:pPr>
    </w:p>
    <w:p w:rsidR="00790DA0" w:rsidRDefault="00790DA0" w:rsidP="007C29A5">
      <w:pPr>
        <w:shd w:val="clear" w:color="auto" w:fill="FFFFFF" w:themeFill="background1"/>
        <w:spacing w:after="0" w:line="240" w:lineRule="auto"/>
        <w:ind w:firstLine="709"/>
        <w:jc w:val="center"/>
        <w:rPr>
          <w:rFonts w:ascii="Times New Roman" w:eastAsia="Times New Roman" w:hAnsi="Times New Roman" w:cs="Times New Roman"/>
          <w:i/>
          <w:sz w:val="28"/>
          <w:szCs w:val="28"/>
          <w:lang w:eastAsia="ru-RU"/>
        </w:rPr>
      </w:pPr>
    </w:p>
    <w:p w:rsidR="00790DA0" w:rsidRDefault="00790DA0" w:rsidP="007C29A5">
      <w:pPr>
        <w:shd w:val="clear" w:color="auto" w:fill="FFFFFF" w:themeFill="background1"/>
        <w:spacing w:after="0" w:line="240" w:lineRule="auto"/>
        <w:ind w:firstLine="709"/>
        <w:jc w:val="center"/>
        <w:rPr>
          <w:rFonts w:ascii="Times New Roman" w:eastAsia="Times New Roman" w:hAnsi="Times New Roman" w:cs="Times New Roman"/>
          <w:i/>
          <w:sz w:val="28"/>
          <w:szCs w:val="28"/>
          <w:lang w:eastAsia="ru-RU"/>
        </w:rPr>
      </w:pPr>
    </w:p>
    <w:p w:rsidR="00EA25C4" w:rsidRPr="00CC1EC1" w:rsidRDefault="00EA25C4" w:rsidP="007C29A5">
      <w:pPr>
        <w:shd w:val="clear" w:color="auto" w:fill="FFFFFF" w:themeFill="background1"/>
        <w:spacing w:after="0" w:line="240" w:lineRule="auto"/>
        <w:ind w:firstLine="709"/>
        <w:jc w:val="center"/>
        <w:rPr>
          <w:rFonts w:ascii="Times New Roman" w:eastAsia="Times New Roman" w:hAnsi="Times New Roman" w:cs="Times New Roman"/>
          <w:sz w:val="28"/>
          <w:szCs w:val="28"/>
          <w:lang w:eastAsia="ru-RU"/>
        </w:rPr>
      </w:pPr>
      <w:r w:rsidRPr="00CC1EC1">
        <w:rPr>
          <w:rFonts w:ascii="Times New Roman" w:eastAsia="Times New Roman" w:hAnsi="Times New Roman" w:cs="Times New Roman"/>
          <w:sz w:val="28"/>
          <w:szCs w:val="28"/>
          <w:lang w:eastAsia="ru-RU"/>
        </w:rPr>
        <w:t xml:space="preserve">В сфере надзора за деятельностью саморегулируемых организаций </w:t>
      </w:r>
      <w:r w:rsidRPr="00CC1EC1">
        <w:rPr>
          <w:rFonts w:ascii="Times New Roman" w:eastAsia="Times New Roman" w:hAnsi="Times New Roman" w:cs="Times New Roman"/>
          <w:sz w:val="28"/>
          <w:szCs w:val="28"/>
          <w:lang w:eastAsia="ru-RU"/>
        </w:rPr>
        <w:br/>
        <w:t>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A25C4" w:rsidRPr="00EA25C4" w:rsidRDefault="00EA25C4" w:rsidP="007C29A5">
      <w:pPr>
        <w:spacing w:after="0" w:line="240" w:lineRule="auto"/>
        <w:ind w:firstLine="709"/>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В 2020 году проведено 24 проверки,  из них 16 внеплановых проверок, в том числе:</w:t>
      </w:r>
    </w:p>
    <w:p w:rsidR="00EA25C4" w:rsidRPr="00EA25C4" w:rsidRDefault="00EA25C4" w:rsidP="007C29A5">
      <w:pPr>
        <w:spacing w:after="0" w:line="240" w:lineRule="auto"/>
        <w:ind w:firstLine="709"/>
        <w:jc w:val="both"/>
        <w:rPr>
          <w:rFonts w:ascii="Times New Roman" w:eastAsia="Times New Roman" w:hAnsi="Times New Roman" w:cs="Times New Roman"/>
          <w:sz w:val="28"/>
          <w:szCs w:val="28"/>
          <w:lang w:eastAsia="ru-RU"/>
        </w:rPr>
      </w:pPr>
      <w:r w:rsidRPr="00EA25C4">
        <w:rPr>
          <w:rFonts w:ascii="Times New Roman" w:eastAsia="Times New Roman" w:hAnsi="Times New Roman" w:cs="Times New Roman"/>
          <w:sz w:val="28"/>
          <w:szCs w:val="28"/>
          <w:lang w:eastAsia="ru-RU"/>
        </w:rPr>
        <w:t>4 по обращениям граждан;</w:t>
      </w:r>
    </w:p>
    <w:p w:rsidR="00EA25C4" w:rsidRPr="00EA25C4" w:rsidRDefault="00EA25C4" w:rsidP="007C29A5">
      <w:pPr>
        <w:spacing w:after="0" w:line="240" w:lineRule="auto"/>
        <w:ind w:firstLine="709"/>
        <w:jc w:val="both"/>
        <w:rPr>
          <w:rFonts w:ascii="Times New Roman" w:eastAsia="Times New Roman" w:hAnsi="Times New Roman" w:cs="Times New Roman"/>
          <w:sz w:val="28"/>
          <w:szCs w:val="28"/>
          <w:lang w:eastAsia="ru-RU"/>
        </w:rPr>
      </w:pPr>
      <w:r w:rsidRPr="00EA25C4">
        <w:rPr>
          <w:rFonts w:ascii="Times New Roman" w:eastAsia="Times New Roman" w:hAnsi="Times New Roman" w:cs="Times New Roman"/>
          <w:sz w:val="28"/>
          <w:szCs w:val="28"/>
          <w:lang w:eastAsia="ru-RU"/>
        </w:rPr>
        <w:t>12 проверок по контролю за выполнением ранее выданного предписания.</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В результате контрольно-надзорных мероприятий выявлено </w:t>
      </w:r>
      <w:r w:rsidRPr="00EA25C4">
        <w:rPr>
          <w:rFonts w:ascii="Times New Roman" w:eastAsia="Times New Roman" w:hAnsi="Times New Roman" w:cs="Times New Roman"/>
          <w:sz w:val="28"/>
          <w:szCs w:val="20"/>
          <w:lang w:eastAsia="ru-RU"/>
        </w:rPr>
        <w:br/>
        <w:t>54 правонарушения, наложено 18 наказаний.</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p>
    <w:p w:rsidR="00EA25C4" w:rsidRPr="00EA25C4" w:rsidRDefault="00EA25C4" w:rsidP="00CC1EC1">
      <w:pPr>
        <w:spacing w:after="0" w:line="240" w:lineRule="auto"/>
        <w:ind w:firstLineChars="244" w:firstLine="686"/>
        <w:jc w:val="center"/>
        <w:rPr>
          <w:rFonts w:ascii="Times New Roman" w:eastAsia="Times New Roman" w:hAnsi="Times New Roman" w:cs="Times New Roman"/>
          <w:b/>
          <w:bCs/>
          <w:color w:val="000000"/>
          <w:sz w:val="28"/>
          <w:szCs w:val="28"/>
          <w:lang w:eastAsia="ru-RU"/>
        </w:rPr>
      </w:pPr>
      <w:r w:rsidRPr="00EA25C4">
        <w:rPr>
          <w:rFonts w:ascii="Times New Roman" w:eastAsia="Times New Roman" w:hAnsi="Times New Roman" w:cs="Times New Roman"/>
          <w:b/>
          <w:bCs/>
          <w:color w:val="000000"/>
          <w:sz w:val="28"/>
          <w:szCs w:val="28"/>
          <w:lang w:eastAsia="ru-RU"/>
        </w:rPr>
        <w:t xml:space="preserve">5.2. Сведения о способах проведения и масштабах методической работы с юридическими лицами и индивидуальными предпринимателями, </w:t>
      </w:r>
      <w:r w:rsidRPr="00EA25C4">
        <w:rPr>
          <w:rFonts w:ascii="Times New Roman" w:eastAsia="Times New Roman" w:hAnsi="Times New Roman" w:cs="Times New Roman"/>
          <w:b/>
          <w:bCs/>
          <w:color w:val="000000"/>
          <w:sz w:val="28"/>
          <w:szCs w:val="28"/>
          <w:lang w:eastAsia="ru-RU"/>
        </w:rPr>
        <w:br/>
        <w:t xml:space="preserve">в отношении которых проводятся проверки, направленной </w:t>
      </w:r>
      <w:r w:rsidRPr="00EA25C4">
        <w:rPr>
          <w:rFonts w:ascii="Times New Roman" w:eastAsia="Times New Roman" w:hAnsi="Times New Roman" w:cs="Times New Roman"/>
          <w:b/>
          <w:bCs/>
          <w:color w:val="000000"/>
          <w:sz w:val="28"/>
          <w:szCs w:val="28"/>
          <w:lang w:eastAsia="ru-RU"/>
        </w:rPr>
        <w:br/>
        <w:t xml:space="preserve">на предотвращение нарушений с их стороны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w:t>
      </w:r>
      <w:r w:rsidRPr="00EA25C4">
        <w:rPr>
          <w:rFonts w:ascii="Times New Roman" w:eastAsia="Times New Roman" w:hAnsi="Times New Roman" w:cs="Times New Roman"/>
          <w:b/>
          <w:bCs/>
          <w:color w:val="000000"/>
          <w:sz w:val="28"/>
          <w:szCs w:val="28"/>
          <w:lang w:eastAsia="ru-RU"/>
        </w:rPr>
        <w:br/>
        <w:t xml:space="preserve">и конференций, разъяснительной работы в средствах массовой информации </w:t>
      </w:r>
      <w:r w:rsidRPr="00EA25C4">
        <w:rPr>
          <w:rFonts w:ascii="Times New Roman" w:eastAsia="Times New Roman" w:hAnsi="Times New Roman" w:cs="Times New Roman"/>
          <w:b/>
          <w:bCs/>
          <w:color w:val="000000"/>
          <w:sz w:val="28"/>
          <w:szCs w:val="28"/>
          <w:lang w:eastAsia="ru-RU"/>
        </w:rPr>
        <w:br/>
        <w:t xml:space="preserve">и иными способами, регулярное обобщение практики осуществления </w:t>
      </w:r>
      <w:r w:rsidRPr="00EA25C4">
        <w:rPr>
          <w:rFonts w:ascii="Times New Roman" w:eastAsia="Times New Roman" w:hAnsi="Times New Roman" w:cs="Times New Roman"/>
          <w:b/>
          <w:bCs/>
          <w:color w:val="000000"/>
          <w:sz w:val="28"/>
          <w:szCs w:val="28"/>
          <w:lang w:eastAsia="ru-RU"/>
        </w:rPr>
        <w:br/>
        <w:t>в соответствующей сфере деятельности государственного контроля (надзора)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а также другие способы профилактической работы, направленной на предотвращение нарушений)</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В рамках методической работы с юридическими лицами </w:t>
      </w:r>
      <w:r w:rsidRPr="00EA25C4">
        <w:rPr>
          <w:rFonts w:ascii="Times New Roman" w:eastAsia="Times New Roman" w:hAnsi="Times New Roman" w:cs="Times New Roman"/>
          <w:sz w:val="28"/>
          <w:szCs w:val="20"/>
          <w:lang w:eastAsia="ru-RU"/>
        </w:rPr>
        <w:br/>
        <w:t xml:space="preserve">и индивидуальными предпринимателями, в отношении которых осуществляется контрольно-надзорная деятельность, Ростехнадзором в 2020 году проводились совещания и иные мероприятия, посвященные вопросам безопасного ведения работ, предупреждению нарушений, аварийности и травматизма </w:t>
      </w:r>
      <w:r w:rsidRPr="00EA25C4">
        <w:rPr>
          <w:rFonts w:ascii="Times New Roman" w:eastAsia="Times New Roman" w:hAnsi="Times New Roman" w:cs="Times New Roman"/>
          <w:sz w:val="28"/>
          <w:szCs w:val="20"/>
          <w:lang w:eastAsia="ru-RU"/>
        </w:rPr>
        <w:br/>
        <w:t>на поднадзорных объектах.</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Одной из форм методической работы с поднадзорными субъектами является освещение проблемных вопросов профилактики нарушений в области промышленной безопасности на страницах ежемесячно издаваемого журнала «Безопасность труда в промышленности», учредителем которого является Ростехнадзор, а также издание Информационного бюллетеня Федеральной службы по экологическому, технологическому и атомному надзору (приложение к журналу «Безопасность труда в промышленности»), в котором по результатам анализа материалов расследований причин аварий и несчастных случаев, произошедших </w:t>
      </w:r>
      <w:r w:rsidRPr="00EA25C4">
        <w:rPr>
          <w:rFonts w:ascii="Times New Roman" w:eastAsia="Times New Roman" w:hAnsi="Times New Roman" w:cs="Times New Roman"/>
          <w:sz w:val="28"/>
          <w:szCs w:val="20"/>
          <w:lang w:eastAsia="ru-RU"/>
        </w:rPr>
        <w:br/>
        <w:t xml:space="preserve">на поднадзорных объектах, публикуется информация о состоянии аварийности </w:t>
      </w:r>
      <w:r w:rsidRPr="00EA25C4">
        <w:rPr>
          <w:rFonts w:ascii="Times New Roman" w:eastAsia="Times New Roman" w:hAnsi="Times New Roman" w:cs="Times New Roman"/>
          <w:sz w:val="28"/>
          <w:szCs w:val="20"/>
          <w:lang w:eastAsia="ru-RU"/>
        </w:rPr>
        <w:br/>
        <w:t xml:space="preserve">и травматизме. </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В рамках мероприятий, связанных с техническим расследованием причин аварий на поднадзорных объектах, территориальными органами Ростехнадзора проводились совещания, на которых с участием представителей поднадзорных организаций рассматривались материалы расследования аварий и предлагаемые меры по их предупреждению, оценивалась правильность установления причин </w:t>
      </w:r>
      <w:r w:rsidRPr="00EA25C4">
        <w:rPr>
          <w:rFonts w:ascii="Times New Roman" w:eastAsia="Times New Roman" w:hAnsi="Times New Roman" w:cs="Times New Roman"/>
          <w:sz w:val="28"/>
          <w:szCs w:val="20"/>
          <w:lang w:eastAsia="ru-RU"/>
        </w:rPr>
        <w:br/>
        <w:t>и обстоятельств аварии.</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На официальном сайте Ростехнадзора в разделе «Федеральные новости» регулярно размещается информация о результатах контрольно-надзорной деятельности, представляются разъяснения требований законодательных и иных нормативных правовых актов Ростехнадзора по вопросам соблюдения требований безопасности на поднадзорных объектах различных отраслей промышленности.</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С начала 2018 года одним из основных мероприятий государственного контроля (надзора) в соответствии с Федеральным законом от 26 декабря 2008 г.</w:t>
      </w:r>
      <w:r w:rsidRPr="00EA25C4">
        <w:rPr>
          <w:rFonts w:ascii="Times New Roman" w:eastAsia="Times New Roman" w:hAnsi="Times New Roman" w:cs="Times New Roman"/>
          <w:sz w:val="28"/>
          <w:szCs w:val="20"/>
          <w:lang w:eastAsia="ru-RU"/>
        </w:rPr>
        <w:b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профилактика нарушений обязательных требований, выявляемых в ходе контрольно-надзорной деятельности, осуществляемая Ростехнадзором в рамках приоритетной программы «Реформа контрольной</w:t>
      </w:r>
      <w:r w:rsidR="00C630D1">
        <w:rPr>
          <w:rFonts w:ascii="Times New Roman" w:eastAsia="Times New Roman" w:hAnsi="Times New Roman" w:cs="Times New Roman"/>
          <w:sz w:val="28"/>
          <w:szCs w:val="20"/>
          <w:lang w:eastAsia="ru-RU"/>
        </w:rPr>
        <w:br/>
      </w:r>
      <w:r w:rsidRPr="00EA25C4">
        <w:rPr>
          <w:rFonts w:ascii="Times New Roman" w:eastAsia="Times New Roman" w:hAnsi="Times New Roman" w:cs="Times New Roman"/>
          <w:sz w:val="28"/>
          <w:szCs w:val="20"/>
          <w:lang w:eastAsia="ru-RU"/>
        </w:rPr>
        <w:t xml:space="preserve">и надзорной деятельности». </w:t>
      </w:r>
    </w:p>
    <w:p w:rsidR="00EA25C4" w:rsidRPr="00EA25C4" w:rsidRDefault="00EA25C4" w:rsidP="001D15D3">
      <w:pPr>
        <w:spacing w:after="0" w:line="240" w:lineRule="auto"/>
        <w:ind w:firstLineChars="244" w:firstLine="683"/>
        <w:jc w:val="both"/>
        <w:rPr>
          <w:rFonts w:ascii="Times New Roman" w:eastAsia="Calibri" w:hAnsi="Times New Roman" w:cs="Times New Roman"/>
          <w:sz w:val="28"/>
          <w:szCs w:val="28"/>
          <w:lang w:eastAsia="ru-RU"/>
        </w:rPr>
      </w:pPr>
      <w:r w:rsidRPr="00EA25C4">
        <w:rPr>
          <w:rFonts w:ascii="Times New Roman" w:eastAsia="Times New Roman" w:hAnsi="Times New Roman" w:cs="Times New Roman"/>
          <w:sz w:val="28"/>
          <w:szCs w:val="20"/>
          <w:lang w:eastAsia="ru-RU"/>
        </w:rPr>
        <w:t xml:space="preserve">В целях повышения качества профилактической работы с поднадзорными организациями приказом Ростехнадзора </w:t>
      </w:r>
      <w:r w:rsidRPr="00EA25C4">
        <w:rPr>
          <w:rFonts w:ascii="Times New Roman" w:eastAsia="Times New Roman" w:hAnsi="Times New Roman" w:cs="Times New Roman"/>
          <w:sz w:val="28"/>
          <w:szCs w:val="28"/>
          <w:lang w:eastAsia="ru-RU"/>
        </w:rPr>
        <w:t xml:space="preserve">от 25 июня 2020 г. № 240 </w:t>
      </w:r>
      <w:r w:rsidRPr="00EA25C4">
        <w:rPr>
          <w:rFonts w:ascii="Times New Roman" w:eastAsia="Times New Roman" w:hAnsi="Times New Roman" w:cs="Times New Roman"/>
          <w:sz w:val="28"/>
          <w:szCs w:val="20"/>
          <w:lang w:eastAsia="ru-RU"/>
        </w:rPr>
        <w:t xml:space="preserve">утверждена </w:t>
      </w:r>
      <w:r w:rsidRPr="00EA25C4">
        <w:rPr>
          <w:rFonts w:ascii="Times New Roman" w:eastAsia="Times New Roman" w:hAnsi="Times New Roman" w:cs="Times New Roman"/>
          <w:sz w:val="28"/>
          <w:szCs w:val="28"/>
          <w:lang w:eastAsia="ru-RU"/>
        </w:rPr>
        <w:t xml:space="preserve">Программа профилактики нарушений обязательных требований Федеральной службы по экологическому, технологическому и атомному надзору </w:t>
      </w:r>
      <w:r w:rsidR="00CC1EC1">
        <w:rPr>
          <w:rFonts w:ascii="Times New Roman" w:eastAsia="Times New Roman" w:hAnsi="Times New Roman" w:cs="Times New Roman"/>
          <w:sz w:val="28"/>
          <w:szCs w:val="28"/>
          <w:lang w:eastAsia="ru-RU"/>
        </w:rPr>
        <w:br/>
      </w:r>
      <w:r w:rsidRPr="00EA25C4">
        <w:rPr>
          <w:rFonts w:ascii="Times New Roman" w:eastAsia="Times New Roman" w:hAnsi="Times New Roman" w:cs="Times New Roman"/>
          <w:sz w:val="28"/>
          <w:szCs w:val="28"/>
          <w:lang w:eastAsia="ru-RU"/>
        </w:rPr>
        <w:t>на 2020-2022 годы</w:t>
      </w:r>
      <w:r w:rsidR="0007496C">
        <w:rPr>
          <w:rFonts w:ascii="Times New Roman" w:eastAsia="Times New Roman" w:hAnsi="Times New Roman" w:cs="Times New Roman"/>
          <w:sz w:val="28"/>
          <w:szCs w:val="28"/>
          <w:lang w:eastAsia="ru-RU"/>
        </w:rPr>
        <w:t xml:space="preserve"> (далее – Программа)</w:t>
      </w:r>
      <w:r w:rsidRPr="00EA25C4">
        <w:rPr>
          <w:rFonts w:ascii="Times New Roman" w:eastAsia="Times New Roman" w:hAnsi="Times New Roman" w:cs="Times New Roman"/>
          <w:sz w:val="28"/>
          <w:szCs w:val="20"/>
          <w:lang w:eastAsia="ru-RU"/>
        </w:rPr>
        <w:t xml:space="preserve">. </w:t>
      </w:r>
      <w:r w:rsidR="001D15D3">
        <w:rPr>
          <w:rFonts w:ascii="Times New Roman" w:eastAsia="Times New Roman" w:hAnsi="Times New Roman" w:cs="Times New Roman"/>
          <w:sz w:val="28"/>
          <w:szCs w:val="20"/>
          <w:lang w:eastAsia="ru-RU"/>
        </w:rPr>
        <w:t>Информация о</w:t>
      </w:r>
      <w:r w:rsidRPr="00EA25C4">
        <w:rPr>
          <w:rFonts w:ascii="Times New Roman" w:eastAsia="Times New Roman" w:hAnsi="Times New Roman" w:cs="Times New Roman"/>
          <w:sz w:val="28"/>
          <w:szCs w:val="20"/>
          <w:lang w:eastAsia="ru-RU"/>
        </w:rPr>
        <w:t xml:space="preserve"> Программ</w:t>
      </w:r>
      <w:r w:rsidR="001D15D3">
        <w:rPr>
          <w:rFonts w:ascii="Times New Roman" w:eastAsia="Times New Roman" w:hAnsi="Times New Roman" w:cs="Times New Roman"/>
          <w:sz w:val="28"/>
          <w:szCs w:val="20"/>
          <w:lang w:eastAsia="ru-RU"/>
        </w:rPr>
        <w:t xml:space="preserve">е представлена </w:t>
      </w:r>
      <w:r w:rsidR="0007496C">
        <w:rPr>
          <w:rFonts w:ascii="Times New Roman" w:eastAsia="Times New Roman" w:hAnsi="Times New Roman" w:cs="Times New Roman"/>
          <w:sz w:val="28"/>
          <w:szCs w:val="20"/>
          <w:lang w:eastAsia="ru-RU"/>
        </w:rPr>
        <w:br/>
      </w:r>
      <w:r w:rsidR="001D15D3">
        <w:rPr>
          <w:rFonts w:ascii="Times New Roman" w:eastAsia="Times New Roman" w:hAnsi="Times New Roman" w:cs="Times New Roman"/>
          <w:sz w:val="28"/>
          <w:szCs w:val="20"/>
          <w:lang w:eastAsia="ru-RU"/>
        </w:rPr>
        <w:t>в разделе 4.5 Доклада.</w:t>
      </w:r>
      <w:r w:rsidRPr="00EA25C4">
        <w:rPr>
          <w:rFonts w:ascii="Times New Roman" w:eastAsia="Times New Roman" w:hAnsi="Times New Roman" w:cs="Times New Roman"/>
          <w:sz w:val="28"/>
          <w:szCs w:val="20"/>
          <w:lang w:eastAsia="ru-RU"/>
        </w:rPr>
        <w:t xml:space="preserve"> </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В соответствии с приказом Ростехнадзора от 21</w:t>
      </w:r>
      <w:r w:rsidR="00CC1EC1">
        <w:rPr>
          <w:rFonts w:ascii="Times New Roman" w:eastAsia="Times New Roman" w:hAnsi="Times New Roman" w:cs="Times New Roman"/>
          <w:sz w:val="28"/>
          <w:szCs w:val="20"/>
          <w:lang w:eastAsia="ru-RU"/>
        </w:rPr>
        <w:t xml:space="preserve"> ноября </w:t>
      </w:r>
      <w:r w:rsidRPr="00EA25C4">
        <w:rPr>
          <w:rFonts w:ascii="Times New Roman" w:eastAsia="Times New Roman" w:hAnsi="Times New Roman" w:cs="Times New Roman"/>
          <w:sz w:val="28"/>
          <w:szCs w:val="20"/>
          <w:lang w:eastAsia="ru-RU"/>
        </w:rPr>
        <w:t>2019</w:t>
      </w:r>
      <w:r w:rsidR="00CC1EC1">
        <w:rPr>
          <w:rFonts w:ascii="Times New Roman" w:eastAsia="Times New Roman" w:hAnsi="Times New Roman" w:cs="Times New Roman"/>
          <w:sz w:val="28"/>
          <w:szCs w:val="20"/>
          <w:lang w:eastAsia="ru-RU"/>
        </w:rPr>
        <w:t xml:space="preserve"> г.</w:t>
      </w:r>
      <w:r w:rsidRPr="00EA25C4">
        <w:rPr>
          <w:rFonts w:ascii="Times New Roman" w:eastAsia="Times New Roman" w:hAnsi="Times New Roman" w:cs="Times New Roman"/>
          <w:sz w:val="28"/>
          <w:szCs w:val="20"/>
          <w:lang w:eastAsia="ru-RU"/>
        </w:rPr>
        <w:t xml:space="preserve"> № 447 Программ</w:t>
      </w:r>
      <w:r w:rsidR="001D15D3">
        <w:rPr>
          <w:rFonts w:ascii="Times New Roman" w:eastAsia="Times New Roman" w:hAnsi="Times New Roman" w:cs="Times New Roman"/>
          <w:sz w:val="28"/>
          <w:szCs w:val="20"/>
          <w:lang w:eastAsia="ru-RU"/>
        </w:rPr>
        <w:t>а</w:t>
      </w:r>
      <w:r w:rsidRPr="00EA25C4">
        <w:rPr>
          <w:rFonts w:ascii="Times New Roman" w:eastAsia="Times New Roman" w:hAnsi="Times New Roman" w:cs="Times New Roman"/>
          <w:sz w:val="28"/>
          <w:szCs w:val="20"/>
          <w:lang w:eastAsia="ru-RU"/>
        </w:rPr>
        <w:t>,</w:t>
      </w:r>
      <w:r w:rsidR="00CC1EC1">
        <w:rPr>
          <w:rFonts w:ascii="Times New Roman" w:eastAsia="Times New Roman" w:hAnsi="Times New Roman" w:cs="Times New Roman"/>
          <w:sz w:val="28"/>
          <w:szCs w:val="20"/>
          <w:lang w:eastAsia="ru-RU"/>
        </w:rPr>
        <w:t xml:space="preserve"> </w:t>
      </w:r>
      <w:r w:rsidRPr="00EA25C4">
        <w:rPr>
          <w:rFonts w:ascii="Times New Roman" w:eastAsia="Times New Roman" w:hAnsi="Times New Roman" w:cs="Times New Roman"/>
          <w:sz w:val="28"/>
          <w:szCs w:val="20"/>
          <w:lang w:eastAsia="ru-RU"/>
        </w:rPr>
        <w:t>а также информация о реализации мероприятий по профилактике нарушений обязательных требований размещаются на официальном сайте Ростехнадзора и сайтах территориальных органов Ростехнадзора в сети «Интернет».</w:t>
      </w:r>
    </w:p>
    <w:p w:rsidR="00EA25C4" w:rsidRPr="00EA25C4" w:rsidRDefault="00EA25C4" w:rsidP="0014779C">
      <w:pPr>
        <w:widowControl w:val="0"/>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Также на официальном сайте Ростехнадзора в сети «Интернет» в разделе «Уроки, извлеченные из аварий и несчастных случаев» размещена информация </w:t>
      </w:r>
      <w:r w:rsidRPr="00EA25C4">
        <w:rPr>
          <w:rFonts w:ascii="Times New Roman" w:eastAsia="Times New Roman" w:hAnsi="Times New Roman" w:cs="Times New Roman"/>
          <w:sz w:val="28"/>
          <w:szCs w:val="20"/>
          <w:lang w:eastAsia="ru-RU"/>
        </w:rPr>
        <w:br/>
        <w:t>об аварийности и травматизме на поднадзорных Ростехнадзору объектах.</w:t>
      </w:r>
    </w:p>
    <w:p w:rsidR="00EA25C4" w:rsidRPr="00EA25C4" w:rsidRDefault="00EA25C4" w:rsidP="007C29A5">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Ростехнадзором и его территориальными органами регулярно, в соответствии с ежегодно утверждаемым планом-графиком, проводятся публичные обсуждения результатов правоприменительной практики с участием представителей органов исполнительной власти субъектов Российской Федерации, органов местного самоуправления, представителей поднадзорных организаций. В 2020 году было проведено 25 указанных мероприятий.</w:t>
      </w:r>
    </w:p>
    <w:p w:rsidR="0014779C" w:rsidRDefault="00EA25C4" w:rsidP="0014779C">
      <w:pPr>
        <w:spacing w:after="0" w:line="240" w:lineRule="auto"/>
        <w:ind w:firstLineChars="244" w:firstLine="683"/>
        <w:jc w:val="both"/>
        <w:rPr>
          <w:rFonts w:ascii="Times New Roman" w:eastAsia="Times New Roman" w:hAnsi="Times New Roman" w:cs="Times New Roman"/>
          <w:sz w:val="28"/>
          <w:szCs w:val="20"/>
          <w:lang w:eastAsia="ru-RU"/>
        </w:rPr>
      </w:pPr>
      <w:r w:rsidRPr="00EA25C4">
        <w:rPr>
          <w:rFonts w:ascii="Times New Roman" w:eastAsia="Times New Roman" w:hAnsi="Times New Roman" w:cs="Times New Roman"/>
          <w:sz w:val="28"/>
          <w:szCs w:val="20"/>
          <w:lang w:eastAsia="ru-RU"/>
        </w:rPr>
        <w:t xml:space="preserve">Принимая участие в публичных обсуждениях, общественные объединения </w:t>
      </w:r>
      <w:r w:rsidRPr="00EA25C4">
        <w:rPr>
          <w:rFonts w:ascii="Times New Roman" w:eastAsia="Times New Roman" w:hAnsi="Times New Roman" w:cs="Times New Roman"/>
          <w:sz w:val="28"/>
          <w:szCs w:val="20"/>
          <w:lang w:eastAsia="ru-RU"/>
        </w:rPr>
        <w:br/>
        <w:t>и предпринимательское сообщество в формате диалога затрагивают актуальные вопросы в сфере деятельности Ростехнадзора, получая на них подробные ответы. Для ознакомления широкого круга лиц с результатами проведённых обсуждений видеозаписи мероприятий, а также обобщенные ответы на вопросы размещаются на официальных интернет-сайтах территориальных органов</w:t>
      </w:r>
      <w:r w:rsidR="00CC1EC1">
        <w:rPr>
          <w:rFonts w:ascii="Times New Roman" w:eastAsia="Times New Roman" w:hAnsi="Times New Roman" w:cs="Times New Roman"/>
          <w:sz w:val="28"/>
          <w:szCs w:val="20"/>
          <w:lang w:eastAsia="ru-RU"/>
        </w:rPr>
        <w:t xml:space="preserve"> Ростехнадзора</w:t>
      </w:r>
      <w:r w:rsidRPr="00EA25C4">
        <w:rPr>
          <w:rFonts w:ascii="Times New Roman" w:eastAsia="Times New Roman" w:hAnsi="Times New Roman" w:cs="Times New Roman"/>
          <w:sz w:val="28"/>
          <w:szCs w:val="20"/>
          <w:lang w:eastAsia="ru-RU"/>
        </w:rPr>
        <w:t xml:space="preserve">. </w:t>
      </w:r>
      <w:bookmarkStart w:id="15" w:name="_Toc478055548"/>
    </w:p>
    <w:p w:rsidR="0014779C" w:rsidRDefault="0014779C" w:rsidP="0014779C">
      <w:pPr>
        <w:spacing w:after="0" w:line="240" w:lineRule="auto"/>
        <w:ind w:firstLineChars="244" w:firstLine="683"/>
        <w:jc w:val="both"/>
        <w:rPr>
          <w:rFonts w:ascii="Times New Roman" w:eastAsia="Times New Roman" w:hAnsi="Times New Roman" w:cs="Times New Roman"/>
          <w:sz w:val="28"/>
          <w:szCs w:val="20"/>
          <w:lang w:eastAsia="ru-RU"/>
        </w:rPr>
      </w:pPr>
    </w:p>
    <w:p w:rsidR="0014779C" w:rsidRPr="0014779C" w:rsidRDefault="0014779C" w:rsidP="00CC1EC1">
      <w:pPr>
        <w:spacing w:after="0" w:line="240" w:lineRule="auto"/>
        <w:ind w:firstLineChars="244" w:firstLine="686"/>
        <w:jc w:val="center"/>
        <w:rPr>
          <w:rFonts w:ascii="Times New Roman" w:eastAsia="Times New Roman" w:hAnsi="Times New Roman" w:cs="Times New Roman"/>
          <w:sz w:val="28"/>
          <w:szCs w:val="20"/>
          <w:lang w:eastAsia="ru-RU"/>
        </w:rPr>
      </w:pPr>
      <w:r w:rsidRPr="00EA25C4">
        <w:rPr>
          <w:rFonts w:ascii="Times New Roman" w:eastAsia="Times New Roman" w:hAnsi="Times New Roman" w:cs="Times New Roman"/>
          <w:b/>
          <w:bCs/>
          <w:sz w:val="28"/>
          <w:szCs w:val="28"/>
          <w:lang w:eastAsia="ru-RU"/>
        </w:rPr>
        <w:t xml:space="preserve">5.3. Сведения об оспаривании в суде юридическими лицами </w:t>
      </w:r>
      <w:r w:rsidRPr="00EA25C4">
        <w:rPr>
          <w:rFonts w:ascii="Times New Roman" w:eastAsia="Times New Roman" w:hAnsi="Times New Roman" w:cs="Times New Roman"/>
          <w:b/>
          <w:bCs/>
          <w:sz w:val="28"/>
          <w:szCs w:val="28"/>
          <w:lang w:eastAsia="ru-RU"/>
        </w:rPr>
        <w:br/>
        <w:t xml:space="preserve">и индивидуальными предпринимателями оснований и результатов проведения в отношении </w:t>
      </w:r>
      <w:r w:rsidR="001D15D3">
        <w:rPr>
          <w:rFonts w:ascii="Times New Roman" w:eastAsia="Times New Roman" w:hAnsi="Times New Roman" w:cs="Times New Roman"/>
          <w:b/>
          <w:bCs/>
          <w:sz w:val="28"/>
          <w:szCs w:val="28"/>
          <w:lang w:eastAsia="ru-RU"/>
        </w:rPr>
        <w:t>н</w:t>
      </w:r>
      <w:r w:rsidRPr="00EA25C4">
        <w:rPr>
          <w:rFonts w:ascii="Times New Roman" w:eastAsia="Times New Roman" w:hAnsi="Times New Roman" w:cs="Times New Roman"/>
          <w:b/>
          <w:bCs/>
          <w:sz w:val="28"/>
          <w:szCs w:val="28"/>
          <w:lang w:eastAsia="ru-RU"/>
        </w:rPr>
        <w:t>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Ростехнадзора)</w:t>
      </w:r>
    </w:p>
    <w:p w:rsidR="0014779C" w:rsidRDefault="0014779C" w:rsidP="0014779C">
      <w:pPr>
        <w:spacing w:after="0" w:line="240" w:lineRule="auto"/>
        <w:ind w:firstLine="709"/>
        <w:contextualSpacing/>
        <w:jc w:val="both"/>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 xml:space="preserve">В 2020 году по сведениям, предоставленным территориальными </w:t>
      </w:r>
      <w:r w:rsidR="009D7A8C">
        <w:rPr>
          <w:rFonts w:ascii="Times New Roman" w:eastAsia="Times New Roman" w:hAnsi="Times New Roman" w:cs="Times New Roman"/>
          <w:iCs/>
          <w:sz w:val="28"/>
          <w:szCs w:val="28"/>
          <w:lang w:eastAsia="ru-RU"/>
        </w:rPr>
        <w:t>органами</w:t>
      </w:r>
      <w:r w:rsidRPr="00EA25C4">
        <w:rPr>
          <w:rFonts w:ascii="Times New Roman" w:eastAsia="Times New Roman" w:hAnsi="Times New Roman" w:cs="Times New Roman"/>
          <w:iCs/>
          <w:sz w:val="28"/>
          <w:szCs w:val="28"/>
          <w:lang w:eastAsia="ru-RU"/>
        </w:rPr>
        <w:t xml:space="preserve"> Ростехнадзора, судами рассмотрено 5 079 дел о привлечении поднадзорных организаций к административной ответственности и по обжалованию предписаний, выданных территориальными органами</w:t>
      </w:r>
      <w:r>
        <w:rPr>
          <w:rFonts w:ascii="Times New Roman" w:eastAsia="Times New Roman" w:hAnsi="Times New Roman" w:cs="Times New Roman"/>
          <w:iCs/>
          <w:sz w:val="28"/>
          <w:szCs w:val="28"/>
          <w:lang w:eastAsia="ru-RU"/>
        </w:rPr>
        <w:t xml:space="preserve"> </w:t>
      </w:r>
      <w:bookmarkEnd w:id="15"/>
      <w:r w:rsidR="00EA25C4" w:rsidRPr="00EA25C4">
        <w:rPr>
          <w:rFonts w:ascii="Times New Roman" w:eastAsia="Times New Roman" w:hAnsi="Times New Roman" w:cs="Times New Roman"/>
          <w:iCs/>
          <w:sz w:val="28"/>
          <w:szCs w:val="28"/>
          <w:lang w:eastAsia="ru-RU"/>
        </w:rPr>
        <w:t>Ростехнадзора. Требования по 707 делам признаны судами</w:t>
      </w:r>
      <w:r w:rsidR="00AB7DFE">
        <w:rPr>
          <w:rFonts w:ascii="Times New Roman" w:eastAsia="Times New Roman" w:hAnsi="Times New Roman" w:cs="Times New Roman"/>
          <w:iCs/>
          <w:sz w:val="28"/>
          <w:szCs w:val="28"/>
          <w:lang w:eastAsia="ru-RU"/>
        </w:rPr>
        <w:t xml:space="preserve"> </w:t>
      </w:r>
      <w:r w:rsidR="00EA25C4" w:rsidRPr="00EA25C4">
        <w:rPr>
          <w:rFonts w:ascii="Times New Roman" w:eastAsia="Times New Roman" w:hAnsi="Times New Roman" w:cs="Times New Roman"/>
          <w:iCs/>
          <w:sz w:val="28"/>
          <w:szCs w:val="28"/>
          <w:lang w:eastAsia="ru-RU"/>
        </w:rPr>
        <w:t>обоснованными и удовлетворены.</w:t>
      </w:r>
      <w:r>
        <w:rPr>
          <w:rFonts w:ascii="Times New Roman" w:eastAsia="Times New Roman" w:hAnsi="Times New Roman" w:cs="Times New Roman"/>
          <w:iCs/>
          <w:sz w:val="28"/>
          <w:szCs w:val="28"/>
          <w:lang w:eastAsia="ru-RU"/>
        </w:rPr>
        <w:t xml:space="preserve"> </w:t>
      </w:r>
    </w:p>
    <w:p w:rsidR="0014779C" w:rsidRDefault="00EA25C4" w:rsidP="0014779C">
      <w:pPr>
        <w:spacing w:after="0" w:line="240" w:lineRule="auto"/>
        <w:ind w:firstLine="709"/>
        <w:contextualSpacing/>
        <w:jc w:val="both"/>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 xml:space="preserve">Центральным аппаратом Ростехнадзора в качестве ответчика по указанной категории дел принято участие в 35 судебных разбирательствах, требования </w:t>
      </w:r>
      <w:r w:rsidRPr="00EA25C4">
        <w:rPr>
          <w:rFonts w:ascii="Times New Roman" w:eastAsia="Times New Roman" w:hAnsi="Times New Roman" w:cs="Times New Roman"/>
          <w:iCs/>
          <w:sz w:val="28"/>
          <w:szCs w:val="28"/>
          <w:lang w:eastAsia="ru-RU"/>
        </w:rPr>
        <w:br/>
        <w:t>по 4 из которых удовлетворены.</w:t>
      </w:r>
    </w:p>
    <w:p w:rsidR="0014779C" w:rsidRDefault="00D77675" w:rsidP="0014779C">
      <w:pPr>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 рамках осуществления п</w:t>
      </w:r>
      <w:r w:rsidRPr="00EA25C4">
        <w:rPr>
          <w:rFonts w:ascii="Times New Roman" w:eastAsia="Times New Roman" w:hAnsi="Times New Roman" w:cs="Times New Roman"/>
          <w:iCs/>
          <w:sz w:val="28"/>
          <w:szCs w:val="28"/>
          <w:lang w:eastAsia="ru-RU"/>
        </w:rPr>
        <w:t>ретензионно-исков</w:t>
      </w:r>
      <w:r>
        <w:rPr>
          <w:rFonts w:ascii="Times New Roman" w:eastAsia="Times New Roman" w:hAnsi="Times New Roman" w:cs="Times New Roman"/>
          <w:iCs/>
          <w:sz w:val="28"/>
          <w:szCs w:val="28"/>
          <w:lang w:eastAsia="ru-RU"/>
        </w:rPr>
        <w:t>ой</w:t>
      </w:r>
      <w:r w:rsidRPr="00EA25C4">
        <w:rPr>
          <w:rFonts w:ascii="Times New Roman" w:eastAsia="Times New Roman" w:hAnsi="Times New Roman" w:cs="Times New Roman"/>
          <w:iCs/>
          <w:sz w:val="28"/>
          <w:szCs w:val="28"/>
          <w:lang w:eastAsia="ru-RU"/>
        </w:rPr>
        <w:t xml:space="preserve"> работ</w:t>
      </w:r>
      <w:r>
        <w:rPr>
          <w:rFonts w:ascii="Times New Roman" w:eastAsia="Times New Roman" w:hAnsi="Times New Roman" w:cs="Times New Roman"/>
          <w:iCs/>
          <w:sz w:val="28"/>
          <w:szCs w:val="28"/>
          <w:lang w:eastAsia="ru-RU"/>
        </w:rPr>
        <w:t>ы</w:t>
      </w:r>
      <w:r w:rsidRPr="00EA25C4">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з</w:t>
      </w:r>
      <w:r w:rsidR="00EA25C4" w:rsidRPr="00EA25C4">
        <w:rPr>
          <w:rFonts w:ascii="Times New Roman" w:eastAsia="Times New Roman" w:hAnsi="Times New Roman" w:cs="Times New Roman"/>
          <w:iCs/>
          <w:sz w:val="28"/>
          <w:szCs w:val="28"/>
          <w:lang w:eastAsia="ru-RU"/>
        </w:rPr>
        <w:t xml:space="preserve">а 2020 год территориальными органами Ростехнадзора принято участие в 13 051 судебном деле. </w:t>
      </w:r>
    </w:p>
    <w:p w:rsidR="0014779C" w:rsidRDefault="00EA25C4" w:rsidP="0014779C">
      <w:pPr>
        <w:spacing w:after="0" w:line="240" w:lineRule="auto"/>
        <w:ind w:firstLine="709"/>
        <w:contextualSpacing/>
        <w:jc w:val="both"/>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Из них:</w:t>
      </w:r>
    </w:p>
    <w:p w:rsidR="0014779C" w:rsidRDefault="00EA25C4" w:rsidP="0014779C">
      <w:pPr>
        <w:spacing w:after="0" w:line="240" w:lineRule="auto"/>
        <w:ind w:firstLine="709"/>
        <w:contextualSpacing/>
        <w:jc w:val="both"/>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арбитражными судами рассмотрено 6 122 дела</w:t>
      </w:r>
      <w:r w:rsidR="009D7A8C">
        <w:rPr>
          <w:rFonts w:ascii="Times New Roman" w:eastAsia="Times New Roman" w:hAnsi="Times New Roman" w:cs="Times New Roman"/>
          <w:iCs/>
          <w:sz w:val="28"/>
          <w:szCs w:val="28"/>
          <w:lang w:eastAsia="ru-RU"/>
        </w:rPr>
        <w:t>;</w:t>
      </w:r>
    </w:p>
    <w:p w:rsidR="0014779C" w:rsidRDefault="00EA25C4" w:rsidP="0014779C">
      <w:pPr>
        <w:spacing w:after="0" w:line="240" w:lineRule="auto"/>
        <w:ind w:firstLine="709"/>
        <w:contextualSpacing/>
        <w:jc w:val="both"/>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судами общей юрисдикции рассмотрено 6 929 дел.</w:t>
      </w:r>
    </w:p>
    <w:p w:rsidR="00A2005F" w:rsidRDefault="00EA25C4" w:rsidP="009D7A8C">
      <w:pPr>
        <w:spacing w:after="0" w:line="240" w:lineRule="auto"/>
        <w:ind w:firstLine="709"/>
        <w:contextualSpacing/>
        <w:jc w:val="both"/>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По 8 224 делам суд поддержал позицию Ростехнадзора, по 1 518 делам решения вынесены не в пользу территориальных органов Ростехнадзора</w:t>
      </w:r>
      <w:r w:rsidR="009D7A8C">
        <w:rPr>
          <w:rFonts w:ascii="Times New Roman" w:eastAsia="Times New Roman" w:hAnsi="Times New Roman" w:cs="Times New Roman"/>
          <w:iCs/>
          <w:sz w:val="28"/>
          <w:szCs w:val="28"/>
          <w:lang w:eastAsia="ru-RU"/>
        </w:rPr>
        <w:t>,</w:t>
      </w:r>
      <w:r w:rsidRPr="00EA25C4">
        <w:rPr>
          <w:rFonts w:ascii="Times New Roman" w:eastAsia="Times New Roman" w:hAnsi="Times New Roman" w:cs="Times New Roman"/>
          <w:iCs/>
          <w:sz w:val="28"/>
          <w:szCs w:val="28"/>
          <w:lang w:eastAsia="ru-RU"/>
        </w:rPr>
        <w:t xml:space="preserve"> 3309 дел находятся в стадии рассмотрения.</w:t>
      </w:r>
    </w:p>
    <w:p w:rsidR="00A2005F" w:rsidRDefault="00EA25C4" w:rsidP="009D7A8C">
      <w:pPr>
        <w:spacing w:after="0" w:line="240" w:lineRule="auto"/>
        <w:ind w:firstLine="709"/>
        <w:contextualSpacing/>
        <w:jc w:val="both"/>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 xml:space="preserve">Типовыми основаниями для удовлетворения судами исков юридических лиц </w:t>
      </w:r>
      <w:r w:rsidR="00E80954">
        <w:rPr>
          <w:rFonts w:ascii="Times New Roman" w:eastAsia="Times New Roman" w:hAnsi="Times New Roman" w:cs="Times New Roman"/>
          <w:iCs/>
          <w:sz w:val="28"/>
          <w:szCs w:val="28"/>
          <w:lang w:eastAsia="ru-RU"/>
        </w:rPr>
        <w:br/>
      </w:r>
      <w:r w:rsidRPr="00EA25C4">
        <w:rPr>
          <w:rFonts w:ascii="Times New Roman" w:eastAsia="Times New Roman" w:hAnsi="Times New Roman" w:cs="Times New Roman"/>
          <w:iCs/>
          <w:sz w:val="28"/>
          <w:szCs w:val="28"/>
          <w:lang w:eastAsia="ru-RU"/>
        </w:rPr>
        <w:t xml:space="preserve">и индивидуальных предпринимателей и отмены постановлений по делам </w:t>
      </w:r>
      <w:r w:rsidRPr="00EA25C4">
        <w:rPr>
          <w:rFonts w:ascii="Times New Roman" w:eastAsia="Times New Roman" w:hAnsi="Times New Roman" w:cs="Times New Roman"/>
          <w:iCs/>
          <w:sz w:val="28"/>
          <w:szCs w:val="28"/>
          <w:lang w:eastAsia="ru-RU"/>
        </w:rPr>
        <w:br/>
        <w:t>об административных правонарушениях, вынесенных по результатам проведенных мероприятий по контролю, являются:</w:t>
      </w:r>
    </w:p>
    <w:p w:rsidR="00A2005F" w:rsidRDefault="00EA25C4" w:rsidP="00E80954">
      <w:pPr>
        <w:spacing w:after="0" w:line="240" w:lineRule="auto"/>
        <w:ind w:firstLine="709"/>
        <w:jc w:val="both"/>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нарушение процедуры привлечения к административной ответственности (нарушение требований статей 25.1, 28.2 КоАП РФ);</w:t>
      </w:r>
    </w:p>
    <w:p w:rsidR="00EA25C4" w:rsidRPr="00EA25C4" w:rsidRDefault="00EA25C4" w:rsidP="00E80954">
      <w:pPr>
        <w:spacing w:after="0" w:line="240" w:lineRule="auto"/>
        <w:ind w:firstLine="709"/>
        <w:jc w:val="both"/>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истечение срока давности привлечения к административной ответственности;</w:t>
      </w:r>
    </w:p>
    <w:p w:rsidR="00EA25C4" w:rsidRPr="00EA25C4" w:rsidRDefault="00EA25C4" w:rsidP="00E80954">
      <w:pPr>
        <w:widowControl w:val="0"/>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отсутствие события/состава административного правонарушения;</w:t>
      </w:r>
    </w:p>
    <w:p w:rsidR="00EA25C4" w:rsidRPr="00EA25C4" w:rsidRDefault="00EA25C4" w:rsidP="00E80954">
      <w:pPr>
        <w:widowControl w:val="0"/>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нарушение процессуальных требований, предусмотренных статьями 29.10, 29.11, 29.12, 29.12.1 КоАП РФ;</w:t>
      </w:r>
    </w:p>
    <w:p w:rsidR="00EA25C4" w:rsidRPr="00EA25C4" w:rsidRDefault="00EA25C4" w:rsidP="00E80954">
      <w:pPr>
        <w:widowControl w:val="0"/>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признание судом совершенного правонарушения малозначительным;</w:t>
      </w:r>
    </w:p>
    <w:p w:rsidR="00EA25C4" w:rsidRPr="00EA25C4" w:rsidRDefault="00EA25C4" w:rsidP="00E80954">
      <w:pPr>
        <w:widowControl w:val="0"/>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неисполнимость предписания;</w:t>
      </w:r>
    </w:p>
    <w:p w:rsidR="00EA25C4" w:rsidRPr="00EA25C4" w:rsidRDefault="00EA25C4" w:rsidP="00E80954">
      <w:pPr>
        <w:widowControl w:val="0"/>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установление сроков, недостаточных для исполнения предписания;</w:t>
      </w:r>
    </w:p>
    <w:p w:rsidR="00EA25C4" w:rsidRPr="00EA25C4" w:rsidRDefault="00EA25C4" w:rsidP="00E80954">
      <w:pPr>
        <w:widowControl w:val="0"/>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 xml:space="preserve">необоснованное возложение на юридическое лицо обязанности, </w:t>
      </w:r>
      <w:r w:rsidRPr="00EA25C4">
        <w:rPr>
          <w:rFonts w:ascii="Times New Roman" w:eastAsia="Times New Roman" w:hAnsi="Times New Roman" w:cs="Times New Roman"/>
          <w:iCs/>
          <w:sz w:val="28"/>
          <w:szCs w:val="28"/>
          <w:lang w:eastAsia="ru-RU"/>
        </w:rPr>
        <w:br/>
        <w:t>не предусмотренной законодательством.</w:t>
      </w:r>
    </w:p>
    <w:p w:rsidR="00EA25C4" w:rsidRPr="00EA25C4" w:rsidRDefault="00EA25C4" w:rsidP="001477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Приняты следующие меры реагирования:</w:t>
      </w:r>
    </w:p>
    <w:p w:rsidR="00EA25C4" w:rsidRPr="00EA25C4" w:rsidRDefault="00EA25C4" w:rsidP="001477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должностными лицами отделов правового обеспечения территориальных органов Ростехнадзора проведены обучающие семинары с должностными лицами контрольно-надзорных отделов, в ходе которых разъяснена правоприменительная практика;</w:t>
      </w:r>
    </w:p>
    <w:p w:rsidR="00EA25C4" w:rsidRPr="00EA25C4" w:rsidRDefault="00EA25C4" w:rsidP="001477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запланировано проведение совещаний и учебно-методических занятий;</w:t>
      </w:r>
    </w:p>
    <w:p w:rsidR="00EA25C4" w:rsidRPr="00EA25C4" w:rsidRDefault="00EA25C4" w:rsidP="001477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 xml:space="preserve">организовано своевременное информирование инспекторского состава </w:t>
      </w:r>
      <w:r w:rsidRPr="00EA25C4">
        <w:rPr>
          <w:rFonts w:ascii="Times New Roman" w:eastAsia="Times New Roman" w:hAnsi="Times New Roman" w:cs="Times New Roman"/>
          <w:iCs/>
          <w:sz w:val="28"/>
          <w:szCs w:val="28"/>
          <w:lang w:eastAsia="ru-RU"/>
        </w:rPr>
        <w:br/>
        <w:t>об изменениях действующего законодательства;</w:t>
      </w:r>
    </w:p>
    <w:p w:rsidR="00EA25C4" w:rsidRPr="00EA25C4" w:rsidRDefault="00EA25C4" w:rsidP="001477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EA25C4">
        <w:rPr>
          <w:rFonts w:ascii="Times New Roman" w:eastAsia="Times New Roman" w:hAnsi="Times New Roman" w:cs="Times New Roman"/>
          <w:iCs/>
          <w:sz w:val="28"/>
          <w:szCs w:val="28"/>
          <w:lang w:eastAsia="ru-RU"/>
        </w:rPr>
        <w:t>по фактам ненадлежащего исполнения служебных обязанностей проведены служебные проверки, виновные лица привлечены к дисциплинарной ответственности.</w:t>
      </w:r>
    </w:p>
    <w:p w:rsidR="00EA25C4" w:rsidRPr="00D04773" w:rsidRDefault="00EA25C4" w:rsidP="0014779C">
      <w:pPr>
        <w:widowControl w:val="0"/>
        <w:spacing w:after="0" w:line="240" w:lineRule="auto"/>
        <w:ind w:firstLine="709"/>
        <w:jc w:val="both"/>
        <w:rPr>
          <w:rFonts w:ascii="Times New Roman" w:eastAsia="Times New Roman" w:hAnsi="Times New Roman" w:cs="Times New Roman"/>
          <w:sz w:val="28"/>
          <w:szCs w:val="28"/>
          <w:lang w:eastAsia="ru-RU"/>
        </w:rPr>
      </w:pPr>
    </w:p>
    <w:p w:rsidR="001861DC" w:rsidRDefault="001861DC" w:rsidP="00DE68B7">
      <w:pPr>
        <w:widowControl w:val="0"/>
        <w:spacing w:after="0" w:line="240" w:lineRule="auto"/>
        <w:ind w:firstLine="709"/>
        <w:jc w:val="center"/>
        <w:outlineLvl w:val="0"/>
        <w:rPr>
          <w:rFonts w:ascii="Times New Roman" w:eastAsia="Times New Roman" w:hAnsi="Times New Roman" w:cs="Times New Roman"/>
          <w:b/>
          <w:sz w:val="28"/>
          <w:szCs w:val="28"/>
          <w:lang w:eastAsia="ru-RU"/>
        </w:rPr>
      </w:pPr>
    </w:p>
    <w:p w:rsidR="00DE68B7" w:rsidRPr="00CA480D" w:rsidRDefault="00DE68B7" w:rsidP="00DE68B7">
      <w:pPr>
        <w:widowControl w:val="0"/>
        <w:spacing w:after="0" w:line="240" w:lineRule="auto"/>
        <w:ind w:firstLine="709"/>
        <w:jc w:val="center"/>
        <w:outlineLvl w:val="0"/>
        <w:rPr>
          <w:rFonts w:ascii="Times New Roman" w:eastAsia="Times New Roman" w:hAnsi="Times New Roman" w:cs="Times New Roman"/>
          <w:b/>
          <w:sz w:val="28"/>
          <w:szCs w:val="28"/>
          <w:lang w:eastAsia="ru-RU"/>
        </w:rPr>
      </w:pPr>
      <w:r w:rsidRPr="00CA480D">
        <w:rPr>
          <w:rFonts w:ascii="Times New Roman" w:eastAsia="Times New Roman" w:hAnsi="Times New Roman" w:cs="Times New Roman"/>
          <w:b/>
          <w:sz w:val="28"/>
          <w:szCs w:val="28"/>
          <w:lang w:eastAsia="ru-RU"/>
        </w:rPr>
        <w:t>6. Анализ и оценка эффективности государственного контроля (надзора)</w:t>
      </w:r>
    </w:p>
    <w:p w:rsidR="00DE68B7" w:rsidRPr="00CA480D" w:rsidRDefault="00DE68B7" w:rsidP="00DE68B7">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bookmarkStart w:id="16" w:name="_Toc478055550"/>
    </w:p>
    <w:p w:rsidR="00DE68B7" w:rsidRDefault="00DE68B7" w:rsidP="00DE68B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CA480D">
        <w:rPr>
          <w:rFonts w:ascii="Times New Roman" w:eastAsia="Times New Roman" w:hAnsi="Times New Roman" w:cs="Times New Roman"/>
          <w:b/>
          <w:bCs/>
          <w:sz w:val="28"/>
          <w:szCs w:val="28"/>
          <w:lang w:eastAsia="ru-RU"/>
        </w:rPr>
        <w:t>6.1. Показатели эффективности государственного контроля (надзора), рассчитанные на основании сведений, содержащихся в форме № 1-контроль «Сведения об осуществлении государственного контроля (надзора)</w:t>
      </w:r>
      <w:r w:rsidRPr="00CA480D">
        <w:rPr>
          <w:rFonts w:ascii="Times New Roman" w:eastAsia="Times New Roman" w:hAnsi="Times New Roman" w:cs="Times New Roman"/>
          <w:b/>
          <w:bCs/>
          <w:sz w:val="28"/>
          <w:szCs w:val="28"/>
          <w:lang w:eastAsia="ru-RU"/>
        </w:rPr>
        <w:br/>
        <w:t xml:space="preserve">и муниципального контроля», утвержденной приказом Росстата </w:t>
      </w:r>
      <w:r w:rsidRPr="00CA480D">
        <w:rPr>
          <w:rFonts w:ascii="Times New Roman" w:eastAsia="Times New Roman" w:hAnsi="Times New Roman" w:cs="Times New Roman"/>
          <w:b/>
          <w:bCs/>
          <w:sz w:val="28"/>
          <w:szCs w:val="28"/>
          <w:lang w:eastAsia="ru-RU"/>
        </w:rPr>
        <w:br/>
        <w:t>от 21</w:t>
      </w:r>
      <w:r w:rsidR="00D04C94">
        <w:rPr>
          <w:rFonts w:ascii="Times New Roman" w:eastAsia="Times New Roman" w:hAnsi="Times New Roman" w:cs="Times New Roman"/>
          <w:b/>
          <w:bCs/>
          <w:sz w:val="28"/>
          <w:szCs w:val="28"/>
          <w:lang w:eastAsia="ru-RU"/>
        </w:rPr>
        <w:t xml:space="preserve"> декабря </w:t>
      </w:r>
      <w:r w:rsidRPr="00CA480D">
        <w:rPr>
          <w:rFonts w:ascii="Times New Roman" w:eastAsia="Times New Roman" w:hAnsi="Times New Roman" w:cs="Times New Roman"/>
          <w:b/>
          <w:bCs/>
          <w:sz w:val="28"/>
          <w:szCs w:val="28"/>
          <w:lang w:eastAsia="ru-RU"/>
        </w:rPr>
        <w:t>2011</w:t>
      </w:r>
      <w:r w:rsidR="00D04C94">
        <w:rPr>
          <w:rFonts w:ascii="Times New Roman" w:eastAsia="Times New Roman" w:hAnsi="Times New Roman" w:cs="Times New Roman"/>
          <w:b/>
          <w:bCs/>
          <w:sz w:val="28"/>
          <w:szCs w:val="28"/>
          <w:lang w:eastAsia="ru-RU"/>
        </w:rPr>
        <w:t xml:space="preserve"> г.</w:t>
      </w:r>
      <w:r w:rsidRPr="00CA480D">
        <w:rPr>
          <w:rFonts w:ascii="Times New Roman" w:eastAsia="Times New Roman" w:hAnsi="Times New Roman" w:cs="Times New Roman"/>
          <w:b/>
          <w:bCs/>
          <w:sz w:val="28"/>
          <w:szCs w:val="28"/>
          <w:lang w:eastAsia="ru-RU"/>
        </w:rPr>
        <w:t xml:space="preserve"> № 503, а также данные анализа и оценки указанных показателей</w:t>
      </w:r>
      <w:bookmarkEnd w:id="16"/>
    </w:p>
    <w:tbl>
      <w:tblPr>
        <w:tblW w:w="960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4585"/>
        <w:gridCol w:w="1134"/>
        <w:gridCol w:w="993"/>
        <w:gridCol w:w="992"/>
        <w:gridCol w:w="1276"/>
      </w:tblGrid>
      <w:tr w:rsidR="00DE68B7" w:rsidRPr="00CA480D" w:rsidTr="00423DE7">
        <w:trPr>
          <w:trHeight w:val="145"/>
          <w:tblHeader/>
        </w:trPr>
        <w:tc>
          <w:tcPr>
            <w:tcW w:w="627" w:type="dxa"/>
            <w:vMerge w:val="restart"/>
            <w:tcMar>
              <w:left w:w="57" w:type="dxa"/>
              <w:right w:w="57" w:type="dxa"/>
            </w:tcMar>
            <w:vAlign w:val="center"/>
          </w:tcPr>
          <w:p w:rsidR="00DE68B7" w:rsidRPr="00CA480D" w:rsidRDefault="00DE68B7" w:rsidP="00423DE7">
            <w:pPr>
              <w:keepLines/>
              <w:tabs>
                <w:tab w:val="left" w:pos="1254"/>
              </w:tabs>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 пп</w:t>
            </w:r>
          </w:p>
        </w:tc>
        <w:tc>
          <w:tcPr>
            <w:tcW w:w="4585" w:type="dxa"/>
            <w:vMerge w:val="restart"/>
            <w:tcMar>
              <w:left w:w="57" w:type="dxa"/>
              <w:right w:w="57" w:type="dxa"/>
            </w:tcMar>
            <w:vAlign w:val="center"/>
          </w:tcPr>
          <w:p w:rsidR="00DE68B7" w:rsidRPr="00CA480D" w:rsidRDefault="00DE68B7" w:rsidP="00423DE7">
            <w:pPr>
              <w:keepLines/>
              <w:tabs>
                <w:tab w:val="left" w:pos="1254"/>
              </w:tabs>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Наименование показателя</w:t>
            </w:r>
          </w:p>
        </w:tc>
        <w:tc>
          <w:tcPr>
            <w:tcW w:w="4395" w:type="dxa"/>
            <w:gridSpan w:val="4"/>
            <w:tcMar>
              <w:left w:w="57" w:type="dxa"/>
              <w:right w:w="57" w:type="dxa"/>
            </w:tcMar>
            <w:vAlign w:val="center"/>
          </w:tcPr>
          <w:p w:rsidR="00DE68B7" w:rsidRPr="00CA480D" w:rsidRDefault="00DE68B7" w:rsidP="00423DE7">
            <w:pPr>
              <w:keepLines/>
              <w:tabs>
                <w:tab w:val="left" w:pos="1254"/>
              </w:tabs>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Значение показателя</w:t>
            </w:r>
          </w:p>
        </w:tc>
      </w:tr>
      <w:tr w:rsidR="00DE68B7" w:rsidRPr="00CA480D" w:rsidTr="00423DE7">
        <w:trPr>
          <w:cantSplit/>
          <w:trHeight w:val="1795"/>
          <w:tblHeader/>
        </w:trPr>
        <w:tc>
          <w:tcPr>
            <w:tcW w:w="627" w:type="dxa"/>
            <w:vMerge/>
            <w:tcMar>
              <w:left w:w="57" w:type="dxa"/>
              <w:right w:w="57" w:type="dxa"/>
            </w:tcMar>
            <w:vAlign w:val="center"/>
          </w:tcPr>
          <w:p w:rsidR="00DE68B7" w:rsidRPr="00CA480D" w:rsidRDefault="00DE68B7" w:rsidP="00423DE7">
            <w:pPr>
              <w:keepLines/>
              <w:tabs>
                <w:tab w:val="left" w:pos="1254"/>
              </w:tabs>
              <w:spacing w:after="0" w:line="240" w:lineRule="auto"/>
              <w:ind w:left="57" w:right="57"/>
              <w:jc w:val="center"/>
              <w:rPr>
                <w:rFonts w:ascii="Times New Roman" w:hAnsi="Times New Roman" w:cs="Times New Roman"/>
                <w:bCs/>
                <w:color w:val="000000"/>
                <w:sz w:val="20"/>
                <w:szCs w:val="20"/>
              </w:rPr>
            </w:pPr>
          </w:p>
        </w:tc>
        <w:tc>
          <w:tcPr>
            <w:tcW w:w="4585" w:type="dxa"/>
            <w:vMerge/>
            <w:tcMar>
              <w:left w:w="57" w:type="dxa"/>
              <w:right w:w="57" w:type="dxa"/>
            </w:tcMar>
            <w:vAlign w:val="center"/>
          </w:tcPr>
          <w:p w:rsidR="00DE68B7" w:rsidRPr="00CA480D" w:rsidRDefault="00DE68B7" w:rsidP="00423DE7">
            <w:pPr>
              <w:keepLines/>
              <w:tabs>
                <w:tab w:val="left" w:pos="1254"/>
              </w:tabs>
              <w:spacing w:after="0" w:line="240" w:lineRule="auto"/>
              <w:ind w:left="57" w:right="57"/>
              <w:jc w:val="center"/>
              <w:rPr>
                <w:rFonts w:ascii="Times New Roman" w:hAnsi="Times New Roman" w:cs="Times New Roman"/>
                <w:bCs/>
                <w:color w:val="000000"/>
                <w:sz w:val="20"/>
                <w:szCs w:val="20"/>
              </w:rPr>
            </w:pPr>
          </w:p>
        </w:tc>
        <w:tc>
          <w:tcPr>
            <w:tcW w:w="1134" w:type="dxa"/>
            <w:tcMar>
              <w:left w:w="57" w:type="dxa"/>
              <w:right w:w="57" w:type="dxa"/>
            </w:tcMar>
            <w:textDirection w:val="btLr"/>
            <w:vAlign w:val="center"/>
          </w:tcPr>
          <w:p w:rsidR="00DE68B7" w:rsidRPr="00CA480D" w:rsidRDefault="00DE68B7" w:rsidP="00423DE7">
            <w:pPr>
              <w:keepLines/>
              <w:tabs>
                <w:tab w:val="left" w:pos="1254"/>
              </w:tabs>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2019 год</w:t>
            </w:r>
          </w:p>
        </w:tc>
        <w:tc>
          <w:tcPr>
            <w:tcW w:w="993" w:type="dxa"/>
            <w:tcMar>
              <w:left w:w="57" w:type="dxa"/>
              <w:right w:w="57" w:type="dxa"/>
            </w:tcMar>
            <w:textDirection w:val="btLr"/>
            <w:vAlign w:val="center"/>
          </w:tcPr>
          <w:p w:rsidR="00D04C94" w:rsidRDefault="00DE68B7" w:rsidP="00423DE7">
            <w:pPr>
              <w:keepLines/>
              <w:tabs>
                <w:tab w:val="left" w:pos="1254"/>
              </w:tabs>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lang w:val="en-US"/>
              </w:rPr>
              <w:t>I</w:t>
            </w:r>
            <w:r w:rsidRPr="00CA480D">
              <w:rPr>
                <w:rFonts w:ascii="Times New Roman" w:hAnsi="Times New Roman" w:cs="Times New Roman"/>
                <w:bCs/>
                <w:color w:val="000000"/>
                <w:sz w:val="20"/>
                <w:szCs w:val="20"/>
              </w:rPr>
              <w:t xml:space="preserve"> полугодие </w:t>
            </w:r>
          </w:p>
          <w:p w:rsidR="00DE68B7" w:rsidRPr="00CA480D" w:rsidRDefault="00DE68B7" w:rsidP="00423DE7">
            <w:pPr>
              <w:keepLines/>
              <w:tabs>
                <w:tab w:val="left" w:pos="1254"/>
              </w:tabs>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2020 года</w:t>
            </w:r>
          </w:p>
        </w:tc>
        <w:tc>
          <w:tcPr>
            <w:tcW w:w="992" w:type="dxa"/>
            <w:tcMar>
              <w:left w:w="57" w:type="dxa"/>
              <w:right w:w="57" w:type="dxa"/>
            </w:tcMar>
            <w:textDirection w:val="btLr"/>
            <w:vAlign w:val="center"/>
          </w:tcPr>
          <w:p w:rsidR="00DE68B7" w:rsidRPr="00CA480D" w:rsidRDefault="00DE68B7" w:rsidP="00423DE7">
            <w:pPr>
              <w:keepLines/>
              <w:tabs>
                <w:tab w:val="left" w:pos="1254"/>
              </w:tabs>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2020 год</w:t>
            </w:r>
          </w:p>
        </w:tc>
        <w:tc>
          <w:tcPr>
            <w:tcW w:w="1276" w:type="dxa"/>
            <w:tcMar>
              <w:left w:w="57" w:type="dxa"/>
              <w:right w:w="57" w:type="dxa"/>
            </w:tcMar>
            <w:textDirection w:val="btLr"/>
          </w:tcPr>
          <w:p w:rsidR="00DE68B7" w:rsidRPr="00CA480D" w:rsidRDefault="00DE68B7" w:rsidP="00423DE7">
            <w:pPr>
              <w:keepLines/>
              <w:tabs>
                <w:tab w:val="left" w:pos="1254"/>
              </w:tabs>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 xml:space="preserve">Относительное отклонение показателя </w:t>
            </w:r>
            <w:r w:rsidRPr="00CA480D">
              <w:rPr>
                <w:rFonts w:ascii="Times New Roman" w:hAnsi="Times New Roman" w:cs="Times New Roman"/>
                <w:bCs/>
                <w:color w:val="000000"/>
                <w:sz w:val="20"/>
                <w:szCs w:val="20"/>
              </w:rPr>
              <w:br/>
              <w:t>в сравнении с 2019 г. (%)</w:t>
            </w:r>
          </w:p>
        </w:tc>
      </w:tr>
      <w:tr w:rsidR="00DE68B7" w:rsidRPr="00CA480D" w:rsidTr="00423DE7">
        <w:trPr>
          <w:cantSplit/>
          <w:trHeight w:val="145"/>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color w:val="000000"/>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color w:val="000000"/>
                <w:sz w:val="20"/>
                <w:szCs w:val="20"/>
              </w:rPr>
            </w:pPr>
            <w:r w:rsidRPr="00CA480D">
              <w:rPr>
                <w:rFonts w:ascii="Times New Roman" w:hAnsi="Times New Roman" w:cs="Times New Roman"/>
                <w:color w:val="000000"/>
                <w:sz w:val="20"/>
                <w:szCs w:val="20"/>
              </w:rPr>
              <w:t>Выполнение плана проведения проверок (доля проведенных плановых проверок в процентах</w:t>
            </w:r>
            <w:r w:rsidR="001861DC">
              <w:rPr>
                <w:rFonts w:ascii="Times New Roman" w:hAnsi="Times New Roman" w:cs="Times New Roman"/>
                <w:color w:val="000000"/>
                <w:sz w:val="20"/>
                <w:szCs w:val="20"/>
              </w:rPr>
              <w:t xml:space="preserve"> </w:t>
            </w:r>
            <w:r w:rsidR="001861DC">
              <w:rPr>
                <w:rFonts w:ascii="Times New Roman" w:hAnsi="Times New Roman" w:cs="Times New Roman"/>
                <w:color w:val="000000"/>
                <w:sz w:val="20"/>
                <w:szCs w:val="20"/>
              </w:rPr>
              <w:br/>
              <w:t>от</w:t>
            </w:r>
            <w:r w:rsidRPr="00CA480D">
              <w:rPr>
                <w:rFonts w:ascii="Times New Roman" w:hAnsi="Times New Roman" w:cs="Times New Roman"/>
                <w:color w:val="000000"/>
                <w:sz w:val="20"/>
                <w:szCs w:val="20"/>
              </w:rPr>
              <w:t xml:space="preserve"> общего количества запланированных проверок)</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99,93</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99,95</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100,0</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+0,07</w:t>
            </w:r>
          </w:p>
        </w:tc>
      </w:tr>
      <w:tr w:rsidR="00DE68B7" w:rsidRPr="00CA480D" w:rsidTr="00423DE7">
        <w:trPr>
          <w:cantSplit/>
          <w:trHeight w:val="145"/>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color w:val="000000"/>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color w:val="000000"/>
                <w:sz w:val="20"/>
                <w:szCs w:val="20"/>
              </w:rPr>
            </w:pPr>
            <w:r w:rsidRPr="00CA480D">
              <w:rPr>
                <w:rFonts w:ascii="Times New Roman" w:hAnsi="Times New Roman" w:cs="Times New Roman"/>
                <w:color w:val="000000"/>
                <w:sz w:val="20"/>
                <w:szCs w:val="20"/>
              </w:rPr>
              <w:t>Доля заявлений органов государственного контроля (надзора), муниципального контроля, направленных в органы прокуратуры</w:t>
            </w:r>
            <w:r w:rsidR="001D15D3">
              <w:rPr>
                <w:rFonts w:ascii="Times New Roman" w:hAnsi="Times New Roman" w:cs="Times New Roman"/>
                <w:color w:val="000000"/>
                <w:sz w:val="20"/>
                <w:szCs w:val="20"/>
              </w:rPr>
              <w:t>,</w:t>
            </w:r>
            <w:r w:rsidRPr="00CA480D">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r>
            <w:r w:rsidRPr="00CA480D">
              <w:rPr>
                <w:rFonts w:ascii="Times New Roman" w:hAnsi="Times New Roman" w:cs="Times New Roman"/>
                <w:color w:val="000000"/>
                <w:sz w:val="20"/>
                <w:szCs w:val="20"/>
              </w:rPr>
              <w:t xml:space="preserve">о согласовании проведения внеплановых выездных проверок, в согласовании которых было отказано (в процентах </w:t>
            </w:r>
            <w:r w:rsidR="001861DC">
              <w:rPr>
                <w:rFonts w:ascii="Times New Roman" w:hAnsi="Times New Roman" w:cs="Times New Roman"/>
                <w:color w:val="000000"/>
                <w:sz w:val="20"/>
                <w:szCs w:val="20"/>
              </w:rPr>
              <w:t xml:space="preserve">от </w:t>
            </w:r>
            <w:r w:rsidRPr="00CA480D">
              <w:rPr>
                <w:rFonts w:ascii="Times New Roman" w:hAnsi="Times New Roman" w:cs="Times New Roman"/>
                <w:color w:val="000000"/>
                <w:sz w:val="20"/>
                <w:szCs w:val="20"/>
              </w:rPr>
              <w:t>общего числа направленных в органы прокуратуры заявлений)</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24,68</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27,32</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26,17</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+6,04</w:t>
            </w:r>
          </w:p>
        </w:tc>
      </w:tr>
      <w:tr w:rsidR="00DE68B7" w:rsidRPr="00CA480D" w:rsidTr="00423DE7">
        <w:trPr>
          <w:cantSplit/>
          <w:trHeight w:val="145"/>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color w:val="000000"/>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bCs/>
                <w:color w:val="000000"/>
                <w:sz w:val="20"/>
                <w:szCs w:val="20"/>
              </w:rPr>
            </w:pPr>
            <w:r w:rsidRPr="00CA480D">
              <w:rPr>
                <w:rFonts w:ascii="Times New Roman" w:hAnsi="Times New Roman" w:cs="Times New Roman"/>
                <w:color w:val="000000"/>
                <w:sz w:val="20"/>
                <w:szCs w:val="20"/>
              </w:rPr>
              <w:t>Доля проверок, результаты которых признаны недействительными (в процентах</w:t>
            </w:r>
            <w:r w:rsidR="001861DC">
              <w:rPr>
                <w:rFonts w:ascii="Times New Roman" w:hAnsi="Times New Roman" w:cs="Times New Roman"/>
                <w:color w:val="000000"/>
                <w:sz w:val="20"/>
                <w:szCs w:val="20"/>
              </w:rPr>
              <w:t xml:space="preserve"> от</w:t>
            </w:r>
            <w:r w:rsidRPr="00CA480D">
              <w:rPr>
                <w:rFonts w:ascii="Times New Roman" w:hAnsi="Times New Roman" w:cs="Times New Roman"/>
                <w:color w:val="000000"/>
                <w:sz w:val="20"/>
                <w:szCs w:val="20"/>
              </w:rPr>
              <w:t xml:space="preserve"> общего числа проведенных проверок)</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0,005</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0,01</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0,012</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+140,0</w:t>
            </w:r>
          </w:p>
        </w:tc>
      </w:tr>
      <w:tr w:rsidR="00DE68B7" w:rsidRPr="00CA480D" w:rsidTr="00423DE7">
        <w:trPr>
          <w:trHeight w:val="145"/>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color w:val="000000"/>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color w:val="000000"/>
                <w:sz w:val="20"/>
                <w:szCs w:val="20"/>
              </w:rPr>
            </w:pPr>
            <w:r w:rsidRPr="00CA480D">
              <w:rPr>
                <w:rFonts w:ascii="Times New Roman" w:hAnsi="Times New Roman" w:cs="Times New Roman"/>
                <w:color w:val="000000"/>
                <w:sz w:val="20"/>
                <w:szCs w:val="20"/>
              </w:rPr>
              <w:t xml:space="preserve">Доля проверок, проведенных органами государственного контроля (надзора), муниципального контроля с нарушениями требований </w:t>
            </w:r>
            <w:hyperlink r:id="rId20" w:history="1">
              <w:r w:rsidRPr="00CA480D">
                <w:rPr>
                  <w:rFonts w:ascii="Times New Roman" w:hAnsi="Times New Roman" w:cs="Times New Roman"/>
                  <w:color w:val="000000"/>
                  <w:sz w:val="20"/>
                  <w:szCs w:val="20"/>
                </w:rPr>
                <w:t>законодательства</w:t>
              </w:r>
            </w:hyperlink>
            <w:r w:rsidRPr="00CA480D">
              <w:rPr>
                <w:rFonts w:ascii="Times New Roman" w:hAnsi="Times New Roman" w:cs="Times New Roman"/>
                <w:color w:val="000000"/>
                <w:sz w:val="20"/>
                <w:szCs w:val="20"/>
              </w:rPr>
              <w:t xml:space="preserve"> Российской Федерации о порядке их проведения, </w:t>
            </w:r>
            <w:r w:rsidRPr="00CA480D">
              <w:rPr>
                <w:rFonts w:ascii="Times New Roman" w:hAnsi="Times New Roman" w:cs="Times New Roman"/>
                <w:color w:val="000000"/>
                <w:sz w:val="20"/>
                <w:szCs w:val="20"/>
              </w:rPr>
              <w:br/>
              <w:t xml:space="preserve">по результатам выявления которых </w:t>
            </w:r>
            <w:r>
              <w:rPr>
                <w:rFonts w:ascii="Times New Roman" w:hAnsi="Times New Roman" w:cs="Times New Roman"/>
                <w:color w:val="000000"/>
                <w:sz w:val="20"/>
                <w:szCs w:val="20"/>
              </w:rPr>
              <w:br/>
            </w:r>
            <w:r w:rsidRPr="00CA480D">
              <w:rPr>
                <w:rFonts w:ascii="Times New Roman" w:hAnsi="Times New Roman" w:cs="Times New Roman"/>
                <w:color w:val="000000"/>
                <w:sz w:val="20"/>
                <w:szCs w:val="20"/>
              </w:rPr>
              <w:t xml:space="preserve">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w:t>
            </w:r>
            <w:r w:rsidR="001861DC">
              <w:rPr>
                <w:rFonts w:ascii="Times New Roman" w:hAnsi="Times New Roman" w:cs="Times New Roman"/>
                <w:color w:val="000000"/>
                <w:sz w:val="20"/>
                <w:szCs w:val="20"/>
              </w:rPr>
              <w:t xml:space="preserve">от </w:t>
            </w:r>
            <w:r w:rsidRPr="00CA480D">
              <w:rPr>
                <w:rFonts w:ascii="Times New Roman" w:hAnsi="Times New Roman" w:cs="Times New Roman"/>
                <w:color w:val="000000"/>
                <w:sz w:val="20"/>
                <w:szCs w:val="20"/>
              </w:rPr>
              <w:t>общего числа проведенных проверок)</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0,074</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0,054</w:t>
            </w:r>
          </w:p>
        </w:tc>
        <w:tc>
          <w:tcPr>
            <w:tcW w:w="992" w:type="dxa"/>
            <w:shd w:val="clear" w:color="auto" w:fill="auto"/>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0,089</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+20,3</w:t>
            </w:r>
          </w:p>
        </w:tc>
      </w:tr>
      <w:tr w:rsidR="00DE68B7" w:rsidRPr="00CA480D" w:rsidTr="00423DE7">
        <w:trPr>
          <w:cantSplit/>
          <w:trHeight w:val="145"/>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color w:val="000000"/>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color w:val="000000"/>
                <w:sz w:val="20"/>
                <w:szCs w:val="20"/>
              </w:rPr>
            </w:pPr>
            <w:r w:rsidRPr="00CA480D">
              <w:rPr>
                <w:rFonts w:ascii="Times New Roman" w:hAnsi="Times New Roman" w:cs="Times New Roman"/>
                <w:color w:val="000000"/>
                <w:sz w:val="20"/>
                <w:szCs w:val="20"/>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w:t>
            </w:r>
            <w:r w:rsidR="001861DC">
              <w:rPr>
                <w:rFonts w:ascii="Times New Roman" w:hAnsi="Times New Roman" w:cs="Times New Roman"/>
                <w:color w:val="000000"/>
                <w:sz w:val="20"/>
                <w:szCs w:val="20"/>
              </w:rPr>
              <w:t xml:space="preserve">от </w:t>
            </w:r>
            <w:r w:rsidRPr="00CA480D">
              <w:rPr>
                <w:rFonts w:ascii="Times New Roman" w:hAnsi="Times New Roman" w:cs="Times New Roman"/>
                <w:color w:val="000000"/>
                <w:sz w:val="20"/>
                <w:szCs w:val="20"/>
              </w:rPr>
              <w:t>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6,48</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2,35</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3,90</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-39,9</w:t>
            </w:r>
          </w:p>
        </w:tc>
      </w:tr>
      <w:tr w:rsidR="00DE68B7" w:rsidRPr="00CA480D" w:rsidTr="00423DE7">
        <w:trPr>
          <w:cantSplit/>
          <w:trHeight w:val="145"/>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color w:val="000000"/>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color w:val="000000"/>
                <w:sz w:val="20"/>
                <w:szCs w:val="20"/>
              </w:rPr>
            </w:pPr>
            <w:r w:rsidRPr="00CA480D">
              <w:rPr>
                <w:rFonts w:ascii="Times New Roman" w:hAnsi="Times New Roman" w:cs="Times New Roman"/>
                <w:color w:val="000000"/>
                <w:sz w:val="20"/>
                <w:szCs w:val="20"/>
              </w:rPr>
              <w:t xml:space="preserve">Среднее количество проверок, проведенных </w:t>
            </w:r>
            <w:r w:rsidRPr="00CA480D">
              <w:rPr>
                <w:rFonts w:ascii="Times New Roman" w:hAnsi="Times New Roman" w:cs="Times New Roman"/>
                <w:color w:val="000000"/>
                <w:sz w:val="20"/>
                <w:szCs w:val="20"/>
              </w:rPr>
              <w:br/>
              <w:t>в отношении одного юридического лица, индивидуального предпринимателя</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2,0</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1,76</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2,22</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+11,0</w:t>
            </w:r>
          </w:p>
        </w:tc>
      </w:tr>
      <w:tr w:rsidR="00DE68B7" w:rsidRPr="00CA480D" w:rsidTr="00423DE7">
        <w:trPr>
          <w:cantSplit/>
          <w:trHeight w:val="145"/>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color w:val="000000"/>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color w:val="000000"/>
                <w:sz w:val="20"/>
                <w:szCs w:val="20"/>
              </w:rPr>
            </w:pPr>
            <w:r w:rsidRPr="00CA480D">
              <w:rPr>
                <w:rFonts w:ascii="Times New Roman" w:hAnsi="Times New Roman" w:cs="Times New Roman"/>
                <w:color w:val="000000"/>
                <w:sz w:val="20"/>
                <w:szCs w:val="20"/>
              </w:rPr>
              <w:t xml:space="preserve">Доля проведенных внеплановых проверок </w:t>
            </w:r>
            <w:r w:rsidRPr="00CA480D">
              <w:rPr>
                <w:rFonts w:ascii="Times New Roman" w:hAnsi="Times New Roman" w:cs="Times New Roman"/>
                <w:color w:val="000000"/>
                <w:sz w:val="20"/>
                <w:szCs w:val="20"/>
              </w:rPr>
              <w:br/>
              <w:t xml:space="preserve">(в процентах </w:t>
            </w:r>
            <w:r w:rsidR="001861DC">
              <w:rPr>
                <w:rFonts w:ascii="Times New Roman" w:hAnsi="Times New Roman" w:cs="Times New Roman"/>
                <w:color w:val="000000"/>
                <w:sz w:val="20"/>
                <w:szCs w:val="20"/>
              </w:rPr>
              <w:t xml:space="preserve">от </w:t>
            </w:r>
            <w:r w:rsidRPr="00CA480D">
              <w:rPr>
                <w:rFonts w:ascii="Times New Roman" w:hAnsi="Times New Roman" w:cs="Times New Roman"/>
                <w:color w:val="000000"/>
                <w:sz w:val="20"/>
                <w:szCs w:val="20"/>
              </w:rPr>
              <w:t>общего количества проведенных проверок)</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87,1</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86,2</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color w:val="000000"/>
                <w:sz w:val="20"/>
                <w:szCs w:val="20"/>
              </w:rPr>
            </w:pPr>
            <w:r w:rsidRPr="00CA480D">
              <w:rPr>
                <w:rFonts w:ascii="Times New Roman" w:hAnsi="Times New Roman" w:cs="Times New Roman"/>
                <w:bCs/>
                <w:color w:val="000000"/>
                <w:sz w:val="20"/>
                <w:szCs w:val="20"/>
              </w:rPr>
              <w:t>90,0</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+3,4</w:t>
            </w:r>
          </w:p>
        </w:tc>
      </w:tr>
      <w:tr w:rsidR="00DE68B7" w:rsidRPr="00CA480D" w:rsidTr="00423DE7">
        <w:trPr>
          <w:cantSplit/>
          <w:trHeight w:val="145"/>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color w:val="000000"/>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color w:val="000000"/>
                <w:sz w:val="20"/>
                <w:szCs w:val="20"/>
              </w:rPr>
            </w:pPr>
            <w:r w:rsidRPr="00CA480D">
              <w:rPr>
                <w:rFonts w:ascii="Times New Roman" w:hAnsi="Times New Roman" w:cs="Times New Roman"/>
                <w:color w:val="000000"/>
                <w:sz w:val="20"/>
                <w:szCs w:val="20"/>
              </w:rPr>
              <w:t xml:space="preserve">Доля правонарушений, выявленных по итогам проведения внеплановых проверок (в процентах </w:t>
            </w:r>
            <w:r w:rsidR="001861DC">
              <w:rPr>
                <w:rFonts w:ascii="Times New Roman" w:hAnsi="Times New Roman" w:cs="Times New Roman"/>
                <w:color w:val="000000"/>
                <w:sz w:val="20"/>
                <w:szCs w:val="20"/>
              </w:rPr>
              <w:t xml:space="preserve">от </w:t>
            </w:r>
            <w:r w:rsidRPr="00CA480D">
              <w:rPr>
                <w:rFonts w:ascii="Times New Roman" w:hAnsi="Times New Roman" w:cs="Times New Roman"/>
                <w:color w:val="000000"/>
                <w:sz w:val="20"/>
                <w:szCs w:val="20"/>
              </w:rPr>
              <w:t xml:space="preserve">общего числа правонарушений, выявленных </w:t>
            </w:r>
            <w:r w:rsidRPr="00CA480D">
              <w:rPr>
                <w:rFonts w:ascii="Times New Roman" w:hAnsi="Times New Roman" w:cs="Times New Roman"/>
                <w:color w:val="000000"/>
                <w:sz w:val="20"/>
                <w:szCs w:val="20"/>
              </w:rPr>
              <w:br/>
              <w:t>по итогам проверок)</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84,37</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79,4</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89,74</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+6,36</w:t>
            </w:r>
          </w:p>
        </w:tc>
      </w:tr>
      <w:tr w:rsidR="00DE68B7" w:rsidRPr="00CA480D" w:rsidTr="00423DE7">
        <w:trPr>
          <w:trHeight w:val="145"/>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color w:val="000000"/>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color w:val="000000"/>
                <w:sz w:val="20"/>
                <w:szCs w:val="20"/>
              </w:rPr>
            </w:pPr>
            <w:r w:rsidRPr="00CA480D">
              <w:rPr>
                <w:rFonts w:ascii="Times New Roman" w:hAnsi="Times New Roman" w:cs="Times New Roman"/>
                <w:color w:val="000000"/>
                <w:sz w:val="20"/>
                <w:szCs w:val="20"/>
              </w:rPr>
              <w:t xml:space="preserve">Доля внеплановых проверок, проведенных </w:t>
            </w:r>
            <w:r w:rsidRPr="00CA480D">
              <w:rPr>
                <w:rFonts w:ascii="Times New Roman" w:hAnsi="Times New Roman" w:cs="Times New Roman"/>
                <w:color w:val="000000"/>
                <w:sz w:val="20"/>
                <w:szCs w:val="20"/>
              </w:rPr>
              <w:br/>
              <w:t xml:space="preserve">по фактам нарушений, с которыми связано возникновение угрозы причинения вреда жизни </w:t>
            </w:r>
            <w:r w:rsidRPr="00CA480D">
              <w:rPr>
                <w:rFonts w:ascii="Times New Roman" w:hAnsi="Times New Roman" w:cs="Times New Roman"/>
                <w:color w:val="000000"/>
                <w:sz w:val="20"/>
                <w:szCs w:val="20"/>
              </w:rPr>
              <w:br/>
              <w:t xml:space="preserve">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w:t>
            </w:r>
            <w:r>
              <w:rPr>
                <w:rFonts w:ascii="Times New Roman" w:hAnsi="Times New Roman" w:cs="Times New Roman"/>
                <w:color w:val="000000"/>
                <w:sz w:val="20"/>
                <w:szCs w:val="20"/>
              </w:rPr>
              <w:br/>
            </w:r>
            <w:r w:rsidRPr="00CA480D">
              <w:rPr>
                <w:rFonts w:ascii="Times New Roman" w:hAnsi="Times New Roman" w:cs="Times New Roman"/>
                <w:color w:val="000000"/>
                <w:sz w:val="20"/>
                <w:szCs w:val="20"/>
              </w:rPr>
              <w:t xml:space="preserve">с целью предотвращения угрозы причинения такого вреда (в процентах </w:t>
            </w:r>
            <w:r w:rsidR="001861DC">
              <w:rPr>
                <w:rFonts w:ascii="Times New Roman" w:hAnsi="Times New Roman" w:cs="Times New Roman"/>
                <w:color w:val="000000"/>
                <w:sz w:val="20"/>
                <w:szCs w:val="20"/>
              </w:rPr>
              <w:t xml:space="preserve">от </w:t>
            </w:r>
            <w:r w:rsidRPr="00CA480D">
              <w:rPr>
                <w:rFonts w:ascii="Times New Roman" w:hAnsi="Times New Roman" w:cs="Times New Roman"/>
                <w:color w:val="000000"/>
                <w:sz w:val="20"/>
                <w:szCs w:val="20"/>
              </w:rPr>
              <w:t>общего количества проведенных внеплановых проверок)</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1,57</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1,47</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1,86</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+18,33</w:t>
            </w:r>
          </w:p>
        </w:tc>
      </w:tr>
      <w:tr w:rsidR="00DE68B7" w:rsidRPr="00CA480D" w:rsidTr="00423DE7">
        <w:trPr>
          <w:trHeight w:val="145"/>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color w:val="000000"/>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color w:val="000000"/>
                <w:sz w:val="20"/>
                <w:szCs w:val="20"/>
              </w:rPr>
            </w:pPr>
            <w:r w:rsidRPr="00CA480D">
              <w:rPr>
                <w:rFonts w:ascii="Times New Roman" w:hAnsi="Times New Roman" w:cs="Times New Roman"/>
                <w:color w:val="000000"/>
                <w:sz w:val="20"/>
                <w:szCs w:val="20"/>
              </w:rPr>
              <w:t xml:space="preserve">Доля внеплановых проверок, проведенных </w:t>
            </w:r>
            <w:r w:rsidRPr="00CA480D">
              <w:rPr>
                <w:rFonts w:ascii="Times New Roman" w:hAnsi="Times New Roman" w:cs="Times New Roman"/>
                <w:color w:val="000000"/>
                <w:sz w:val="20"/>
                <w:szCs w:val="20"/>
              </w:rPr>
              <w:br/>
              <w:t xml:space="preserve">по фактам нарушений обязательных требований, </w:t>
            </w:r>
            <w:r w:rsidRPr="00CA480D">
              <w:rPr>
                <w:rFonts w:ascii="Times New Roman" w:hAnsi="Times New Roman" w:cs="Times New Roman"/>
                <w:color w:val="000000"/>
                <w:sz w:val="20"/>
                <w:szCs w:val="20"/>
              </w:rPr>
              <w:br/>
              <w:t xml:space="preserve">с которыми связано причинение вреда жизни </w:t>
            </w:r>
            <w:r w:rsidRPr="00CA480D">
              <w:rPr>
                <w:rFonts w:ascii="Times New Roman" w:hAnsi="Times New Roman" w:cs="Times New Roman"/>
                <w:color w:val="000000"/>
                <w:sz w:val="20"/>
                <w:szCs w:val="20"/>
              </w:rPr>
              <w:br/>
              <w:t xml:space="preserve">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w:t>
            </w:r>
            <w:r w:rsidRPr="00CA480D">
              <w:rPr>
                <w:rFonts w:ascii="Times New Roman" w:hAnsi="Times New Roman" w:cs="Times New Roman"/>
                <w:color w:val="000000"/>
                <w:sz w:val="20"/>
                <w:szCs w:val="20"/>
              </w:rPr>
              <w:br/>
              <w:t xml:space="preserve">и техногенного характера, с целью прекращения дальнейшего причинения вреда и ликвидации последствий таких нарушений (в процентах </w:t>
            </w:r>
            <w:r w:rsidR="001861DC">
              <w:rPr>
                <w:rFonts w:ascii="Times New Roman" w:hAnsi="Times New Roman" w:cs="Times New Roman"/>
                <w:color w:val="000000"/>
                <w:sz w:val="20"/>
                <w:szCs w:val="20"/>
              </w:rPr>
              <w:t xml:space="preserve">от </w:t>
            </w:r>
            <w:r w:rsidRPr="00CA480D">
              <w:rPr>
                <w:rFonts w:ascii="Times New Roman" w:hAnsi="Times New Roman" w:cs="Times New Roman"/>
                <w:color w:val="000000"/>
                <w:sz w:val="20"/>
                <w:szCs w:val="20"/>
              </w:rPr>
              <w:t>общего количества проведенных внеплановых проверок)</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0,218</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0,35</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0,35</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+60,55</w:t>
            </w:r>
          </w:p>
        </w:tc>
      </w:tr>
      <w:tr w:rsidR="00DE68B7" w:rsidRPr="00CA480D" w:rsidTr="00423DE7">
        <w:trPr>
          <w:cantSplit/>
          <w:trHeight w:val="145"/>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color w:val="000000"/>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color w:val="000000"/>
                <w:sz w:val="20"/>
                <w:szCs w:val="20"/>
              </w:rPr>
            </w:pPr>
            <w:r w:rsidRPr="00CA480D">
              <w:rPr>
                <w:rFonts w:ascii="Times New Roman" w:hAnsi="Times New Roman" w:cs="Times New Roman"/>
                <w:color w:val="000000"/>
                <w:sz w:val="20"/>
                <w:szCs w:val="20"/>
              </w:rPr>
              <w:t xml:space="preserve">Доля проверок, по итогам которых выявлены правонарушения (в процентах </w:t>
            </w:r>
            <w:r w:rsidR="001861DC">
              <w:rPr>
                <w:rFonts w:ascii="Times New Roman" w:hAnsi="Times New Roman" w:cs="Times New Roman"/>
                <w:color w:val="000000"/>
                <w:sz w:val="20"/>
                <w:szCs w:val="20"/>
              </w:rPr>
              <w:t xml:space="preserve">от </w:t>
            </w:r>
            <w:r w:rsidRPr="00CA480D">
              <w:rPr>
                <w:rFonts w:ascii="Times New Roman" w:hAnsi="Times New Roman" w:cs="Times New Roman"/>
                <w:color w:val="000000"/>
                <w:sz w:val="20"/>
                <w:szCs w:val="20"/>
              </w:rPr>
              <w:t>общего числа проведенных плановых и внеплановых проверок)</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50,6</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56,32</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53,14</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+5,02</w:t>
            </w:r>
          </w:p>
        </w:tc>
      </w:tr>
      <w:tr w:rsidR="00DE68B7" w:rsidRPr="00CA480D" w:rsidTr="00423DE7">
        <w:trPr>
          <w:trHeight w:val="1267"/>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color w:val="000000"/>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color w:val="000000"/>
                <w:sz w:val="20"/>
                <w:szCs w:val="20"/>
              </w:rPr>
            </w:pPr>
            <w:r w:rsidRPr="00CA480D">
              <w:rPr>
                <w:rFonts w:ascii="Times New Roman" w:hAnsi="Times New Roman" w:cs="Times New Roman"/>
                <w:color w:val="000000"/>
                <w:sz w:val="20"/>
                <w:szCs w:val="20"/>
              </w:rPr>
              <w:t xml:space="preserve">Доля проверок, по итогам которых по результатам выявленных правонарушений были возбуждены дела об административных правонарушениях </w:t>
            </w:r>
            <w:r w:rsidRPr="00CA480D">
              <w:rPr>
                <w:rFonts w:ascii="Times New Roman" w:hAnsi="Times New Roman" w:cs="Times New Roman"/>
                <w:color w:val="000000"/>
                <w:sz w:val="20"/>
                <w:szCs w:val="20"/>
              </w:rPr>
              <w:br/>
              <w:t>(в процентах</w:t>
            </w:r>
            <w:r w:rsidR="001861DC">
              <w:rPr>
                <w:rFonts w:ascii="Times New Roman" w:hAnsi="Times New Roman" w:cs="Times New Roman"/>
                <w:color w:val="000000"/>
                <w:sz w:val="20"/>
                <w:szCs w:val="20"/>
              </w:rPr>
              <w:t xml:space="preserve"> от</w:t>
            </w:r>
            <w:r w:rsidRPr="00CA480D">
              <w:rPr>
                <w:rFonts w:ascii="Times New Roman" w:hAnsi="Times New Roman" w:cs="Times New Roman"/>
                <w:color w:val="000000"/>
                <w:sz w:val="20"/>
                <w:szCs w:val="20"/>
              </w:rPr>
              <w:t xml:space="preserve"> общего числа проверок, по итогам которых были выявлены правонарушения)</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81,1</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74,46</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78,61</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-3,07</w:t>
            </w:r>
          </w:p>
        </w:tc>
      </w:tr>
      <w:tr w:rsidR="00DE68B7" w:rsidRPr="00CA480D" w:rsidTr="001D15D3">
        <w:trPr>
          <w:cantSplit/>
          <w:trHeight w:val="1637"/>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color w:val="000000"/>
                <w:sz w:val="20"/>
                <w:szCs w:val="20"/>
              </w:rPr>
            </w:pPr>
          </w:p>
        </w:tc>
        <w:tc>
          <w:tcPr>
            <w:tcW w:w="4585" w:type="dxa"/>
            <w:tcMar>
              <w:left w:w="85" w:type="dxa"/>
              <w:right w:w="85" w:type="dxa"/>
            </w:tcMar>
          </w:tcPr>
          <w:p w:rsidR="00DE68B7" w:rsidRPr="00CA480D" w:rsidRDefault="00DE68B7" w:rsidP="001D15D3">
            <w:pPr>
              <w:autoSpaceDE w:val="0"/>
              <w:autoSpaceDN w:val="0"/>
              <w:adjustRightInd w:val="0"/>
              <w:spacing w:after="0" w:line="240" w:lineRule="auto"/>
              <w:ind w:left="57" w:right="57"/>
              <w:jc w:val="both"/>
              <w:rPr>
                <w:rFonts w:ascii="Times New Roman" w:hAnsi="Times New Roman" w:cs="Times New Roman"/>
                <w:color w:val="000000"/>
                <w:sz w:val="20"/>
                <w:szCs w:val="20"/>
              </w:rPr>
            </w:pPr>
            <w:r w:rsidRPr="00CA480D">
              <w:rPr>
                <w:rFonts w:ascii="Times New Roman" w:hAnsi="Times New Roman" w:cs="Times New Roman"/>
                <w:color w:val="000000"/>
                <w:sz w:val="20"/>
                <w:szCs w:val="20"/>
              </w:rPr>
              <w:t>Доля проверок, по итогам которых по фактам выявленных нарушений наложены административные наказания (в процентах</w:t>
            </w:r>
            <w:r w:rsidR="001861DC">
              <w:rPr>
                <w:rFonts w:ascii="Times New Roman" w:hAnsi="Times New Roman" w:cs="Times New Roman"/>
                <w:color w:val="000000"/>
                <w:sz w:val="20"/>
                <w:szCs w:val="20"/>
              </w:rPr>
              <w:t xml:space="preserve"> </w:t>
            </w:r>
            <w:r w:rsidR="001861DC">
              <w:rPr>
                <w:rFonts w:ascii="Times New Roman" w:hAnsi="Times New Roman" w:cs="Times New Roman"/>
                <w:color w:val="000000"/>
                <w:sz w:val="20"/>
                <w:szCs w:val="20"/>
              </w:rPr>
              <w:br/>
              <w:t>от</w:t>
            </w:r>
            <w:r w:rsidRPr="00CA480D">
              <w:rPr>
                <w:rFonts w:ascii="Times New Roman" w:hAnsi="Times New Roman" w:cs="Times New Roman"/>
                <w:color w:val="000000"/>
                <w:sz w:val="20"/>
                <w:szCs w:val="20"/>
              </w:rPr>
              <w:t xml:space="preserve"> общего числа проверок, по итогам которых </w:t>
            </w:r>
            <w:r w:rsidR="001861DC">
              <w:rPr>
                <w:rFonts w:ascii="Times New Roman" w:hAnsi="Times New Roman" w:cs="Times New Roman"/>
                <w:color w:val="000000"/>
                <w:sz w:val="20"/>
                <w:szCs w:val="20"/>
              </w:rPr>
              <w:br/>
            </w:r>
            <w:r w:rsidRPr="00CA480D">
              <w:rPr>
                <w:rFonts w:ascii="Times New Roman" w:hAnsi="Times New Roman" w:cs="Times New Roman"/>
                <w:color w:val="000000"/>
                <w:sz w:val="20"/>
                <w:szCs w:val="20"/>
              </w:rPr>
              <w:t>по результатам выявленных правонарушений возбуждены дела</w:t>
            </w:r>
            <w:r>
              <w:rPr>
                <w:rFonts w:ascii="Times New Roman" w:hAnsi="Times New Roman" w:cs="Times New Roman"/>
                <w:color w:val="000000"/>
                <w:sz w:val="20"/>
                <w:szCs w:val="20"/>
              </w:rPr>
              <w:t xml:space="preserve"> </w:t>
            </w:r>
            <w:r w:rsidRPr="00CA480D">
              <w:rPr>
                <w:rFonts w:ascii="Times New Roman" w:hAnsi="Times New Roman" w:cs="Times New Roman"/>
                <w:color w:val="000000"/>
                <w:sz w:val="20"/>
                <w:szCs w:val="20"/>
              </w:rPr>
              <w:t>об административных правонарушениях)</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95,0</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96,54</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97,51</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color w:val="000000"/>
                <w:sz w:val="20"/>
                <w:szCs w:val="20"/>
              </w:rPr>
            </w:pPr>
            <w:r w:rsidRPr="00CA480D">
              <w:rPr>
                <w:rFonts w:ascii="Times New Roman" w:hAnsi="Times New Roman" w:cs="Times New Roman"/>
                <w:color w:val="000000"/>
                <w:sz w:val="20"/>
                <w:szCs w:val="20"/>
              </w:rPr>
              <w:t>+2,64</w:t>
            </w:r>
          </w:p>
        </w:tc>
      </w:tr>
      <w:tr w:rsidR="00DE68B7" w:rsidRPr="00CA480D" w:rsidTr="00423DE7">
        <w:trPr>
          <w:trHeight w:val="2790"/>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sz w:val="20"/>
                <w:szCs w:val="20"/>
              </w:rPr>
            </w:pPr>
            <w:r w:rsidRPr="00CA480D">
              <w:rPr>
                <w:rFonts w:ascii="Times New Roman" w:hAnsi="Times New Roman" w:cs="Times New Roman"/>
                <w:sz w:val="20"/>
                <w:szCs w:val="20"/>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Pr>
                <w:rFonts w:ascii="Times New Roman" w:hAnsi="Times New Roman" w:cs="Times New Roman"/>
                <w:sz w:val="20"/>
                <w:szCs w:val="20"/>
              </w:rPr>
              <w:br/>
            </w:r>
            <w:r w:rsidRPr="00CA480D">
              <w:rPr>
                <w:rFonts w:ascii="Times New Roman" w:hAnsi="Times New Roman" w:cs="Times New Roman"/>
                <w:sz w:val="20"/>
                <w:szCs w:val="20"/>
              </w:rPr>
              <w:t xml:space="preserve">и юридических лиц, безопасности государства, </w:t>
            </w:r>
            <w:r>
              <w:rPr>
                <w:rFonts w:ascii="Times New Roman" w:hAnsi="Times New Roman" w:cs="Times New Roman"/>
                <w:sz w:val="20"/>
                <w:szCs w:val="20"/>
              </w:rPr>
              <w:br/>
            </w:r>
            <w:r w:rsidRPr="00CA480D">
              <w:rPr>
                <w:rFonts w:ascii="Times New Roman" w:hAnsi="Times New Roman" w:cs="Times New Roman"/>
                <w:sz w:val="20"/>
                <w:szCs w:val="20"/>
              </w:rPr>
              <w:t xml:space="preserve">а также угрозу чрезвычайных ситуаций природного и техногенного характера </w:t>
            </w:r>
            <w:r>
              <w:rPr>
                <w:rFonts w:ascii="Times New Roman" w:hAnsi="Times New Roman" w:cs="Times New Roman"/>
                <w:sz w:val="20"/>
                <w:szCs w:val="20"/>
              </w:rPr>
              <w:br/>
            </w:r>
            <w:r w:rsidRPr="00CA480D">
              <w:rPr>
                <w:rFonts w:ascii="Times New Roman" w:hAnsi="Times New Roman" w:cs="Times New Roman"/>
                <w:sz w:val="20"/>
                <w:szCs w:val="20"/>
              </w:rPr>
              <w:t>(в процентах</w:t>
            </w:r>
            <w:r w:rsidR="001861DC">
              <w:rPr>
                <w:rFonts w:ascii="Times New Roman" w:hAnsi="Times New Roman" w:cs="Times New Roman"/>
                <w:sz w:val="20"/>
                <w:szCs w:val="20"/>
              </w:rPr>
              <w:t xml:space="preserve"> от</w:t>
            </w:r>
            <w:r w:rsidRPr="00CA480D">
              <w:rPr>
                <w:rFonts w:ascii="Times New Roman" w:hAnsi="Times New Roman" w:cs="Times New Roman"/>
                <w:sz w:val="20"/>
                <w:szCs w:val="20"/>
              </w:rPr>
              <w:t xml:space="preserve"> общего числа проверенных лиц)</w:t>
            </w:r>
          </w:p>
        </w:tc>
        <w:tc>
          <w:tcPr>
            <w:tcW w:w="1134" w:type="dxa"/>
            <w:tcMar>
              <w:left w:w="85" w:type="dxa"/>
              <w:right w:w="85" w:type="dxa"/>
            </w:tcMar>
          </w:tcPr>
          <w:p w:rsidR="00DE68B7" w:rsidRPr="00A46EA3"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4,41</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3,79</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4,95</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+12,24</w:t>
            </w:r>
          </w:p>
        </w:tc>
      </w:tr>
      <w:tr w:rsidR="00DE68B7" w:rsidRPr="00CA480D" w:rsidTr="00423DE7">
        <w:trPr>
          <w:trHeight w:val="2790"/>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sz w:val="20"/>
                <w:szCs w:val="20"/>
              </w:rPr>
            </w:pPr>
          </w:p>
        </w:tc>
        <w:tc>
          <w:tcPr>
            <w:tcW w:w="4585" w:type="dxa"/>
            <w:tcMar>
              <w:left w:w="85" w:type="dxa"/>
              <w:right w:w="85" w:type="dxa"/>
            </w:tcMar>
          </w:tcPr>
          <w:p w:rsidR="00DE68B7" w:rsidRPr="00CA480D" w:rsidRDefault="00DE68B7" w:rsidP="001D15D3">
            <w:pPr>
              <w:autoSpaceDE w:val="0"/>
              <w:autoSpaceDN w:val="0"/>
              <w:adjustRightInd w:val="0"/>
              <w:spacing w:after="0" w:line="240" w:lineRule="auto"/>
              <w:ind w:left="57" w:right="57"/>
              <w:jc w:val="both"/>
              <w:rPr>
                <w:rFonts w:ascii="Times New Roman" w:hAnsi="Times New Roman" w:cs="Times New Roman"/>
                <w:sz w:val="20"/>
                <w:szCs w:val="20"/>
              </w:rPr>
            </w:pPr>
            <w:r w:rsidRPr="00CA480D">
              <w:rPr>
                <w:rFonts w:ascii="Times New Roman" w:hAnsi="Times New Roman" w:cs="Times New Roman"/>
                <w:sz w:val="20"/>
                <w:szCs w:val="20"/>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w:t>
            </w:r>
            <w:r w:rsidRPr="00CA480D">
              <w:rPr>
                <w:rFonts w:ascii="Times New Roman" w:hAnsi="Times New Roman" w:cs="Times New Roman"/>
                <w:sz w:val="20"/>
                <w:szCs w:val="20"/>
              </w:rPr>
              <w:br/>
              <w:t>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w:t>
            </w:r>
            <w:r w:rsidR="001D15D3">
              <w:rPr>
                <w:rFonts w:ascii="Times New Roman" w:hAnsi="Times New Roman" w:cs="Times New Roman"/>
                <w:sz w:val="20"/>
                <w:szCs w:val="20"/>
              </w:rPr>
              <w:t>я</w:t>
            </w:r>
            <w:r w:rsidRPr="00CA480D">
              <w:rPr>
                <w:rFonts w:ascii="Times New Roman" w:hAnsi="Times New Roman" w:cs="Times New Roman"/>
                <w:sz w:val="20"/>
                <w:szCs w:val="20"/>
              </w:rPr>
              <w:t xml:space="preserve"> чрезвычайных ситуаций природного </w:t>
            </w:r>
            <w:r>
              <w:rPr>
                <w:rFonts w:ascii="Times New Roman" w:hAnsi="Times New Roman" w:cs="Times New Roman"/>
                <w:sz w:val="20"/>
                <w:szCs w:val="20"/>
              </w:rPr>
              <w:br/>
            </w:r>
            <w:r w:rsidRPr="00CA480D">
              <w:rPr>
                <w:rFonts w:ascii="Times New Roman" w:hAnsi="Times New Roman" w:cs="Times New Roman"/>
                <w:sz w:val="20"/>
                <w:szCs w:val="20"/>
              </w:rPr>
              <w:t>и техногенного характера (в процентах</w:t>
            </w:r>
            <w:r w:rsidR="001861DC">
              <w:rPr>
                <w:rFonts w:ascii="Times New Roman" w:hAnsi="Times New Roman" w:cs="Times New Roman"/>
                <w:sz w:val="20"/>
                <w:szCs w:val="20"/>
              </w:rPr>
              <w:t xml:space="preserve"> от</w:t>
            </w:r>
            <w:r w:rsidRPr="00CA480D">
              <w:rPr>
                <w:rFonts w:ascii="Times New Roman" w:hAnsi="Times New Roman" w:cs="Times New Roman"/>
                <w:sz w:val="20"/>
                <w:szCs w:val="20"/>
              </w:rPr>
              <w:t xml:space="preserve"> общего числа проверенных лиц)</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0,38</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0,5</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0,9</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+136,0</w:t>
            </w:r>
          </w:p>
        </w:tc>
      </w:tr>
      <w:tr w:rsidR="00DE68B7" w:rsidRPr="00CA480D" w:rsidTr="00423DE7">
        <w:trPr>
          <w:trHeight w:val="2293"/>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sz w:val="20"/>
                <w:szCs w:val="20"/>
              </w:rPr>
            </w:pPr>
          </w:p>
        </w:tc>
        <w:tc>
          <w:tcPr>
            <w:tcW w:w="4585" w:type="dxa"/>
            <w:tcMar>
              <w:left w:w="85" w:type="dxa"/>
              <w:right w:w="85" w:type="dxa"/>
            </w:tcMar>
          </w:tcPr>
          <w:p w:rsidR="00DE68B7" w:rsidRPr="00CA480D" w:rsidRDefault="00DE68B7" w:rsidP="001D15D3">
            <w:pPr>
              <w:autoSpaceDE w:val="0"/>
              <w:autoSpaceDN w:val="0"/>
              <w:adjustRightInd w:val="0"/>
              <w:spacing w:after="0" w:line="240" w:lineRule="auto"/>
              <w:ind w:left="57" w:right="57"/>
              <w:jc w:val="both"/>
              <w:rPr>
                <w:rFonts w:ascii="Times New Roman" w:hAnsi="Times New Roman" w:cs="Times New Roman"/>
                <w:sz w:val="20"/>
                <w:szCs w:val="20"/>
              </w:rPr>
            </w:pPr>
            <w:r w:rsidRPr="00CA480D">
              <w:rPr>
                <w:rFonts w:ascii="Times New Roman" w:hAnsi="Times New Roman" w:cs="Times New Roman"/>
                <w:sz w:val="20"/>
                <w:szCs w:val="20"/>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Pr>
                <w:rFonts w:ascii="Times New Roman" w:hAnsi="Times New Roman" w:cs="Times New Roman"/>
                <w:sz w:val="20"/>
                <w:szCs w:val="20"/>
              </w:rPr>
              <w:br/>
            </w:r>
            <w:r w:rsidRPr="00CA480D">
              <w:rPr>
                <w:rFonts w:ascii="Times New Roman" w:hAnsi="Times New Roman" w:cs="Times New Roman"/>
                <w:sz w:val="20"/>
                <w:szCs w:val="20"/>
              </w:rPr>
              <w:t xml:space="preserve">и юридических лиц, безопасности государства, </w:t>
            </w:r>
            <w:r>
              <w:rPr>
                <w:rFonts w:ascii="Times New Roman" w:hAnsi="Times New Roman" w:cs="Times New Roman"/>
                <w:sz w:val="20"/>
                <w:szCs w:val="20"/>
              </w:rPr>
              <w:br/>
            </w:r>
            <w:r w:rsidRPr="00CA480D">
              <w:rPr>
                <w:rFonts w:ascii="Times New Roman" w:hAnsi="Times New Roman" w:cs="Times New Roman"/>
                <w:sz w:val="20"/>
                <w:szCs w:val="20"/>
              </w:rPr>
              <w:t xml:space="preserve">а также </w:t>
            </w:r>
            <w:r w:rsidR="001D15D3">
              <w:rPr>
                <w:rFonts w:ascii="Times New Roman" w:hAnsi="Times New Roman" w:cs="Times New Roman"/>
                <w:sz w:val="20"/>
                <w:szCs w:val="20"/>
              </w:rPr>
              <w:t xml:space="preserve">возникновения </w:t>
            </w:r>
            <w:r w:rsidRPr="00CA480D">
              <w:rPr>
                <w:rFonts w:ascii="Times New Roman" w:hAnsi="Times New Roman" w:cs="Times New Roman"/>
                <w:sz w:val="20"/>
                <w:szCs w:val="20"/>
              </w:rPr>
              <w:t>чрезвычайных ситуаций природного и техногенного характера всего, в том числе по видам ущерба:</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368</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177</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403</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+9,5</w:t>
            </w:r>
          </w:p>
        </w:tc>
      </w:tr>
      <w:tr w:rsidR="00DE68B7" w:rsidRPr="00CA480D" w:rsidTr="00423DE7">
        <w:trPr>
          <w:cantSplit/>
          <w:trHeight w:val="498"/>
        </w:trPr>
        <w:tc>
          <w:tcPr>
            <w:tcW w:w="627" w:type="dxa"/>
            <w:tcMar>
              <w:left w:w="85" w:type="dxa"/>
              <w:right w:w="85" w:type="dxa"/>
            </w:tcMar>
          </w:tcPr>
          <w:p w:rsidR="00DE68B7" w:rsidRPr="00CA480D" w:rsidRDefault="00DE68B7" w:rsidP="001D15D3">
            <w:pPr>
              <w:keepLines/>
              <w:tabs>
                <w:tab w:val="left" w:pos="1254"/>
              </w:tabs>
              <w:spacing w:after="0" w:line="240" w:lineRule="auto"/>
              <w:ind w:left="24"/>
              <w:jc w:val="both"/>
              <w:rPr>
                <w:rFonts w:ascii="Times New Roman" w:hAnsi="Times New Roman" w:cs="Times New Roman"/>
                <w:bCs/>
                <w:sz w:val="20"/>
                <w:szCs w:val="20"/>
              </w:rPr>
            </w:pPr>
            <w:r w:rsidRPr="00CA480D">
              <w:rPr>
                <w:rFonts w:ascii="Times New Roman" w:hAnsi="Times New Roman" w:cs="Times New Roman"/>
                <w:bCs/>
                <w:sz w:val="20"/>
                <w:szCs w:val="20"/>
              </w:rPr>
              <w:t>16.1</w:t>
            </w:r>
          </w:p>
        </w:tc>
        <w:tc>
          <w:tcPr>
            <w:tcW w:w="4585" w:type="dxa"/>
            <w:tcMar>
              <w:left w:w="85" w:type="dxa"/>
              <w:right w:w="85" w:type="dxa"/>
            </w:tcMar>
          </w:tcPr>
          <w:p w:rsidR="00DE68B7" w:rsidRPr="00CA480D" w:rsidRDefault="00DE68B7" w:rsidP="00423DE7">
            <w:pPr>
              <w:spacing w:after="0" w:line="240" w:lineRule="auto"/>
              <w:ind w:left="57" w:right="57"/>
              <w:jc w:val="both"/>
              <w:rPr>
                <w:rFonts w:ascii="Times New Roman" w:hAnsi="Times New Roman" w:cs="Times New Roman"/>
                <w:sz w:val="20"/>
                <w:szCs w:val="20"/>
              </w:rPr>
            </w:pPr>
            <w:r w:rsidRPr="00CA480D">
              <w:rPr>
                <w:rFonts w:ascii="Times New Roman" w:hAnsi="Times New Roman" w:cs="Times New Roman"/>
                <w:sz w:val="20"/>
                <w:szCs w:val="20"/>
              </w:rPr>
              <w:t>Количество случаев причинения вреда жизни, здоровью граждан</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311</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163</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368</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+18,33</w:t>
            </w:r>
          </w:p>
        </w:tc>
      </w:tr>
      <w:tr w:rsidR="00DE68B7" w:rsidRPr="00CA480D" w:rsidTr="00423DE7">
        <w:trPr>
          <w:cantSplit/>
          <w:trHeight w:val="498"/>
        </w:trPr>
        <w:tc>
          <w:tcPr>
            <w:tcW w:w="627" w:type="dxa"/>
            <w:tcMar>
              <w:left w:w="85" w:type="dxa"/>
              <w:right w:w="85" w:type="dxa"/>
            </w:tcMar>
          </w:tcPr>
          <w:p w:rsidR="00DE68B7" w:rsidRPr="00CA480D" w:rsidRDefault="00DE68B7" w:rsidP="001D15D3">
            <w:pPr>
              <w:keepLines/>
              <w:tabs>
                <w:tab w:val="left" w:pos="1254"/>
              </w:tabs>
              <w:spacing w:after="0" w:line="240" w:lineRule="auto"/>
              <w:ind w:firstLine="24"/>
              <w:jc w:val="both"/>
              <w:rPr>
                <w:rFonts w:ascii="Times New Roman" w:hAnsi="Times New Roman" w:cs="Times New Roman"/>
                <w:bCs/>
                <w:sz w:val="20"/>
                <w:szCs w:val="20"/>
              </w:rPr>
            </w:pPr>
            <w:r w:rsidRPr="00CA480D">
              <w:rPr>
                <w:rFonts w:ascii="Times New Roman" w:hAnsi="Times New Roman" w:cs="Times New Roman"/>
                <w:bCs/>
                <w:sz w:val="20"/>
                <w:szCs w:val="20"/>
              </w:rPr>
              <w:t>16.2</w:t>
            </w:r>
          </w:p>
        </w:tc>
        <w:tc>
          <w:tcPr>
            <w:tcW w:w="4585" w:type="dxa"/>
            <w:tcMar>
              <w:left w:w="85" w:type="dxa"/>
              <w:right w:w="85" w:type="dxa"/>
            </w:tcMar>
          </w:tcPr>
          <w:p w:rsidR="00DE68B7" w:rsidRPr="00CA480D" w:rsidRDefault="00DE68B7" w:rsidP="00423DE7">
            <w:pPr>
              <w:spacing w:after="0" w:line="240" w:lineRule="auto"/>
              <w:ind w:left="57" w:right="57"/>
              <w:jc w:val="both"/>
              <w:rPr>
                <w:rFonts w:ascii="Times New Roman" w:hAnsi="Times New Roman" w:cs="Times New Roman"/>
                <w:sz w:val="20"/>
                <w:szCs w:val="20"/>
              </w:rPr>
            </w:pPr>
            <w:r w:rsidRPr="00CA480D">
              <w:rPr>
                <w:rFonts w:ascii="Times New Roman" w:hAnsi="Times New Roman" w:cs="Times New Roman"/>
                <w:sz w:val="20"/>
                <w:szCs w:val="20"/>
              </w:rPr>
              <w:t>Количество случаев причинения вреда растениям, окружающей среде</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5</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7</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28</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+460,0</w:t>
            </w:r>
          </w:p>
        </w:tc>
      </w:tr>
      <w:tr w:rsidR="00DE68B7" w:rsidRPr="00CA480D" w:rsidTr="00423DE7">
        <w:trPr>
          <w:cantSplit/>
          <w:trHeight w:val="1026"/>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sz w:val="20"/>
                <w:szCs w:val="20"/>
              </w:rPr>
            </w:pPr>
            <w:r w:rsidRPr="00CA480D">
              <w:rPr>
                <w:rFonts w:ascii="Times New Roman" w:hAnsi="Times New Roman" w:cs="Times New Roman"/>
                <w:sz w:val="20"/>
                <w:szCs w:val="20"/>
              </w:rPr>
              <w:t>Доля выявленных при проведении проверок правонарушений, связанных с неисполнением предписаний (в процентах</w:t>
            </w:r>
            <w:r w:rsidR="001861DC">
              <w:rPr>
                <w:rFonts w:ascii="Times New Roman" w:hAnsi="Times New Roman" w:cs="Times New Roman"/>
                <w:sz w:val="20"/>
                <w:szCs w:val="20"/>
              </w:rPr>
              <w:t xml:space="preserve"> от</w:t>
            </w:r>
            <w:r w:rsidRPr="00CA480D">
              <w:rPr>
                <w:rFonts w:ascii="Times New Roman" w:hAnsi="Times New Roman" w:cs="Times New Roman"/>
                <w:sz w:val="20"/>
                <w:szCs w:val="20"/>
              </w:rPr>
              <w:t xml:space="preserve"> общего числа выявленных правонарушений)</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6,35</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9,17</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4,8</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-24,41</w:t>
            </w:r>
          </w:p>
        </w:tc>
      </w:tr>
      <w:tr w:rsidR="00DE68B7" w:rsidRPr="00CA480D" w:rsidTr="00423DE7">
        <w:trPr>
          <w:cantSplit/>
          <w:trHeight w:val="733"/>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sz w:val="20"/>
                <w:szCs w:val="20"/>
              </w:rPr>
            </w:pPr>
            <w:r w:rsidRPr="00CA480D">
              <w:rPr>
                <w:rFonts w:ascii="Times New Roman" w:hAnsi="Times New Roman" w:cs="Times New Roman"/>
                <w:sz w:val="20"/>
                <w:szCs w:val="20"/>
              </w:rPr>
              <w:t xml:space="preserve">Отношение суммы взысканных административных штрафов к общей сумме наложенных административных штрафов </w:t>
            </w:r>
            <w:r>
              <w:rPr>
                <w:rFonts w:ascii="Times New Roman" w:hAnsi="Times New Roman" w:cs="Times New Roman"/>
                <w:sz w:val="20"/>
                <w:szCs w:val="20"/>
              </w:rPr>
              <w:br/>
            </w:r>
            <w:r w:rsidRPr="00CA480D">
              <w:rPr>
                <w:rFonts w:ascii="Times New Roman" w:hAnsi="Times New Roman" w:cs="Times New Roman"/>
                <w:sz w:val="20"/>
                <w:szCs w:val="20"/>
              </w:rPr>
              <w:t>(в процентах)</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93,0</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96,96</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105,84</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+13,8</w:t>
            </w:r>
          </w:p>
        </w:tc>
      </w:tr>
      <w:tr w:rsidR="00DE68B7" w:rsidRPr="00CA480D" w:rsidTr="00423DE7">
        <w:trPr>
          <w:cantSplit/>
          <w:trHeight w:val="611"/>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sz w:val="20"/>
                <w:szCs w:val="20"/>
              </w:rPr>
            </w:pPr>
            <w:r w:rsidRPr="00CA480D">
              <w:rPr>
                <w:rFonts w:ascii="Times New Roman" w:hAnsi="Times New Roman" w:cs="Times New Roman"/>
                <w:sz w:val="20"/>
                <w:szCs w:val="20"/>
              </w:rPr>
              <w:t xml:space="preserve">Средний размер наложенного административного штрафа, всего (в тыс. рублей), </w:t>
            </w:r>
          </w:p>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sz w:val="20"/>
                <w:szCs w:val="20"/>
              </w:rPr>
            </w:pPr>
            <w:r w:rsidRPr="00CA480D">
              <w:rPr>
                <w:rFonts w:ascii="Times New Roman" w:hAnsi="Times New Roman" w:cs="Times New Roman"/>
                <w:sz w:val="20"/>
                <w:szCs w:val="20"/>
              </w:rPr>
              <w:t xml:space="preserve">в том числе: </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45,83</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54,36</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47,44</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+20,6</w:t>
            </w:r>
          </w:p>
        </w:tc>
      </w:tr>
      <w:tr w:rsidR="00DE68B7" w:rsidRPr="00CA480D" w:rsidTr="00423DE7">
        <w:trPr>
          <w:cantSplit/>
          <w:trHeight w:val="311"/>
        </w:trPr>
        <w:tc>
          <w:tcPr>
            <w:tcW w:w="627" w:type="dxa"/>
            <w:tcMar>
              <w:left w:w="85" w:type="dxa"/>
              <w:right w:w="85" w:type="dxa"/>
            </w:tcMar>
          </w:tcPr>
          <w:p w:rsidR="00DE68B7" w:rsidRPr="00CA480D" w:rsidRDefault="00DE68B7" w:rsidP="00423DE7">
            <w:pPr>
              <w:keepLines/>
              <w:numPr>
                <w:ilvl w:val="1"/>
                <w:numId w:val="2"/>
              </w:numPr>
              <w:tabs>
                <w:tab w:val="left" w:pos="1254"/>
              </w:tabs>
              <w:spacing w:after="0" w:line="240" w:lineRule="auto"/>
              <w:ind w:left="57" w:right="57"/>
              <w:jc w:val="both"/>
              <w:rPr>
                <w:rFonts w:ascii="Times New Roman" w:hAnsi="Times New Roman" w:cs="Times New Roman"/>
                <w:bCs/>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sz w:val="20"/>
                <w:szCs w:val="20"/>
              </w:rPr>
            </w:pPr>
            <w:r w:rsidRPr="00CA480D">
              <w:rPr>
                <w:rFonts w:ascii="Times New Roman" w:hAnsi="Times New Roman" w:cs="Times New Roman"/>
                <w:sz w:val="20"/>
                <w:szCs w:val="20"/>
              </w:rPr>
              <w:t>на должностных лиц (в тыс. рублей)</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12,62</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16,40</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13,86</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+1,1</w:t>
            </w:r>
          </w:p>
        </w:tc>
      </w:tr>
      <w:tr w:rsidR="00DE68B7" w:rsidRPr="00CA480D" w:rsidTr="00423DE7">
        <w:trPr>
          <w:cantSplit/>
          <w:trHeight w:val="168"/>
        </w:trPr>
        <w:tc>
          <w:tcPr>
            <w:tcW w:w="627" w:type="dxa"/>
            <w:tcMar>
              <w:left w:w="85" w:type="dxa"/>
              <w:right w:w="85" w:type="dxa"/>
            </w:tcMar>
          </w:tcPr>
          <w:p w:rsidR="00DE68B7" w:rsidRPr="00CA480D" w:rsidRDefault="00DE68B7" w:rsidP="00423DE7">
            <w:pPr>
              <w:keepLines/>
              <w:numPr>
                <w:ilvl w:val="1"/>
                <w:numId w:val="2"/>
              </w:numPr>
              <w:tabs>
                <w:tab w:val="left" w:pos="1254"/>
              </w:tabs>
              <w:spacing w:after="0" w:line="240" w:lineRule="auto"/>
              <w:ind w:left="57" w:right="57"/>
              <w:jc w:val="both"/>
              <w:rPr>
                <w:rFonts w:ascii="Times New Roman" w:hAnsi="Times New Roman" w:cs="Times New Roman"/>
                <w:bCs/>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sz w:val="20"/>
                <w:szCs w:val="20"/>
              </w:rPr>
            </w:pPr>
            <w:r w:rsidRPr="00CA480D">
              <w:rPr>
                <w:rFonts w:ascii="Times New Roman" w:hAnsi="Times New Roman" w:cs="Times New Roman"/>
                <w:sz w:val="20"/>
                <w:szCs w:val="20"/>
              </w:rPr>
              <w:t>на юридических лиц (в тыс. рублей)</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119,68</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140,81</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131,80</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+10,13</w:t>
            </w:r>
          </w:p>
        </w:tc>
      </w:tr>
      <w:tr w:rsidR="00DE68B7" w:rsidRPr="00CA480D" w:rsidTr="00423DE7">
        <w:trPr>
          <w:cantSplit/>
          <w:trHeight w:val="1026"/>
        </w:trPr>
        <w:tc>
          <w:tcPr>
            <w:tcW w:w="627" w:type="dxa"/>
            <w:tcMar>
              <w:left w:w="85" w:type="dxa"/>
              <w:right w:w="85" w:type="dxa"/>
            </w:tcMar>
          </w:tcPr>
          <w:p w:rsidR="00DE68B7" w:rsidRPr="00CA480D" w:rsidRDefault="00DE68B7" w:rsidP="00423DE7">
            <w:pPr>
              <w:keepLines/>
              <w:numPr>
                <w:ilvl w:val="0"/>
                <w:numId w:val="2"/>
              </w:numPr>
              <w:tabs>
                <w:tab w:val="left" w:pos="1254"/>
              </w:tabs>
              <w:spacing w:after="0" w:line="240" w:lineRule="auto"/>
              <w:ind w:left="57" w:right="57"/>
              <w:jc w:val="both"/>
              <w:rPr>
                <w:rFonts w:ascii="Times New Roman" w:hAnsi="Times New Roman" w:cs="Times New Roman"/>
                <w:bCs/>
                <w:sz w:val="20"/>
                <w:szCs w:val="20"/>
              </w:rPr>
            </w:pPr>
          </w:p>
        </w:tc>
        <w:tc>
          <w:tcPr>
            <w:tcW w:w="4585" w:type="dxa"/>
            <w:tcMar>
              <w:left w:w="85" w:type="dxa"/>
              <w:right w:w="85" w:type="dxa"/>
            </w:tcMar>
          </w:tcPr>
          <w:p w:rsidR="00DE68B7" w:rsidRPr="00CA480D" w:rsidRDefault="00DE68B7" w:rsidP="00423DE7">
            <w:pPr>
              <w:autoSpaceDE w:val="0"/>
              <w:autoSpaceDN w:val="0"/>
              <w:adjustRightInd w:val="0"/>
              <w:spacing w:after="0" w:line="240" w:lineRule="auto"/>
              <w:ind w:left="57" w:right="57"/>
              <w:jc w:val="both"/>
              <w:rPr>
                <w:rFonts w:ascii="Times New Roman" w:hAnsi="Times New Roman" w:cs="Times New Roman"/>
                <w:sz w:val="20"/>
                <w:szCs w:val="20"/>
              </w:rPr>
            </w:pPr>
            <w:r w:rsidRPr="00CA480D">
              <w:rPr>
                <w:rFonts w:ascii="Times New Roman" w:hAnsi="Times New Roman" w:cs="Times New Roman"/>
                <w:sz w:val="20"/>
                <w:szCs w:val="20"/>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w:t>
            </w:r>
            <w:r w:rsidR="001861DC">
              <w:rPr>
                <w:rFonts w:ascii="Times New Roman" w:hAnsi="Times New Roman" w:cs="Times New Roman"/>
                <w:sz w:val="20"/>
                <w:szCs w:val="20"/>
              </w:rPr>
              <w:t xml:space="preserve"> от</w:t>
            </w:r>
            <w:r w:rsidRPr="00CA480D">
              <w:rPr>
                <w:rFonts w:ascii="Times New Roman" w:hAnsi="Times New Roman" w:cs="Times New Roman"/>
                <w:sz w:val="20"/>
                <w:szCs w:val="20"/>
              </w:rPr>
              <w:t xml:space="preserve"> общего количества проверок, в результате которых выявлены нарушения обязательных требований)</w:t>
            </w:r>
          </w:p>
        </w:tc>
        <w:tc>
          <w:tcPr>
            <w:tcW w:w="1134"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0,02</w:t>
            </w:r>
          </w:p>
        </w:tc>
        <w:tc>
          <w:tcPr>
            <w:tcW w:w="993"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0,03</w:t>
            </w:r>
          </w:p>
        </w:tc>
        <w:tc>
          <w:tcPr>
            <w:tcW w:w="992"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bCs/>
                <w:sz w:val="20"/>
                <w:szCs w:val="20"/>
              </w:rPr>
            </w:pPr>
            <w:r w:rsidRPr="00CA480D">
              <w:rPr>
                <w:rFonts w:ascii="Times New Roman" w:hAnsi="Times New Roman" w:cs="Times New Roman"/>
                <w:bCs/>
                <w:sz w:val="20"/>
                <w:szCs w:val="20"/>
              </w:rPr>
              <w:t>0,1</w:t>
            </w:r>
          </w:p>
        </w:tc>
        <w:tc>
          <w:tcPr>
            <w:tcW w:w="1276" w:type="dxa"/>
            <w:tcMar>
              <w:left w:w="85" w:type="dxa"/>
              <w:right w:w="85" w:type="dxa"/>
            </w:tcMar>
          </w:tcPr>
          <w:p w:rsidR="00DE68B7" w:rsidRPr="00CA480D" w:rsidRDefault="00DE68B7" w:rsidP="00423DE7">
            <w:pPr>
              <w:spacing w:after="0" w:line="240" w:lineRule="auto"/>
              <w:ind w:left="57" w:right="57"/>
              <w:jc w:val="center"/>
              <w:rPr>
                <w:rFonts w:ascii="Times New Roman" w:hAnsi="Times New Roman" w:cs="Times New Roman"/>
                <w:sz w:val="20"/>
                <w:szCs w:val="20"/>
              </w:rPr>
            </w:pPr>
            <w:r w:rsidRPr="00CA480D">
              <w:rPr>
                <w:rFonts w:ascii="Times New Roman" w:hAnsi="Times New Roman" w:cs="Times New Roman"/>
                <w:sz w:val="20"/>
                <w:szCs w:val="20"/>
              </w:rPr>
              <w:t>+400,0</w:t>
            </w:r>
          </w:p>
        </w:tc>
      </w:tr>
    </w:tbl>
    <w:p w:rsidR="000B6409" w:rsidRDefault="000B6409" w:rsidP="00DE68B7">
      <w:pPr>
        <w:spacing w:after="0" w:line="240" w:lineRule="auto"/>
        <w:ind w:firstLine="709"/>
        <w:jc w:val="both"/>
        <w:rPr>
          <w:rFonts w:ascii="Times New Roman" w:hAnsi="Times New Roman" w:cs="Times New Roman"/>
          <w:sz w:val="28"/>
        </w:rPr>
      </w:pPr>
    </w:p>
    <w:p w:rsidR="00DE68B7" w:rsidRPr="00CA480D" w:rsidRDefault="00DE68B7" w:rsidP="00DE68B7">
      <w:pPr>
        <w:spacing w:after="0" w:line="240" w:lineRule="auto"/>
        <w:ind w:firstLine="709"/>
        <w:jc w:val="both"/>
        <w:rPr>
          <w:rFonts w:ascii="Times New Roman" w:hAnsi="Times New Roman" w:cs="Times New Roman"/>
          <w:sz w:val="28"/>
        </w:rPr>
      </w:pPr>
      <w:r w:rsidRPr="00CA480D">
        <w:rPr>
          <w:rFonts w:ascii="Times New Roman" w:hAnsi="Times New Roman" w:cs="Times New Roman"/>
          <w:sz w:val="28"/>
        </w:rPr>
        <w:t xml:space="preserve">Анализ показателей эффективности государственного контроля (надзора) </w:t>
      </w:r>
      <w:r w:rsidRPr="00CA480D">
        <w:rPr>
          <w:rFonts w:ascii="Times New Roman" w:hAnsi="Times New Roman" w:cs="Times New Roman"/>
          <w:sz w:val="28"/>
        </w:rPr>
        <w:br/>
        <w:t xml:space="preserve">и их сравнение с аналогичными показателями за 2019 год свидетельствуют </w:t>
      </w:r>
      <w:r w:rsidRPr="00CA480D">
        <w:rPr>
          <w:rFonts w:ascii="Times New Roman" w:hAnsi="Times New Roman" w:cs="Times New Roman"/>
          <w:sz w:val="28"/>
        </w:rPr>
        <w:br/>
        <w:t>о том, что в 50% случаев динамика (отклонение) приводимых показателей не превышает уровня в 15 %.</w:t>
      </w:r>
    </w:p>
    <w:p w:rsidR="00DE68B7" w:rsidRPr="00CA480D" w:rsidRDefault="00DE68B7" w:rsidP="00DE68B7">
      <w:pPr>
        <w:spacing w:after="0" w:line="240" w:lineRule="auto"/>
        <w:ind w:firstLine="709"/>
        <w:jc w:val="both"/>
        <w:rPr>
          <w:rFonts w:ascii="Times New Roman" w:hAnsi="Times New Roman" w:cs="Times New Roman"/>
          <w:sz w:val="28"/>
        </w:rPr>
      </w:pPr>
      <w:r w:rsidRPr="00CA480D">
        <w:rPr>
          <w:rFonts w:ascii="Times New Roman" w:hAnsi="Times New Roman" w:cs="Times New Roman"/>
          <w:sz w:val="28"/>
        </w:rPr>
        <w:t xml:space="preserve">Значительное снижение значения показателя 5 связано, в первую очередь, </w:t>
      </w:r>
      <w:r>
        <w:rPr>
          <w:rFonts w:ascii="Times New Roman" w:hAnsi="Times New Roman" w:cs="Times New Roman"/>
          <w:sz w:val="28"/>
        </w:rPr>
        <w:br/>
      </w:r>
      <w:r w:rsidRPr="00CA480D">
        <w:rPr>
          <w:rFonts w:ascii="Times New Roman" w:hAnsi="Times New Roman" w:cs="Times New Roman"/>
          <w:sz w:val="28"/>
        </w:rPr>
        <w:t xml:space="preserve">с наложением ограничений на проведение контрольно-надзорных мероприятий </w:t>
      </w:r>
      <w:r w:rsidRPr="00CA480D">
        <w:rPr>
          <w:rFonts w:ascii="Times New Roman" w:hAnsi="Times New Roman" w:cs="Times New Roman"/>
          <w:sz w:val="28"/>
        </w:rPr>
        <w:br/>
        <w:t xml:space="preserve">в связи с ситуацией, сложившейся из-за распространения новой коронавирусной инфекции (постановление Правительства Российской Федерации от 3 апреля </w:t>
      </w:r>
      <w:r>
        <w:rPr>
          <w:rFonts w:ascii="Times New Roman" w:hAnsi="Times New Roman" w:cs="Times New Roman"/>
          <w:sz w:val="28"/>
        </w:rPr>
        <w:br/>
      </w:r>
      <w:r w:rsidRPr="00CA480D">
        <w:rPr>
          <w:rFonts w:ascii="Times New Roman" w:hAnsi="Times New Roman" w:cs="Times New Roman"/>
          <w:sz w:val="28"/>
        </w:rPr>
        <w:t>2020 г</w:t>
      </w:r>
      <w:r>
        <w:rPr>
          <w:rFonts w:ascii="Times New Roman" w:hAnsi="Times New Roman" w:cs="Times New Roman"/>
          <w:sz w:val="28"/>
        </w:rPr>
        <w:t xml:space="preserve">. </w:t>
      </w:r>
      <w:r w:rsidRPr="00CA480D">
        <w:rPr>
          <w:rFonts w:ascii="Times New Roman" w:hAnsi="Times New Roman" w:cs="Times New Roman"/>
          <w:sz w:val="28"/>
        </w:rPr>
        <w:t xml:space="preserve">№ 438),  а также обусловлено оптимизацией контрольно-надзорной деятельности, направленной на повышение качества проведения проверок вследствие более точного приложения усилий и концентрации внимания </w:t>
      </w:r>
      <w:r w:rsidRPr="00CA480D">
        <w:rPr>
          <w:rFonts w:ascii="Times New Roman" w:hAnsi="Times New Roman" w:cs="Times New Roman"/>
          <w:sz w:val="28"/>
        </w:rPr>
        <w:br/>
        <w:t>на действительно требующих этого объектах. Применение риск-ориентированного подхода также позволяет сократить нагрузку на бизнес, исключив необоснованные внеплановые проверки и уменьшив количество плановых.</w:t>
      </w:r>
    </w:p>
    <w:p w:rsidR="00DE68B7" w:rsidRPr="00CA480D" w:rsidRDefault="00DE68B7" w:rsidP="00DE68B7">
      <w:pPr>
        <w:spacing w:after="0" w:line="240" w:lineRule="auto"/>
        <w:ind w:firstLine="709"/>
        <w:jc w:val="both"/>
        <w:rPr>
          <w:rFonts w:ascii="Times New Roman" w:hAnsi="Times New Roman" w:cs="Times New Roman"/>
          <w:sz w:val="28"/>
        </w:rPr>
      </w:pPr>
      <w:r w:rsidRPr="00CA480D">
        <w:rPr>
          <w:rFonts w:ascii="Times New Roman" w:hAnsi="Times New Roman" w:cs="Times New Roman"/>
          <w:sz w:val="28"/>
        </w:rPr>
        <w:t xml:space="preserve">В отношении показателей 9, 10, 14, 15 – рост показателей в отчетном периоде по сравнению с 2019 годом обусловлен резким снижением количества проведенных Ростехнадзором в 2020 году контрольно-надзорных мероприятий при незначительном изменении абсолютных значений показателей. </w:t>
      </w:r>
    </w:p>
    <w:p w:rsidR="000B6409" w:rsidRDefault="00DE68B7" w:rsidP="00DE68B7">
      <w:pPr>
        <w:spacing w:after="0" w:line="240" w:lineRule="auto"/>
        <w:ind w:firstLine="709"/>
        <w:jc w:val="both"/>
        <w:rPr>
          <w:rFonts w:ascii="Times New Roman" w:hAnsi="Times New Roman" w:cs="Times New Roman"/>
          <w:color w:val="000000" w:themeColor="text1"/>
          <w:sz w:val="28"/>
        </w:rPr>
      </w:pPr>
      <w:r w:rsidRPr="00CA480D">
        <w:rPr>
          <w:rFonts w:ascii="Times New Roman" w:hAnsi="Times New Roman" w:cs="Times New Roman"/>
          <w:color w:val="000000" w:themeColor="text1"/>
          <w:sz w:val="28"/>
        </w:rPr>
        <w:t>Разброс (в %) показателей 3, 4, 9, 14, 15, 16 и 20 связан с малыми абсолютными и относительными значениями сравниваемых величин, не превышающих долей процента от общего массива отчетных данных.</w:t>
      </w:r>
    </w:p>
    <w:p w:rsidR="000B6409" w:rsidRDefault="00DE68B7" w:rsidP="000B6409">
      <w:pPr>
        <w:spacing w:after="0" w:line="240" w:lineRule="auto"/>
        <w:ind w:firstLine="709"/>
        <w:jc w:val="both"/>
        <w:rPr>
          <w:rFonts w:ascii="Times New Roman" w:eastAsia="Times New Roman" w:hAnsi="Times New Roman" w:cs="Times New Roman"/>
          <w:b/>
          <w:iCs/>
          <w:sz w:val="28"/>
          <w:szCs w:val="28"/>
          <w:lang w:eastAsia="ru-RU"/>
        </w:rPr>
      </w:pPr>
      <w:r w:rsidRPr="00CA480D">
        <w:rPr>
          <w:rFonts w:ascii="Times New Roman" w:hAnsi="Times New Roman" w:cs="Times New Roman"/>
          <w:color w:val="000000" w:themeColor="text1"/>
          <w:sz w:val="28"/>
        </w:rPr>
        <w:t xml:space="preserve"> </w:t>
      </w:r>
    </w:p>
    <w:p w:rsidR="00CA480D" w:rsidRPr="00CA480D" w:rsidRDefault="00CA480D" w:rsidP="00A46EA3">
      <w:pPr>
        <w:keepNext/>
        <w:autoSpaceDE w:val="0"/>
        <w:autoSpaceDN w:val="0"/>
        <w:adjustRightInd w:val="0"/>
        <w:spacing w:after="0" w:line="240" w:lineRule="auto"/>
        <w:ind w:firstLine="709"/>
        <w:jc w:val="center"/>
        <w:outlineLvl w:val="1"/>
        <w:rPr>
          <w:rFonts w:ascii="Times New Roman" w:eastAsia="Times New Roman" w:hAnsi="Times New Roman" w:cs="Times New Roman"/>
          <w:b/>
          <w:iCs/>
          <w:sz w:val="28"/>
          <w:szCs w:val="28"/>
          <w:lang w:eastAsia="ru-RU"/>
        </w:rPr>
      </w:pPr>
      <w:r w:rsidRPr="00CA480D">
        <w:rPr>
          <w:rFonts w:ascii="Times New Roman" w:eastAsia="Times New Roman" w:hAnsi="Times New Roman" w:cs="Times New Roman"/>
          <w:b/>
          <w:iCs/>
          <w:sz w:val="28"/>
          <w:szCs w:val="28"/>
          <w:lang w:eastAsia="ru-RU"/>
        </w:rPr>
        <w:t xml:space="preserve">6.2. Показатели результативности контрольно-надзорной деятельности, утвержденные распоряжением Правительства Российской Федерации </w:t>
      </w:r>
      <w:r w:rsidR="00C5769C">
        <w:rPr>
          <w:rFonts w:ascii="Times New Roman" w:eastAsia="Times New Roman" w:hAnsi="Times New Roman" w:cs="Times New Roman"/>
          <w:b/>
          <w:iCs/>
          <w:sz w:val="28"/>
          <w:szCs w:val="28"/>
          <w:lang w:eastAsia="ru-RU"/>
        </w:rPr>
        <w:br/>
      </w:r>
      <w:r w:rsidRPr="00CA480D">
        <w:rPr>
          <w:rFonts w:ascii="Times New Roman" w:eastAsia="Times New Roman" w:hAnsi="Times New Roman" w:cs="Times New Roman"/>
          <w:b/>
          <w:iCs/>
          <w:sz w:val="28"/>
          <w:szCs w:val="28"/>
          <w:lang w:eastAsia="ru-RU"/>
        </w:rPr>
        <w:t>от 27 апреля 2018 г</w:t>
      </w:r>
      <w:r w:rsidR="00790DA0">
        <w:rPr>
          <w:rFonts w:ascii="Times New Roman" w:eastAsia="Times New Roman" w:hAnsi="Times New Roman" w:cs="Times New Roman"/>
          <w:b/>
          <w:iCs/>
          <w:sz w:val="28"/>
          <w:szCs w:val="28"/>
          <w:lang w:eastAsia="ru-RU"/>
        </w:rPr>
        <w:t>.</w:t>
      </w:r>
      <w:r w:rsidRPr="00CA480D">
        <w:rPr>
          <w:rFonts w:ascii="Times New Roman" w:eastAsia="Times New Roman" w:hAnsi="Times New Roman" w:cs="Times New Roman"/>
          <w:b/>
          <w:iCs/>
          <w:sz w:val="28"/>
          <w:szCs w:val="28"/>
          <w:lang w:eastAsia="ru-RU"/>
        </w:rPr>
        <w:t xml:space="preserve"> № 788-р, а также данные анализа и оценки </w:t>
      </w:r>
      <w:r w:rsidR="00C5769C">
        <w:rPr>
          <w:rFonts w:ascii="Times New Roman" w:eastAsia="Times New Roman" w:hAnsi="Times New Roman" w:cs="Times New Roman"/>
          <w:b/>
          <w:iCs/>
          <w:sz w:val="28"/>
          <w:szCs w:val="28"/>
          <w:lang w:eastAsia="ru-RU"/>
        </w:rPr>
        <w:br/>
      </w:r>
      <w:r w:rsidRPr="00CA480D">
        <w:rPr>
          <w:rFonts w:ascii="Times New Roman" w:eastAsia="Times New Roman" w:hAnsi="Times New Roman" w:cs="Times New Roman"/>
          <w:b/>
          <w:iCs/>
          <w:sz w:val="28"/>
          <w:szCs w:val="28"/>
          <w:lang w:eastAsia="ru-RU"/>
        </w:rPr>
        <w:t>указанных показателей</w:t>
      </w:r>
    </w:p>
    <w:p w:rsidR="00CA480D" w:rsidRPr="00CA480D" w:rsidRDefault="00CA480D" w:rsidP="007C29A5">
      <w:pPr>
        <w:spacing w:after="0" w:line="240" w:lineRule="auto"/>
        <w:ind w:firstLineChars="244" w:firstLine="683"/>
        <w:jc w:val="both"/>
        <w:rPr>
          <w:rFonts w:ascii="Times New Roman" w:hAnsi="Times New Roman" w:cs="Times New Roman"/>
          <w:sz w:val="28"/>
          <w:szCs w:val="28"/>
        </w:rPr>
      </w:pPr>
      <w:r w:rsidRPr="00CA480D">
        <w:rPr>
          <w:rFonts w:ascii="Times New Roman" w:hAnsi="Times New Roman" w:cs="Times New Roman"/>
          <w:sz w:val="28"/>
          <w:szCs w:val="28"/>
        </w:rPr>
        <w:t xml:space="preserve">В соответствии с распоряжением Правительства Российской Федерации </w:t>
      </w:r>
      <w:r w:rsidRPr="00CA480D">
        <w:rPr>
          <w:rFonts w:ascii="Times New Roman" w:hAnsi="Times New Roman" w:cs="Times New Roman"/>
          <w:sz w:val="28"/>
          <w:szCs w:val="28"/>
        </w:rPr>
        <w:br/>
        <w:t>от 27</w:t>
      </w:r>
      <w:r w:rsidR="00A46EA3">
        <w:rPr>
          <w:rFonts w:ascii="Times New Roman" w:hAnsi="Times New Roman" w:cs="Times New Roman"/>
          <w:sz w:val="28"/>
          <w:szCs w:val="28"/>
        </w:rPr>
        <w:t xml:space="preserve"> апреля </w:t>
      </w:r>
      <w:r w:rsidRPr="00CA480D">
        <w:rPr>
          <w:rFonts w:ascii="Times New Roman" w:hAnsi="Times New Roman" w:cs="Times New Roman"/>
          <w:sz w:val="28"/>
          <w:szCs w:val="28"/>
        </w:rPr>
        <w:t>2018</w:t>
      </w:r>
      <w:r w:rsidR="00A46EA3">
        <w:rPr>
          <w:rFonts w:ascii="Times New Roman" w:hAnsi="Times New Roman" w:cs="Times New Roman"/>
          <w:sz w:val="28"/>
          <w:szCs w:val="28"/>
        </w:rPr>
        <w:t xml:space="preserve"> г.</w:t>
      </w:r>
      <w:r w:rsidRPr="00CA480D">
        <w:rPr>
          <w:rFonts w:ascii="Times New Roman" w:hAnsi="Times New Roman" w:cs="Times New Roman"/>
          <w:sz w:val="28"/>
          <w:szCs w:val="28"/>
        </w:rPr>
        <w:t xml:space="preserve"> № 788-р Ростехнадзором рассчитаны показатели результативности и эффективности контрольно-надзорной деятельности </w:t>
      </w:r>
      <w:r w:rsidR="00A46EA3">
        <w:rPr>
          <w:rFonts w:ascii="Times New Roman" w:hAnsi="Times New Roman" w:cs="Times New Roman"/>
          <w:sz w:val="28"/>
          <w:szCs w:val="28"/>
        </w:rPr>
        <w:br/>
      </w:r>
      <w:r w:rsidRPr="00CA480D">
        <w:rPr>
          <w:rFonts w:ascii="Times New Roman" w:hAnsi="Times New Roman" w:cs="Times New Roman"/>
          <w:sz w:val="28"/>
          <w:szCs w:val="28"/>
        </w:rPr>
        <w:t xml:space="preserve">за 2020 год при осуществлении федерального государственного надзора в области промышленной безопасности, при осуществлении федерального государственного надзора в области безопасности гидротехнических сооружений, при осуществлении федерального государственного энергетического надзора и при осуществлении федерального государственного строительного надзора. </w:t>
      </w:r>
    </w:p>
    <w:p w:rsidR="00CA480D" w:rsidRDefault="00CA480D" w:rsidP="007C29A5">
      <w:pPr>
        <w:spacing w:line="240" w:lineRule="auto"/>
        <w:jc w:val="center"/>
        <w:rPr>
          <w:rFonts w:ascii="Times New Roman" w:hAnsi="Times New Roman" w:cs="Times New Roman"/>
          <w:b/>
          <w:sz w:val="24"/>
          <w:szCs w:val="24"/>
        </w:rPr>
      </w:pPr>
      <w:r w:rsidRPr="00CA480D">
        <w:rPr>
          <w:rFonts w:ascii="Times New Roman" w:hAnsi="Times New Roman" w:cs="Times New Roman"/>
          <w:b/>
          <w:sz w:val="24"/>
          <w:szCs w:val="24"/>
        </w:rPr>
        <w:t xml:space="preserve">Показатели результативности и эффективности </w:t>
      </w:r>
      <w:r>
        <w:rPr>
          <w:rFonts w:ascii="Times New Roman" w:hAnsi="Times New Roman" w:cs="Times New Roman"/>
          <w:b/>
          <w:sz w:val="24"/>
          <w:szCs w:val="24"/>
        </w:rPr>
        <w:br/>
      </w:r>
      <w:r w:rsidRPr="00CA480D">
        <w:rPr>
          <w:rFonts w:ascii="Times New Roman" w:hAnsi="Times New Roman" w:cs="Times New Roman"/>
          <w:b/>
          <w:sz w:val="24"/>
          <w:szCs w:val="24"/>
        </w:rPr>
        <w:t xml:space="preserve">контрольно-надзорной деятельности Ростехнадзора </w:t>
      </w:r>
      <w:r w:rsidRPr="00CA480D">
        <w:rPr>
          <w:rFonts w:ascii="Times New Roman" w:hAnsi="Times New Roman" w:cs="Times New Roman"/>
          <w:b/>
          <w:sz w:val="24"/>
          <w:szCs w:val="24"/>
        </w:rPr>
        <w:br/>
        <w:t>за 2020 год (ключевые показатели)</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7"/>
        <w:gridCol w:w="5948"/>
        <w:gridCol w:w="1597"/>
        <w:gridCol w:w="1235"/>
      </w:tblGrid>
      <w:tr w:rsidR="00CA480D" w:rsidRPr="00CA480D" w:rsidTr="001D15D3">
        <w:trPr>
          <w:trHeight w:val="257"/>
        </w:trPr>
        <w:tc>
          <w:tcPr>
            <w:tcW w:w="9915" w:type="dxa"/>
            <w:gridSpan w:val="5"/>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i/>
                <w:color w:val="000000"/>
                <w:lang w:eastAsia="ru-RU"/>
              </w:rPr>
            </w:pPr>
            <w:r w:rsidRPr="00CA480D">
              <w:rPr>
                <w:rFonts w:ascii="Times New Roman" w:eastAsia="Times New Roman" w:hAnsi="Times New Roman" w:cs="Times New Roman"/>
                <w:b/>
                <w:i/>
                <w:color w:val="000000"/>
                <w:lang w:eastAsia="ru-RU"/>
              </w:rPr>
              <w:t>Федеральный государственный надзор в области промышленной безопасности</w:t>
            </w:r>
          </w:p>
        </w:tc>
      </w:tr>
      <w:tr w:rsidR="00CA480D" w:rsidRPr="00CA480D" w:rsidTr="001D15D3">
        <w:trPr>
          <w:trHeight w:val="391"/>
        </w:trPr>
        <w:tc>
          <w:tcPr>
            <w:tcW w:w="1135" w:type="dxa"/>
            <w:gridSpan w:val="2"/>
            <w:vMerge w:val="restart"/>
            <w:shd w:val="clear" w:color="auto" w:fill="D9D9D9" w:themeFill="background1" w:themeFillShade="D9"/>
            <w:vAlign w:val="center"/>
          </w:tcPr>
          <w:p w:rsidR="00CA480D" w:rsidRPr="00CA480D" w:rsidRDefault="00CA480D" w:rsidP="007C29A5">
            <w:pPr>
              <w:spacing w:after="0" w:line="240" w:lineRule="auto"/>
              <w:ind w:left="-93" w:right="-108"/>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Номер (Индекс) показателя</w:t>
            </w:r>
          </w:p>
        </w:tc>
        <w:tc>
          <w:tcPr>
            <w:tcW w:w="5948" w:type="dxa"/>
            <w:vMerge w:val="restart"/>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Наименование показателя</w:t>
            </w:r>
          </w:p>
        </w:tc>
        <w:tc>
          <w:tcPr>
            <w:tcW w:w="2832" w:type="dxa"/>
            <w:gridSpan w:val="2"/>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Результаты достижения показателя</w:t>
            </w:r>
          </w:p>
        </w:tc>
      </w:tr>
      <w:tr w:rsidR="00CA480D" w:rsidRPr="00CA480D" w:rsidTr="001D15D3">
        <w:trPr>
          <w:trHeight w:val="335"/>
        </w:trPr>
        <w:tc>
          <w:tcPr>
            <w:tcW w:w="1135" w:type="dxa"/>
            <w:gridSpan w:val="2"/>
            <w:vMerge/>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p>
        </w:tc>
        <w:tc>
          <w:tcPr>
            <w:tcW w:w="5948" w:type="dxa"/>
            <w:vMerge/>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p>
        </w:tc>
        <w:tc>
          <w:tcPr>
            <w:tcW w:w="1597" w:type="dxa"/>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18"/>
                <w:szCs w:val="18"/>
                <w:lang w:eastAsia="ru-RU"/>
              </w:rPr>
            </w:pPr>
            <w:r w:rsidRPr="00CA480D">
              <w:rPr>
                <w:rFonts w:ascii="Times New Roman" w:eastAsia="Times New Roman" w:hAnsi="Times New Roman" w:cs="Times New Roman"/>
                <w:i/>
                <w:color w:val="000000"/>
                <w:sz w:val="18"/>
                <w:szCs w:val="18"/>
                <w:lang w:eastAsia="ru-RU"/>
              </w:rPr>
              <w:t xml:space="preserve">целевой показатель </w:t>
            </w:r>
          </w:p>
          <w:p w:rsidR="00CA480D" w:rsidRPr="00CA480D" w:rsidRDefault="00CA480D" w:rsidP="007C29A5">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18"/>
                <w:szCs w:val="18"/>
                <w:lang w:eastAsia="ru-RU"/>
              </w:rPr>
              <w:t>(не более)</w:t>
            </w:r>
          </w:p>
        </w:tc>
        <w:tc>
          <w:tcPr>
            <w:tcW w:w="1235" w:type="dxa"/>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18"/>
                <w:szCs w:val="18"/>
                <w:lang w:eastAsia="ru-RU"/>
              </w:rPr>
            </w:pPr>
            <w:r w:rsidRPr="00CA480D">
              <w:rPr>
                <w:rFonts w:ascii="Times New Roman" w:eastAsia="Times New Roman" w:hAnsi="Times New Roman" w:cs="Times New Roman"/>
                <w:i/>
                <w:color w:val="000000"/>
                <w:sz w:val="18"/>
                <w:szCs w:val="18"/>
                <w:lang w:eastAsia="ru-RU"/>
              </w:rPr>
              <w:t>факт</w:t>
            </w:r>
          </w:p>
        </w:tc>
      </w:tr>
      <w:tr w:rsidR="00CA480D" w:rsidRPr="00CA480D" w:rsidTr="001D15D3">
        <w:trPr>
          <w:trHeight w:val="405"/>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w:t>
            </w:r>
          </w:p>
        </w:tc>
        <w:tc>
          <w:tcPr>
            <w:tcW w:w="8780" w:type="dxa"/>
            <w:gridSpan w:val="3"/>
            <w:shd w:val="clear" w:color="auto" w:fill="auto"/>
            <w:vAlign w:val="center"/>
            <w:hideMark/>
          </w:tcPr>
          <w:p w:rsidR="00CA480D" w:rsidRPr="00CA480D" w:rsidRDefault="00CA480D" w:rsidP="007C29A5">
            <w:pPr>
              <w:spacing w:after="0" w:line="240" w:lineRule="auto"/>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Показатели результативности, отражающие уровень безопасности охраняемых законом ценностей, выражающийся в минимизации причинения им вреда (ущерба) </w:t>
            </w:r>
          </w:p>
        </w:tc>
      </w:tr>
      <w:tr w:rsidR="00CA480D" w:rsidRPr="00CA480D" w:rsidTr="001D15D3">
        <w:trPr>
          <w:trHeight w:val="300"/>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А.1.1</w:t>
            </w:r>
          </w:p>
        </w:tc>
        <w:tc>
          <w:tcPr>
            <w:tcW w:w="5948" w:type="dxa"/>
            <w:shd w:val="clear" w:color="auto" w:fill="auto"/>
            <w:vAlign w:val="center"/>
            <w:hideMark/>
          </w:tcPr>
          <w:p w:rsidR="00CA480D" w:rsidRPr="00CA480D" w:rsidRDefault="00CA480D" w:rsidP="007C29A5">
            <w:pPr>
              <w:spacing w:after="0" w:line="240" w:lineRule="auto"/>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Количество погибших в результате аварий на</w:t>
            </w:r>
            <w:r w:rsidR="001D15D3">
              <w:rPr>
                <w:rFonts w:ascii="Times New Roman" w:eastAsia="Times New Roman" w:hAnsi="Times New Roman" w:cs="Times New Roman"/>
                <w:color w:val="000000"/>
                <w:sz w:val="20"/>
                <w:szCs w:val="20"/>
                <w:lang w:eastAsia="ru-RU"/>
              </w:rPr>
              <w:t xml:space="preserve"> опасных производственных объектах (далее –</w:t>
            </w:r>
            <w:r w:rsidRPr="00CA480D">
              <w:rPr>
                <w:rFonts w:ascii="Times New Roman" w:eastAsia="Times New Roman" w:hAnsi="Times New Roman" w:cs="Times New Roman"/>
                <w:color w:val="000000"/>
                <w:sz w:val="20"/>
                <w:szCs w:val="20"/>
                <w:lang w:eastAsia="ru-RU"/>
              </w:rPr>
              <w:t xml:space="preserve"> ОПО</w:t>
            </w:r>
            <w:r w:rsidR="001D15D3">
              <w:rPr>
                <w:rFonts w:ascii="Times New Roman" w:eastAsia="Times New Roman" w:hAnsi="Times New Roman" w:cs="Times New Roman"/>
                <w:color w:val="000000"/>
                <w:sz w:val="20"/>
                <w:szCs w:val="20"/>
                <w:lang w:eastAsia="ru-RU"/>
              </w:rPr>
              <w:t>)</w:t>
            </w:r>
            <w:r w:rsidRPr="00CA480D">
              <w:rPr>
                <w:rFonts w:ascii="Times New Roman" w:eastAsia="Times New Roman" w:hAnsi="Times New Roman" w:cs="Times New Roman"/>
                <w:color w:val="000000"/>
                <w:sz w:val="20"/>
                <w:szCs w:val="20"/>
                <w:lang w:eastAsia="ru-RU"/>
              </w:rPr>
              <w:t xml:space="preserve"> на 100 тысяч работников ОПО</w:t>
            </w: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0,66</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0,51</w:t>
            </w:r>
          </w:p>
        </w:tc>
      </w:tr>
      <w:tr w:rsidR="00CA480D" w:rsidRPr="00CA480D" w:rsidTr="001D15D3">
        <w:trPr>
          <w:trHeight w:val="300"/>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А.1.2</w:t>
            </w:r>
          </w:p>
        </w:tc>
        <w:tc>
          <w:tcPr>
            <w:tcW w:w="5948" w:type="dxa"/>
            <w:shd w:val="clear" w:color="auto" w:fill="auto"/>
            <w:vAlign w:val="center"/>
            <w:hideMark/>
          </w:tcPr>
          <w:p w:rsidR="00CA480D" w:rsidRPr="00CA480D" w:rsidRDefault="00CA480D" w:rsidP="007C29A5">
            <w:pPr>
              <w:spacing w:after="0" w:line="240" w:lineRule="auto"/>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Количество погибших при эксплуатации ОПО на 100 тысяч работников ОПО</w:t>
            </w: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2,91</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2,16</w:t>
            </w:r>
          </w:p>
        </w:tc>
      </w:tr>
      <w:tr w:rsidR="00CA480D" w:rsidRPr="00CA480D" w:rsidTr="001D15D3">
        <w:trPr>
          <w:trHeight w:val="285"/>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А.1.3</w:t>
            </w:r>
          </w:p>
        </w:tc>
        <w:tc>
          <w:tcPr>
            <w:tcW w:w="5948" w:type="dxa"/>
            <w:shd w:val="clear" w:color="auto" w:fill="auto"/>
            <w:vAlign w:val="center"/>
            <w:hideMark/>
          </w:tcPr>
          <w:p w:rsidR="00CA480D" w:rsidRPr="00CA480D" w:rsidRDefault="00CA480D" w:rsidP="007C29A5">
            <w:pPr>
              <w:spacing w:after="0" w:line="240" w:lineRule="auto"/>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 xml:space="preserve">Количество пострадавших с тяжелым исходом в результате аварий на ОПО на 100 тысяч работников ОПО </w:t>
            </w: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0,71</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0,49</w:t>
            </w:r>
          </w:p>
        </w:tc>
      </w:tr>
      <w:tr w:rsidR="00CA480D" w:rsidRPr="00CA480D" w:rsidTr="001D15D3">
        <w:trPr>
          <w:trHeight w:val="417"/>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А.1.4</w:t>
            </w:r>
          </w:p>
        </w:tc>
        <w:tc>
          <w:tcPr>
            <w:tcW w:w="5948" w:type="dxa"/>
            <w:shd w:val="clear" w:color="auto" w:fill="auto"/>
            <w:vAlign w:val="center"/>
            <w:hideMark/>
          </w:tcPr>
          <w:p w:rsidR="00CA480D" w:rsidRPr="00CA480D" w:rsidRDefault="00CA480D" w:rsidP="007C29A5">
            <w:pPr>
              <w:spacing w:after="0" w:line="240" w:lineRule="auto"/>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 xml:space="preserve">Количество пострадавших с тяжелым исходом при эксплуатации ОПО на 100 тысяч работников ОПО </w:t>
            </w: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3,59</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3,46</w:t>
            </w:r>
          </w:p>
        </w:tc>
      </w:tr>
      <w:tr w:rsidR="00CA480D" w:rsidRPr="00CA480D" w:rsidTr="001D15D3">
        <w:trPr>
          <w:trHeight w:val="558"/>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А.1.5</w:t>
            </w:r>
          </w:p>
        </w:tc>
        <w:tc>
          <w:tcPr>
            <w:tcW w:w="5948" w:type="dxa"/>
            <w:shd w:val="clear" w:color="auto" w:fill="auto"/>
            <w:vAlign w:val="center"/>
            <w:hideMark/>
          </w:tcPr>
          <w:p w:rsidR="00CA480D" w:rsidRPr="00CA480D" w:rsidRDefault="00CA480D" w:rsidP="001D15D3">
            <w:pPr>
              <w:spacing w:after="0" w:line="240" w:lineRule="auto"/>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Количество пострадавших при групповых несчастных случаях при эксплуатации ОПО и авариях, за исключением погибших и пострадавших с тяжелым исходом, на 100 тысяч работников ОПО</w:t>
            </w: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0,82</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0,23</w:t>
            </w:r>
          </w:p>
        </w:tc>
      </w:tr>
      <w:tr w:rsidR="00CA480D" w:rsidRPr="00CA480D" w:rsidTr="001D15D3">
        <w:trPr>
          <w:trHeight w:val="433"/>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А.2.1</w:t>
            </w:r>
          </w:p>
        </w:tc>
        <w:tc>
          <w:tcPr>
            <w:tcW w:w="5948" w:type="dxa"/>
            <w:shd w:val="clear" w:color="auto" w:fill="auto"/>
            <w:vAlign w:val="center"/>
            <w:hideMark/>
          </w:tcPr>
          <w:p w:rsidR="00790DA0" w:rsidRPr="00CA480D" w:rsidRDefault="00CA480D" w:rsidP="001D15D3">
            <w:pPr>
              <w:spacing w:after="0" w:line="240" w:lineRule="auto"/>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 xml:space="preserve">Ущерб собственника, ущерб, нанесенный третьим лицам </w:t>
            </w:r>
            <w:r>
              <w:rPr>
                <w:rFonts w:ascii="Times New Roman" w:eastAsia="Times New Roman" w:hAnsi="Times New Roman" w:cs="Times New Roman"/>
                <w:color w:val="000000"/>
                <w:sz w:val="20"/>
                <w:szCs w:val="20"/>
                <w:lang w:eastAsia="ru-RU"/>
              </w:rPr>
              <w:br/>
            </w:r>
            <w:r w:rsidRPr="00CA480D">
              <w:rPr>
                <w:rFonts w:ascii="Times New Roman" w:eastAsia="Times New Roman" w:hAnsi="Times New Roman" w:cs="Times New Roman"/>
                <w:color w:val="000000"/>
                <w:sz w:val="20"/>
                <w:szCs w:val="20"/>
                <w:lang w:eastAsia="ru-RU"/>
              </w:rPr>
              <w:t>в результате аварий на ОПО, и затраты на ликвидацию последствий аварий (в процентах от ВВП).</w:t>
            </w: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0,010000</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0,010191</w:t>
            </w:r>
          </w:p>
        </w:tc>
      </w:tr>
      <w:tr w:rsidR="00CA480D" w:rsidRPr="00CA480D" w:rsidTr="001D15D3">
        <w:trPr>
          <w:trHeight w:val="327"/>
        </w:trPr>
        <w:tc>
          <w:tcPr>
            <w:tcW w:w="9915" w:type="dxa"/>
            <w:gridSpan w:val="5"/>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i/>
                <w:color w:val="000000"/>
                <w:lang w:eastAsia="ru-RU"/>
              </w:rPr>
            </w:pPr>
            <w:r w:rsidRPr="00CA480D">
              <w:rPr>
                <w:rFonts w:ascii="Times New Roman" w:eastAsia="Times New Roman" w:hAnsi="Times New Roman" w:cs="Times New Roman"/>
                <w:b/>
                <w:i/>
                <w:color w:val="000000"/>
                <w:lang w:eastAsia="ru-RU"/>
              </w:rPr>
              <w:t xml:space="preserve">Федеральный государственный энергетический надзор </w:t>
            </w:r>
          </w:p>
        </w:tc>
      </w:tr>
      <w:tr w:rsidR="00CA480D" w:rsidRPr="00CA480D" w:rsidTr="001D15D3">
        <w:trPr>
          <w:trHeight w:val="451"/>
        </w:trPr>
        <w:tc>
          <w:tcPr>
            <w:tcW w:w="1135" w:type="dxa"/>
            <w:gridSpan w:val="2"/>
            <w:vMerge w:val="restart"/>
            <w:shd w:val="clear" w:color="auto" w:fill="D9D9D9" w:themeFill="background1" w:themeFillShade="D9"/>
            <w:vAlign w:val="center"/>
          </w:tcPr>
          <w:p w:rsidR="00CA480D" w:rsidRPr="00CA480D" w:rsidRDefault="00CA480D" w:rsidP="007C29A5">
            <w:pPr>
              <w:spacing w:after="0" w:line="240" w:lineRule="auto"/>
              <w:ind w:left="-93" w:right="-108"/>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Номер (Индекс) показателя</w:t>
            </w:r>
          </w:p>
        </w:tc>
        <w:tc>
          <w:tcPr>
            <w:tcW w:w="5948" w:type="dxa"/>
            <w:vMerge w:val="restart"/>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Наименование показателя</w:t>
            </w:r>
          </w:p>
        </w:tc>
        <w:tc>
          <w:tcPr>
            <w:tcW w:w="2832" w:type="dxa"/>
            <w:gridSpan w:val="2"/>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Результаты достижения показателя</w:t>
            </w:r>
          </w:p>
        </w:tc>
      </w:tr>
      <w:tr w:rsidR="00CA480D" w:rsidRPr="00CA480D" w:rsidTr="001D15D3">
        <w:trPr>
          <w:trHeight w:val="325"/>
        </w:trPr>
        <w:tc>
          <w:tcPr>
            <w:tcW w:w="1135" w:type="dxa"/>
            <w:gridSpan w:val="2"/>
            <w:vMerge/>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p>
        </w:tc>
        <w:tc>
          <w:tcPr>
            <w:tcW w:w="5948" w:type="dxa"/>
            <w:vMerge/>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p>
        </w:tc>
        <w:tc>
          <w:tcPr>
            <w:tcW w:w="1597" w:type="dxa"/>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18"/>
                <w:szCs w:val="18"/>
                <w:lang w:eastAsia="ru-RU"/>
              </w:rPr>
            </w:pPr>
            <w:r w:rsidRPr="00CA480D">
              <w:rPr>
                <w:rFonts w:ascii="Times New Roman" w:eastAsia="Times New Roman" w:hAnsi="Times New Roman" w:cs="Times New Roman"/>
                <w:i/>
                <w:color w:val="000000"/>
                <w:sz w:val="18"/>
                <w:szCs w:val="18"/>
                <w:lang w:eastAsia="ru-RU"/>
              </w:rPr>
              <w:t xml:space="preserve">целевой показатель </w:t>
            </w:r>
          </w:p>
          <w:p w:rsidR="00CA480D" w:rsidRPr="00CA480D" w:rsidRDefault="00CA480D" w:rsidP="007C29A5">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18"/>
                <w:szCs w:val="18"/>
                <w:lang w:eastAsia="ru-RU"/>
              </w:rPr>
              <w:t>(не более)</w:t>
            </w:r>
          </w:p>
        </w:tc>
        <w:tc>
          <w:tcPr>
            <w:tcW w:w="1235" w:type="dxa"/>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18"/>
                <w:szCs w:val="18"/>
                <w:lang w:eastAsia="ru-RU"/>
              </w:rPr>
            </w:pPr>
            <w:r w:rsidRPr="00CA480D">
              <w:rPr>
                <w:rFonts w:ascii="Times New Roman" w:eastAsia="Times New Roman" w:hAnsi="Times New Roman" w:cs="Times New Roman"/>
                <w:i/>
                <w:color w:val="000000"/>
                <w:sz w:val="18"/>
                <w:szCs w:val="18"/>
                <w:lang w:eastAsia="ru-RU"/>
              </w:rPr>
              <w:t>факт</w:t>
            </w:r>
          </w:p>
        </w:tc>
      </w:tr>
      <w:tr w:rsidR="00CA480D" w:rsidRPr="00CA480D" w:rsidTr="001D15D3">
        <w:trPr>
          <w:trHeight w:val="490"/>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w:t>
            </w:r>
          </w:p>
        </w:tc>
        <w:tc>
          <w:tcPr>
            <w:tcW w:w="8780" w:type="dxa"/>
            <w:gridSpan w:val="3"/>
            <w:shd w:val="clear" w:color="auto" w:fill="auto"/>
            <w:vAlign w:val="center"/>
            <w:hideMark/>
          </w:tcPr>
          <w:p w:rsidR="00CA480D" w:rsidRPr="00CA480D" w:rsidRDefault="00CA480D" w:rsidP="007C29A5">
            <w:pPr>
              <w:spacing w:after="0" w:line="240" w:lineRule="auto"/>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Показатели результативности, отражающие уровень безопасности охраняемых законом ценностей, выражающийся в минимизации причинения им вреда (ущерба) </w:t>
            </w:r>
          </w:p>
        </w:tc>
      </w:tr>
      <w:tr w:rsidR="00CA480D" w:rsidRPr="00CA480D" w:rsidTr="001D15D3">
        <w:trPr>
          <w:trHeight w:val="429"/>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А.1.1</w:t>
            </w:r>
          </w:p>
        </w:tc>
        <w:tc>
          <w:tcPr>
            <w:tcW w:w="5948" w:type="dxa"/>
            <w:shd w:val="clear" w:color="auto" w:fill="auto"/>
            <w:vAlign w:val="bottom"/>
            <w:hideMark/>
          </w:tcPr>
          <w:p w:rsidR="00CA480D" w:rsidRPr="00CA480D" w:rsidRDefault="00CA480D" w:rsidP="007C29A5">
            <w:pPr>
              <w:spacing w:line="240" w:lineRule="auto"/>
              <w:contextualSpacing/>
              <w:rPr>
                <w:rFonts w:ascii="Times New Roman" w:hAnsi="Times New Roman" w:cs="Times New Roman"/>
                <w:sz w:val="20"/>
                <w:szCs w:val="20"/>
              </w:rPr>
            </w:pPr>
            <w:r w:rsidRPr="00CA480D">
              <w:rPr>
                <w:rFonts w:ascii="Times New Roman" w:hAnsi="Times New Roman" w:cs="Times New Roman"/>
                <w:sz w:val="20"/>
                <w:szCs w:val="20"/>
              </w:rPr>
              <w:t xml:space="preserve">Число погибших в результате аварий на объектах энергетики </w:t>
            </w:r>
            <w:r w:rsidR="00C5769C">
              <w:rPr>
                <w:rFonts w:ascii="Times New Roman" w:hAnsi="Times New Roman" w:cs="Times New Roman"/>
                <w:sz w:val="20"/>
                <w:szCs w:val="20"/>
              </w:rPr>
              <w:br/>
            </w:r>
            <w:r w:rsidRPr="00CA480D">
              <w:rPr>
                <w:rFonts w:ascii="Times New Roman" w:hAnsi="Times New Roman" w:cs="Times New Roman"/>
                <w:sz w:val="20"/>
                <w:szCs w:val="20"/>
              </w:rPr>
              <w:t>на 100 тысяч работников объектов энергетики</w:t>
            </w: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0,00</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0,00</w:t>
            </w:r>
          </w:p>
        </w:tc>
      </w:tr>
      <w:tr w:rsidR="00CA480D" w:rsidRPr="00CA480D" w:rsidTr="001D15D3">
        <w:trPr>
          <w:trHeight w:val="300"/>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А.1.2</w:t>
            </w:r>
          </w:p>
        </w:tc>
        <w:tc>
          <w:tcPr>
            <w:tcW w:w="5948" w:type="dxa"/>
            <w:shd w:val="clear" w:color="auto" w:fill="auto"/>
            <w:vAlign w:val="center"/>
            <w:hideMark/>
          </w:tcPr>
          <w:p w:rsidR="00CA480D" w:rsidRPr="00CA480D" w:rsidRDefault="00CA480D" w:rsidP="007C29A5">
            <w:pPr>
              <w:spacing w:line="240" w:lineRule="auto"/>
              <w:contextualSpacing/>
              <w:rPr>
                <w:rFonts w:ascii="Times New Roman" w:hAnsi="Times New Roman" w:cs="Times New Roman"/>
                <w:sz w:val="20"/>
                <w:szCs w:val="20"/>
              </w:rPr>
            </w:pPr>
            <w:r w:rsidRPr="00CA480D">
              <w:rPr>
                <w:rFonts w:ascii="Times New Roman" w:hAnsi="Times New Roman" w:cs="Times New Roman"/>
                <w:sz w:val="20"/>
                <w:szCs w:val="20"/>
              </w:rPr>
              <w:t xml:space="preserve">Число погибших при эксплуатации объектов энергетики </w:t>
            </w:r>
            <w:r>
              <w:rPr>
                <w:rFonts w:ascii="Times New Roman" w:hAnsi="Times New Roman" w:cs="Times New Roman"/>
                <w:sz w:val="20"/>
                <w:szCs w:val="20"/>
              </w:rPr>
              <w:br/>
            </w:r>
            <w:r w:rsidRPr="00CA480D">
              <w:rPr>
                <w:rFonts w:ascii="Times New Roman" w:hAnsi="Times New Roman" w:cs="Times New Roman"/>
                <w:sz w:val="20"/>
                <w:szCs w:val="20"/>
              </w:rPr>
              <w:t>на 100 тысяч работников объектов энергетики</w:t>
            </w: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0,36</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0,33</w:t>
            </w:r>
          </w:p>
        </w:tc>
      </w:tr>
      <w:tr w:rsidR="00CA480D" w:rsidRPr="00CA480D" w:rsidTr="001D15D3">
        <w:trPr>
          <w:trHeight w:val="363"/>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А.1.3</w:t>
            </w:r>
          </w:p>
        </w:tc>
        <w:tc>
          <w:tcPr>
            <w:tcW w:w="5948" w:type="dxa"/>
            <w:shd w:val="clear" w:color="auto" w:fill="auto"/>
            <w:vAlign w:val="center"/>
            <w:hideMark/>
          </w:tcPr>
          <w:p w:rsidR="00CA480D" w:rsidRPr="00CA480D" w:rsidRDefault="00CA480D" w:rsidP="007C29A5">
            <w:pPr>
              <w:spacing w:line="240" w:lineRule="auto"/>
              <w:contextualSpacing/>
              <w:rPr>
                <w:rFonts w:ascii="Times New Roman" w:hAnsi="Times New Roman" w:cs="Times New Roman"/>
                <w:sz w:val="20"/>
                <w:szCs w:val="20"/>
              </w:rPr>
            </w:pPr>
            <w:r w:rsidRPr="00CA480D">
              <w:rPr>
                <w:rFonts w:ascii="Times New Roman" w:hAnsi="Times New Roman" w:cs="Times New Roman"/>
                <w:sz w:val="20"/>
                <w:szCs w:val="20"/>
              </w:rPr>
              <w:t xml:space="preserve">Число пострадавших с тяжелым исходом в результате аварий </w:t>
            </w:r>
            <w:r w:rsidR="00C5769C">
              <w:rPr>
                <w:rFonts w:ascii="Times New Roman" w:hAnsi="Times New Roman" w:cs="Times New Roman"/>
                <w:sz w:val="20"/>
                <w:szCs w:val="20"/>
              </w:rPr>
              <w:br/>
            </w:r>
            <w:r w:rsidRPr="00CA480D">
              <w:rPr>
                <w:rFonts w:ascii="Times New Roman" w:hAnsi="Times New Roman" w:cs="Times New Roman"/>
                <w:sz w:val="20"/>
                <w:szCs w:val="20"/>
              </w:rPr>
              <w:t>на объектах энергетики на 100 тысяч работников объектов энергетики</w:t>
            </w: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0,00</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0,01</w:t>
            </w:r>
          </w:p>
        </w:tc>
      </w:tr>
      <w:tr w:rsidR="00CA480D" w:rsidRPr="00CA480D" w:rsidTr="001D15D3">
        <w:trPr>
          <w:trHeight w:val="475"/>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А.1.4</w:t>
            </w:r>
          </w:p>
        </w:tc>
        <w:tc>
          <w:tcPr>
            <w:tcW w:w="5948" w:type="dxa"/>
            <w:shd w:val="clear" w:color="auto" w:fill="auto"/>
            <w:vAlign w:val="center"/>
            <w:hideMark/>
          </w:tcPr>
          <w:p w:rsidR="00CA480D" w:rsidRPr="00CA480D" w:rsidRDefault="00CA480D" w:rsidP="007C29A5">
            <w:pPr>
              <w:spacing w:line="240" w:lineRule="auto"/>
              <w:contextualSpacing/>
              <w:rPr>
                <w:rFonts w:ascii="Times New Roman" w:hAnsi="Times New Roman" w:cs="Times New Roman"/>
                <w:sz w:val="20"/>
                <w:szCs w:val="20"/>
              </w:rPr>
            </w:pPr>
            <w:r w:rsidRPr="00CA480D">
              <w:rPr>
                <w:rFonts w:ascii="Times New Roman" w:hAnsi="Times New Roman" w:cs="Times New Roman"/>
                <w:sz w:val="20"/>
                <w:szCs w:val="20"/>
              </w:rPr>
              <w:t>Число пострадавших с тяжелым исходом при эксплуатации объектов энергетики на 100 тысяч работников объектов энергетики</w:t>
            </w: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0,17</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0,11</w:t>
            </w:r>
          </w:p>
        </w:tc>
      </w:tr>
      <w:tr w:rsidR="001D15D3" w:rsidRPr="00CA480D" w:rsidTr="001D15D3">
        <w:trPr>
          <w:trHeight w:val="451"/>
        </w:trPr>
        <w:tc>
          <w:tcPr>
            <w:tcW w:w="1135" w:type="dxa"/>
            <w:gridSpan w:val="2"/>
            <w:vMerge w:val="restart"/>
            <w:shd w:val="clear" w:color="auto" w:fill="D9D9D9" w:themeFill="background1" w:themeFillShade="D9"/>
            <w:vAlign w:val="center"/>
          </w:tcPr>
          <w:p w:rsidR="001D15D3" w:rsidRPr="00CA480D" w:rsidRDefault="001D15D3" w:rsidP="00C40CB6">
            <w:pPr>
              <w:spacing w:after="0" w:line="240" w:lineRule="auto"/>
              <w:ind w:left="-93" w:right="-108"/>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Номер (Индекс) показателя</w:t>
            </w:r>
          </w:p>
        </w:tc>
        <w:tc>
          <w:tcPr>
            <w:tcW w:w="5948" w:type="dxa"/>
            <w:vMerge w:val="restart"/>
            <w:shd w:val="clear" w:color="auto" w:fill="D9D9D9" w:themeFill="background1" w:themeFillShade="D9"/>
            <w:vAlign w:val="center"/>
          </w:tcPr>
          <w:p w:rsidR="001D15D3" w:rsidRPr="00CA480D" w:rsidRDefault="001D15D3" w:rsidP="00C40CB6">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Наименование показателя</w:t>
            </w:r>
          </w:p>
        </w:tc>
        <w:tc>
          <w:tcPr>
            <w:tcW w:w="2832" w:type="dxa"/>
            <w:gridSpan w:val="2"/>
            <w:shd w:val="clear" w:color="auto" w:fill="D9D9D9" w:themeFill="background1" w:themeFillShade="D9"/>
            <w:vAlign w:val="center"/>
          </w:tcPr>
          <w:p w:rsidR="001D15D3" w:rsidRPr="00CA480D" w:rsidRDefault="001D15D3" w:rsidP="00C40CB6">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Результаты достижения показателя</w:t>
            </w:r>
          </w:p>
        </w:tc>
      </w:tr>
      <w:tr w:rsidR="001D15D3" w:rsidRPr="00CA480D" w:rsidTr="001D15D3">
        <w:trPr>
          <w:trHeight w:val="325"/>
        </w:trPr>
        <w:tc>
          <w:tcPr>
            <w:tcW w:w="1135" w:type="dxa"/>
            <w:gridSpan w:val="2"/>
            <w:vMerge/>
            <w:shd w:val="clear" w:color="auto" w:fill="auto"/>
            <w:vAlign w:val="center"/>
          </w:tcPr>
          <w:p w:rsidR="001D15D3" w:rsidRPr="00CA480D" w:rsidRDefault="001D15D3" w:rsidP="00C40CB6">
            <w:pPr>
              <w:spacing w:after="0" w:line="240" w:lineRule="auto"/>
              <w:jc w:val="center"/>
              <w:rPr>
                <w:rFonts w:ascii="Times New Roman" w:eastAsia="Times New Roman" w:hAnsi="Times New Roman" w:cs="Times New Roman"/>
                <w:color w:val="000000"/>
                <w:sz w:val="20"/>
                <w:szCs w:val="20"/>
                <w:lang w:eastAsia="ru-RU"/>
              </w:rPr>
            </w:pPr>
          </w:p>
        </w:tc>
        <w:tc>
          <w:tcPr>
            <w:tcW w:w="5948" w:type="dxa"/>
            <w:vMerge/>
            <w:shd w:val="clear" w:color="auto" w:fill="auto"/>
            <w:vAlign w:val="center"/>
          </w:tcPr>
          <w:p w:rsidR="001D15D3" w:rsidRPr="00CA480D" w:rsidRDefault="001D15D3" w:rsidP="00C40CB6">
            <w:pPr>
              <w:spacing w:after="0" w:line="240" w:lineRule="auto"/>
              <w:jc w:val="center"/>
              <w:rPr>
                <w:rFonts w:ascii="Times New Roman" w:eastAsia="Times New Roman" w:hAnsi="Times New Roman" w:cs="Times New Roman"/>
                <w:color w:val="000000"/>
                <w:sz w:val="20"/>
                <w:szCs w:val="20"/>
                <w:lang w:eastAsia="ru-RU"/>
              </w:rPr>
            </w:pPr>
          </w:p>
        </w:tc>
        <w:tc>
          <w:tcPr>
            <w:tcW w:w="1597" w:type="dxa"/>
            <w:shd w:val="clear" w:color="auto" w:fill="D9D9D9" w:themeFill="background1" w:themeFillShade="D9"/>
            <w:vAlign w:val="center"/>
          </w:tcPr>
          <w:p w:rsidR="001D15D3" w:rsidRPr="00CA480D" w:rsidRDefault="001D15D3" w:rsidP="00C40CB6">
            <w:pPr>
              <w:spacing w:after="0" w:line="240" w:lineRule="auto"/>
              <w:jc w:val="center"/>
              <w:rPr>
                <w:rFonts w:ascii="Times New Roman" w:eastAsia="Times New Roman" w:hAnsi="Times New Roman" w:cs="Times New Roman"/>
                <w:i/>
                <w:color w:val="000000"/>
                <w:sz w:val="18"/>
                <w:szCs w:val="18"/>
                <w:lang w:eastAsia="ru-RU"/>
              </w:rPr>
            </w:pPr>
            <w:r w:rsidRPr="00CA480D">
              <w:rPr>
                <w:rFonts w:ascii="Times New Roman" w:eastAsia="Times New Roman" w:hAnsi="Times New Roman" w:cs="Times New Roman"/>
                <w:i/>
                <w:color w:val="000000"/>
                <w:sz w:val="18"/>
                <w:szCs w:val="18"/>
                <w:lang w:eastAsia="ru-RU"/>
              </w:rPr>
              <w:t xml:space="preserve">целевой показатель </w:t>
            </w:r>
          </w:p>
          <w:p w:rsidR="001D15D3" w:rsidRPr="00CA480D" w:rsidRDefault="001D15D3" w:rsidP="00C40CB6">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18"/>
                <w:szCs w:val="18"/>
                <w:lang w:eastAsia="ru-RU"/>
              </w:rPr>
              <w:t>(не более)</w:t>
            </w:r>
          </w:p>
        </w:tc>
        <w:tc>
          <w:tcPr>
            <w:tcW w:w="1235" w:type="dxa"/>
            <w:shd w:val="clear" w:color="auto" w:fill="D9D9D9" w:themeFill="background1" w:themeFillShade="D9"/>
            <w:vAlign w:val="center"/>
          </w:tcPr>
          <w:p w:rsidR="001D15D3" w:rsidRPr="00CA480D" w:rsidRDefault="001D15D3" w:rsidP="00C40CB6">
            <w:pPr>
              <w:spacing w:after="0" w:line="240" w:lineRule="auto"/>
              <w:jc w:val="center"/>
              <w:rPr>
                <w:rFonts w:ascii="Times New Roman" w:eastAsia="Times New Roman" w:hAnsi="Times New Roman" w:cs="Times New Roman"/>
                <w:i/>
                <w:color w:val="000000"/>
                <w:sz w:val="18"/>
                <w:szCs w:val="18"/>
                <w:lang w:eastAsia="ru-RU"/>
              </w:rPr>
            </w:pPr>
            <w:r w:rsidRPr="00CA480D">
              <w:rPr>
                <w:rFonts w:ascii="Times New Roman" w:eastAsia="Times New Roman" w:hAnsi="Times New Roman" w:cs="Times New Roman"/>
                <w:i/>
                <w:color w:val="000000"/>
                <w:sz w:val="18"/>
                <w:szCs w:val="18"/>
                <w:lang w:eastAsia="ru-RU"/>
              </w:rPr>
              <w:t>факт</w:t>
            </w:r>
          </w:p>
        </w:tc>
      </w:tr>
      <w:tr w:rsidR="00CA480D" w:rsidRPr="00CA480D" w:rsidTr="001D15D3">
        <w:trPr>
          <w:trHeight w:val="707"/>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А.1.5</w:t>
            </w:r>
          </w:p>
        </w:tc>
        <w:tc>
          <w:tcPr>
            <w:tcW w:w="5948" w:type="dxa"/>
            <w:shd w:val="clear" w:color="auto" w:fill="auto"/>
            <w:vAlign w:val="center"/>
            <w:hideMark/>
          </w:tcPr>
          <w:p w:rsidR="00CA480D" w:rsidRPr="00CA480D" w:rsidRDefault="00CA480D" w:rsidP="007C29A5">
            <w:pPr>
              <w:spacing w:line="240" w:lineRule="auto"/>
              <w:contextualSpacing/>
              <w:rPr>
                <w:rFonts w:ascii="Times New Roman" w:hAnsi="Times New Roman" w:cs="Times New Roman"/>
                <w:sz w:val="20"/>
                <w:szCs w:val="20"/>
              </w:rPr>
            </w:pPr>
            <w:r w:rsidRPr="00CA480D">
              <w:rPr>
                <w:rFonts w:ascii="Times New Roman" w:hAnsi="Times New Roman" w:cs="Times New Roman"/>
                <w:sz w:val="20"/>
                <w:szCs w:val="20"/>
              </w:rPr>
              <w:t>Число пострадавших при групповых несчастных случаях при эксплуатации объектов энергетики и авариях, за исключением погибших и пострадавших с тяжелым исходом, на 100 тысяч работников объектах энергетики</w:t>
            </w: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0,03</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0,00</w:t>
            </w:r>
          </w:p>
        </w:tc>
      </w:tr>
      <w:tr w:rsidR="00CA480D" w:rsidRPr="00CA480D" w:rsidTr="001D15D3">
        <w:trPr>
          <w:trHeight w:val="491"/>
        </w:trPr>
        <w:tc>
          <w:tcPr>
            <w:tcW w:w="1135" w:type="dxa"/>
            <w:gridSpan w:val="2"/>
            <w:shd w:val="clear" w:color="auto" w:fill="auto"/>
            <w:noWrap/>
            <w:hideMark/>
          </w:tcPr>
          <w:p w:rsidR="00790DA0" w:rsidRDefault="00790DA0" w:rsidP="00790DA0">
            <w:pPr>
              <w:spacing w:after="0" w:line="240" w:lineRule="auto"/>
              <w:jc w:val="center"/>
              <w:rPr>
                <w:rFonts w:ascii="Times New Roman" w:eastAsia="Times New Roman" w:hAnsi="Times New Roman" w:cs="Times New Roman"/>
                <w:color w:val="000000"/>
                <w:sz w:val="20"/>
                <w:szCs w:val="20"/>
                <w:lang w:eastAsia="ru-RU"/>
              </w:rPr>
            </w:pPr>
          </w:p>
          <w:p w:rsidR="00CA480D" w:rsidRPr="00CA480D" w:rsidRDefault="00CA480D" w:rsidP="00790DA0">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А.2.1</w:t>
            </w:r>
          </w:p>
        </w:tc>
        <w:tc>
          <w:tcPr>
            <w:tcW w:w="5948" w:type="dxa"/>
            <w:shd w:val="clear" w:color="auto" w:fill="auto"/>
            <w:vAlign w:val="center"/>
            <w:hideMark/>
          </w:tcPr>
          <w:p w:rsidR="00F81D38" w:rsidRPr="00CA480D" w:rsidRDefault="00CA480D" w:rsidP="001D15D3">
            <w:pPr>
              <w:spacing w:line="240" w:lineRule="auto"/>
              <w:contextualSpacing/>
              <w:rPr>
                <w:rFonts w:ascii="Times New Roman" w:hAnsi="Times New Roman" w:cs="Times New Roman"/>
                <w:sz w:val="20"/>
                <w:szCs w:val="20"/>
              </w:rPr>
            </w:pPr>
            <w:r w:rsidRPr="00CA480D">
              <w:rPr>
                <w:rFonts w:ascii="Times New Roman" w:hAnsi="Times New Roman" w:cs="Times New Roman"/>
                <w:sz w:val="20"/>
                <w:szCs w:val="20"/>
              </w:rPr>
              <w:t xml:space="preserve">Ущерб собственника и ущерб, нанесенный третьим лицам, </w:t>
            </w:r>
            <w:r>
              <w:rPr>
                <w:rFonts w:ascii="Times New Roman" w:hAnsi="Times New Roman" w:cs="Times New Roman"/>
                <w:sz w:val="20"/>
                <w:szCs w:val="20"/>
              </w:rPr>
              <w:br/>
            </w:r>
            <w:r w:rsidRPr="00CA480D">
              <w:rPr>
                <w:rFonts w:ascii="Times New Roman" w:hAnsi="Times New Roman" w:cs="Times New Roman"/>
                <w:sz w:val="20"/>
                <w:szCs w:val="20"/>
              </w:rPr>
              <w:t>от аварий на объектах энергетики и затраты на ликвидацию последствий аварий (в процентах от ВВП).</w:t>
            </w:r>
          </w:p>
        </w:tc>
        <w:tc>
          <w:tcPr>
            <w:tcW w:w="1597" w:type="dxa"/>
            <w:shd w:val="clear" w:color="auto" w:fill="auto"/>
          </w:tcPr>
          <w:p w:rsidR="00790DA0" w:rsidRDefault="00790DA0" w:rsidP="00790DA0">
            <w:pPr>
              <w:spacing w:after="0" w:line="240" w:lineRule="auto"/>
              <w:jc w:val="center"/>
              <w:rPr>
                <w:rFonts w:ascii="Times New Roman" w:eastAsia="Times New Roman" w:hAnsi="Times New Roman" w:cs="Times New Roman"/>
                <w:b/>
                <w:color w:val="000000"/>
                <w:lang w:eastAsia="ru-RU"/>
              </w:rPr>
            </w:pPr>
          </w:p>
          <w:p w:rsidR="00CA480D" w:rsidRPr="00CA480D" w:rsidRDefault="00CA480D" w:rsidP="00790DA0">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0,000015</w:t>
            </w:r>
          </w:p>
        </w:tc>
        <w:tc>
          <w:tcPr>
            <w:tcW w:w="1235" w:type="dxa"/>
            <w:shd w:val="clear" w:color="auto" w:fill="auto"/>
            <w:noWrap/>
            <w:hideMark/>
          </w:tcPr>
          <w:p w:rsidR="00790DA0" w:rsidRDefault="00790DA0" w:rsidP="00790DA0">
            <w:pPr>
              <w:spacing w:after="0" w:line="240" w:lineRule="auto"/>
              <w:jc w:val="center"/>
              <w:rPr>
                <w:rFonts w:ascii="Times New Roman" w:eastAsia="Times New Roman" w:hAnsi="Times New Roman" w:cs="Times New Roman"/>
                <w:b/>
                <w:color w:val="000000"/>
                <w:lang w:eastAsia="ru-RU"/>
              </w:rPr>
            </w:pPr>
          </w:p>
          <w:p w:rsidR="00CA480D" w:rsidRPr="00CA480D" w:rsidRDefault="00CA480D" w:rsidP="00790DA0">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0,000039</w:t>
            </w:r>
          </w:p>
        </w:tc>
      </w:tr>
      <w:tr w:rsidR="00CA480D" w:rsidRPr="00CA480D" w:rsidTr="001D15D3">
        <w:trPr>
          <w:trHeight w:val="361"/>
        </w:trPr>
        <w:tc>
          <w:tcPr>
            <w:tcW w:w="9915" w:type="dxa"/>
            <w:gridSpan w:val="5"/>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i/>
                <w:color w:val="000000"/>
                <w:lang w:eastAsia="ru-RU"/>
              </w:rPr>
            </w:pPr>
            <w:r w:rsidRPr="00CA480D">
              <w:rPr>
                <w:rFonts w:ascii="Times New Roman" w:eastAsia="Times New Roman" w:hAnsi="Times New Roman" w:cs="Times New Roman"/>
                <w:b/>
                <w:i/>
                <w:color w:val="000000"/>
                <w:lang w:eastAsia="ru-RU"/>
              </w:rPr>
              <w:t xml:space="preserve">Федеральный государственный строительный надзор </w:t>
            </w:r>
          </w:p>
        </w:tc>
      </w:tr>
      <w:tr w:rsidR="00CA480D" w:rsidRPr="00CA480D" w:rsidTr="001D15D3">
        <w:trPr>
          <w:trHeight w:val="428"/>
        </w:trPr>
        <w:tc>
          <w:tcPr>
            <w:tcW w:w="1135" w:type="dxa"/>
            <w:gridSpan w:val="2"/>
            <w:vMerge w:val="restart"/>
            <w:shd w:val="clear" w:color="auto" w:fill="D9D9D9" w:themeFill="background1" w:themeFillShade="D9"/>
            <w:vAlign w:val="center"/>
          </w:tcPr>
          <w:p w:rsidR="00CA480D" w:rsidRPr="00CA480D" w:rsidRDefault="00CA480D" w:rsidP="007C29A5">
            <w:pPr>
              <w:spacing w:after="0" w:line="240" w:lineRule="auto"/>
              <w:ind w:left="-93" w:right="-108"/>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Номер (Индекс) показателя</w:t>
            </w:r>
          </w:p>
        </w:tc>
        <w:tc>
          <w:tcPr>
            <w:tcW w:w="5948" w:type="dxa"/>
            <w:vMerge w:val="restart"/>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Наименование показателя</w:t>
            </w:r>
          </w:p>
        </w:tc>
        <w:tc>
          <w:tcPr>
            <w:tcW w:w="2832" w:type="dxa"/>
            <w:gridSpan w:val="2"/>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Результаты достижения показателя</w:t>
            </w:r>
          </w:p>
        </w:tc>
      </w:tr>
      <w:tr w:rsidR="00CA480D" w:rsidRPr="00CA480D" w:rsidTr="001D15D3">
        <w:trPr>
          <w:trHeight w:val="331"/>
        </w:trPr>
        <w:tc>
          <w:tcPr>
            <w:tcW w:w="1135" w:type="dxa"/>
            <w:gridSpan w:val="2"/>
            <w:vMerge/>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p>
        </w:tc>
        <w:tc>
          <w:tcPr>
            <w:tcW w:w="5948" w:type="dxa"/>
            <w:vMerge/>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p>
        </w:tc>
        <w:tc>
          <w:tcPr>
            <w:tcW w:w="1597" w:type="dxa"/>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18"/>
                <w:szCs w:val="18"/>
                <w:lang w:eastAsia="ru-RU"/>
              </w:rPr>
            </w:pPr>
            <w:r w:rsidRPr="00CA480D">
              <w:rPr>
                <w:rFonts w:ascii="Times New Roman" w:eastAsia="Times New Roman" w:hAnsi="Times New Roman" w:cs="Times New Roman"/>
                <w:i/>
                <w:color w:val="000000"/>
                <w:sz w:val="18"/>
                <w:szCs w:val="18"/>
                <w:lang w:eastAsia="ru-RU"/>
              </w:rPr>
              <w:t xml:space="preserve">целевой показатель </w:t>
            </w:r>
          </w:p>
          <w:p w:rsidR="00CA480D" w:rsidRPr="00CA480D" w:rsidRDefault="00CA480D" w:rsidP="007C29A5">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18"/>
                <w:szCs w:val="18"/>
                <w:lang w:eastAsia="ru-RU"/>
              </w:rPr>
              <w:t>(не более)</w:t>
            </w:r>
          </w:p>
        </w:tc>
        <w:tc>
          <w:tcPr>
            <w:tcW w:w="1235" w:type="dxa"/>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18"/>
                <w:szCs w:val="18"/>
                <w:lang w:eastAsia="ru-RU"/>
              </w:rPr>
            </w:pPr>
            <w:r w:rsidRPr="00CA480D">
              <w:rPr>
                <w:rFonts w:ascii="Times New Roman" w:eastAsia="Times New Roman" w:hAnsi="Times New Roman" w:cs="Times New Roman"/>
                <w:i/>
                <w:color w:val="000000"/>
                <w:sz w:val="18"/>
                <w:szCs w:val="18"/>
                <w:lang w:eastAsia="ru-RU"/>
              </w:rPr>
              <w:t>факт</w:t>
            </w:r>
          </w:p>
        </w:tc>
      </w:tr>
      <w:tr w:rsidR="00CA480D" w:rsidRPr="00CA480D" w:rsidTr="001D15D3">
        <w:trPr>
          <w:trHeight w:val="383"/>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w:t>
            </w:r>
          </w:p>
        </w:tc>
        <w:tc>
          <w:tcPr>
            <w:tcW w:w="8780" w:type="dxa"/>
            <w:gridSpan w:val="3"/>
            <w:shd w:val="clear" w:color="auto" w:fill="auto"/>
            <w:vAlign w:val="center"/>
            <w:hideMark/>
          </w:tcPr>
          <w:p w:rsidR="00CA480D" w:rsidRPr="00CA480D" w:rsidRDefault="00CA480D" w:rsidP="007C29A5">
            <w:pPr>
              <w:spacing w:after="0" w:line="240" w:lineRule="auto"/>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Показатели результативности, отражающие уровень безопасности охраняемых законом ценностей, выражающийся в минимизации причинения им вреда (ущерба) </w:t>
            </w:r>
          </w:p>
        </w:tc>
      </w:tr>
      <w:tr w:rsidR="00CA480D" w:rsidRPr="00CA480D" w:rsidTr="001D15D3">
        <w:trPr>
          <w:trHeight w:val="300"/>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А.1.1</w:t>
            </w:r>
          </w:p>
        </w:tc>
        <w:tc>
          <w:tcPr>
            <w:tcW w:w="5948" w:type="dxa"/>
            <w:shd w:val="clear" w:color="auto" w:fill="auto"/>
            <w:hideMark/>
          </w:tcPr>
          <w:p w:rsidR="00CA480D" w:rsidRPr="00CA480D" w:rsidRDefault="00CA480D" w:rsidP="007C29A5">
            <w:pPr>
              <w:spacing w:line="240" w:lineRule="auto"/>
              <w:contextualSpacing/>
              <w:rPr>
                <w:rFonts w:ascii="Times New Roman" w:hAnsi="Times New Roman" w:cs="Times New Roman"/>
                <w:sz w:val="20"/>
                <w:szCs w:val="20"/>
              </w:rPr>
            </w:pPr>
            <w:r w:rsidRPr="00CA480D">
              <w:rPr>
                <w:rFonts w:ascii="Times New Roman" w:hAnsi="Times New Roman" w:cs="Times New Roman"/>
                <w:sz w:val="20"/>
                <w:szCs w:val="20"/>
              </w:rPr>
              <w:t>Число погибших в результате нарушений требований законодательства в области градостроительной деятельности при строительстве, реконструкции объекта капитального строительства в расчете на 10 тысяч работников, занятых при производстве работ в поднадзорной сфере</w:t>
            </w: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0,00</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0,00</w:t>
            </w:r>
          </w:p>
        </w:tc>
      </w:tr>
      <w:tr w:rsidR="00CA480D" w:rsidRPr="00CA480D" w:rsidTr="001D15D3">
        <w:trPr>
          <w:trHeight w:val="300"/>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А.1.2</w:t>
            </w:r>
          </w:p>
        </w:tc>
        <w:tc>
          <w:tcPr>
            <w:tcW w:w="5948" w:type="dxa"/>
            <w:shd w:val="clear" w:color="auto" w:fill="auto"/>
            <w:hideMark/>
          </w:tcPr>
          <w:p w:rsidR="00CA480D" w:rsidRPr="00CA480D" w:rsidRDefault="00CA480D" w:rsidP="007C29A5">
            <w:pPr>
              <w:spacing w:line="240" w:lineRule="auto"/>
              <w:contextualSpacing/>
              <w:rPr>
                <w:rFonts w:ascii="Times New Roman" w:hAnsi="Times New Roman" w:cs="Times New Roman"/>
                <w:sz w:val="20"/>
                <w:szCs w:val="20"/>
              </w:rPr>
            </w:pPr>
            <w:r w:rsidRPr="00CA480D">
              <w:rPr>
                <w:rFonts w:ascii="Times New Roman" w:hAnsi="Times New Roman" w:cs="Times New Roman"/>
                <w:sz w:val="20"/>
                <w:szCs w:val="20"/>
              </w:rPr>
              <w:t>Число пострадавших в результате нарушений требований законодательства в области градостроительной деятельности при строительстве, реконструкции объекта капитального строительства в расчете на 10 тысяч работников, занятых при производстве работ в поднадзорной сфере</w:t>
            </w: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0,03</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0,00</w:t>
            </w:r>
          </w:p>
        </w:tc>
      </w:tr>
      <w:tr w:rsidR="00CA480D" w:rsidRPr="00CA480D" w:rsidTr="001D15D3">
        <w:trPr>
          <w:trHeight w:val="231"/>
        </w:trPr>
        <w:tc>
          <w:tcPr>
            <w:tcW w:w="1135" w:type="dxa"/>
            <w:gridSpan w:val="2"/>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А.2.1</w:t>
            </w:r>
          </w:p>
        </w:tc>
        <w:tc>
          <w:tcPr>
            <w:tcW w:w="5948" w:type="dxa"/>
            <w:shd w:val="clear" w:color="auto" w:fill="auto"/>
            <w:hideMark/>
          </w:tcPr>
          <w:p w:rsidR="00AE0477" w:rsidRDefault="00CA480D" w:rsidP="007C29A5">
            <w:pPr>
              <w:spacing w:line="240" w:lineRule="auto"/>
              <w:contextualSpacing/>
              <w:rPr>
                <w:rFonts w:ascii="Times New Roman" w:hAnsi="Times New Roman" w:cs="Times New Roman"/>
                <w:sz w:val="20"/>
                <w:szCs w:val="20"/>
              </w:rPr>
            </w:pPr>
            <w:r w:rsidRPr="00CA480D">
              <w:rPr>
                <w:rFonts w:ascii="Times New Roman" w:hAnsi="Times New Roman" w:cs="Times New Roman"/>
                <w:sz w:val="20"/>
                <w:szCs w:val="20"/>
              </w:rPr>
              <w:t>Ущерб (в том числе причиненный третьим лицам) в результате аварий при строительстве, реконструкции объектов капитального строительства, нарушений требований законодательства в области градостроительной деятельности, а также затраты на ликвидацию последствий аварий в отчетном периоде (в процентах от ВВП).</w:t>
            </w:r>
          </w:p>
          <w:p w:rsidR="00AE0477" w:rsidRPr="00CA480D" w:rsidRDefault="00AE0477" w:rsidP="007C29A5">
            <w:pPr>
              <w:spacing w:line="240" w:lineRule="auto"/>
              <w:contextualSpacing/>
              <w:rPr>
                <w:rFonts w:ascii="Times New Roman" w:hAnsi="Times New Roman" w:cs="Times New Roman"/>
                <w:sz w:val="20"/>
                <w:szCs w:val="20"/>
              </w:rPr>
            </w:pPr>
          </w:p>
        </w:tc>
        <w:tc>
          <w:tcPr>
            <w:tcW w:w="1597" w:type="dxa"/>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0,00</w:t>
            </w:r>
          </w:p>
        </w:tc>
        <w:tc>
          <w:tcPr>
            <w:tcW w:w="1235"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0,00</w:t>
            </w:r>
          </w:p>
        </w:tc>
      </w:tr>
      <w:tr w:rsidR="00CA480D" w:rsidRPr="00CA480D" w:rsidTr="001D15D3">
        <w:tblPrEx>
          <w:tblBorders>
            <w:insideH w:val="single" w:sz="6" w:space="0" w:color="auto"/>
            <w:insideV w:val="single" w:sz="6" w:space="0" w:color="auto"/>
          </w:tblBorders>
        </w:tblPrEx>
        <w:trPr>
          <w:trHeight w:val="417"/>
        </w:trPr>
        <w:tc>
          <w:tcPr>
            <w:tcW w:w="9915" w:type="dxa"/>
            <w:gridSpan w:val="5"/>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b/>
                <w:i/>
                <w:color w:val="000000"/>
                <w:lang w:eastAsia="ru-RU"/>
              </w:rPr>
            </w:pPr>
            <w:r w:rsidRPr="00CA480D">
              <w:rPr>
                <w:rFonts w:ascii="Times New Roman" w:eastAsia="Times New Roman" w:hAnsi="Times New Roman" w:cs="Times New Roman"/>
                <w:b/>
                <w:i/>
                <w:color w:val="000000"/>
                <w:lang w:eastAsia="ru-RU"/>
              </w:rPr>
              <w:t>Федеральный государственный надзор в области безопасности гидротехнических сооружений</w:t>
            </w:r>
          </w:p>
        </w:tc>
      </w:tr>
      <w:tr w:rsidR="00CA480D" w:rsidRPr="00CA480D" w:rsidTr="001D15D3">
        <w:tblPrEx>
          <w:tblBorders>
            <w:insideH w:val="single" w:sz="6" w:space="0" w:color="auto"/>
            <w:insideV w:val="single" w:sz="6" w:space="0" w:color="auto"/>
          </w:tblBorders>
        </w:tblPrEx>
        <w:trPr>
          <w:trHeight w:val="422"/>
        </w:trPr>
        <w:tc>
          <w:tcPr>
            <w:tcW w:w="1108" w:type="dxa"/>
            <w:vMerge w:val="restart"/>
            <w:shd w:val="clear" w:color="auto" w:fill="D9D9D9" w:themeFill="background1" w:themeFillShade="D9"/>
            <w:vAlign w:val="center"/>
          </w:tcPr>
          <w:p w:rsidR="00CA480D" w:rsidRPr="00CA480D" w:rsidRDefault="00CA480D" w:rsidP="007C29A5">
            <w:pPr>
              <w:spacing w:after="0" w:line="240" w:lineRule="auto"/>
              <w:ind w:left="-93" w:right="-108"/>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Номер (Индекс) показателя</w:t>
            </w:r>
          </w:p>
        </w:tc>
        <w:tc>
          <w:tcPr>
            <w:tcW w:w="5975" w:type="dxa"/>
            <w:gridSpan w:val="2"/>
            <w:vMerge w:val="restart"/>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Наименование показателя</w:t>
            </w:r>
          </w:p>
        </w:tc>
        <w:tc>
          <w:tcPr>
            <w:tcW w:w="2832" w:type="dxa"/>
            <w:gridSpan w:val="2"/>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20"/>
                <w:szCs w:val="20"/>
                <w:lang w:eastAsia="ru-RU"/>
              </w:rPr>
              <w:t>Результаты достижения показателя</w:t>
            </w:r>
          </w:p>
        </w:tc>
      </w:tr>
      <w:tr w:rsidR="00CA480D" w:rsidRPr="00CA480D" w:rsidTr="001D15D3">
        <w:tblPrEx>
          <w:tblBorders>
            <w:insideH w:val="single" w:sz="6" w:space="0" w:color="auto"/>
            <w:insideV w:val="single" w:sz="6" w:space="0" w:color="auto"/>
          </w:tblBorders>
        </w:tblPrEx>
        <w:trPr>
          <w:trHeight w:val="426"/>
        </w:trPr>
        <w:tc>
          <w:tcPr>
            <w:tcW w:w="1108" w:type="dxa"/>
            <w:vMerge/>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p>
        </w:tc>
        <w:tc>
          <w:tcPr>
            <w:tcW w:w="5975" w:type="dxa"/>
            <w:gridSpan w:val="2"/>
            <w:vMerge/>
            <w:shd w:val="clear" w:color="auto" w:fill="auto"/>
            <w:vAlign w:val="center"/>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p>
        </w:tc>
        <w:tc>
          <w:tcPr>
            <w:tcW w:w="1597" w:type="dxa"/>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18"/>
                <w:szCs w:val="18"/>
                <w:lang w:eastAsia="ru-RU"/>
              </w:rPr>
            </w:pPr>
            <w:r w:rsidRPr="00CA480D">
              <w:rPr>
                <w:rFonts w:ascii="Times New Roman" w:eastAsia="Times New Roman" w:hAnsi="Times New Roman" w:cs="Times New Roman"/>
                <w:i/>
                <w:color w:val="000000"/>
                <w:sz w:val="18"/>
                <w:szCs w:val="18"/>
                <w:lang w:eastAsia="ru-RU"/>
              </w:rPr>
              <w:t xml:space="preserve">целевой показатель </w:t>
            </w:r>
          </w:p>
          <w:p w:rsidR="00CA480D" w:rsidRPr="00CA480D" w:rsidRDefault="00CA480D" w:rsidP="007C29A5">
            <w:pPr>
              <w:spacing w:after="0" w:line="240" w:lineRule="auto"/>
              <w:jc w:val="center"/>
              <w:rPr>
                <w:rFonts w:ascii="Times New Roman" w:eastAsia="Times New Roman" w:hAnsi="Times New Roman" w:cs="Times New Roman"/>
                <w:i/>
                <w:color w:val="000000"/>
                <w:sz w:val="20"/>
                <w:szCs w:val="20"/>
                <w:lang w:eastAsia="ru-RU"/>
              </w:rPr>
            </w:pPr>
            <w:r w:rsidRPr="00CA480D">
              <w:rPr>
                <w:rFonts w:ascii="Times New Roman" w:eastAsia="Times New Roman" w:hAnsi="Times New Roman" w:cs="Times New Roman"/>
                <w:i/>
                <w:color w:val="000000"/>
                <w:sz w:val="18"/>
                <w:szCs w:val="18"/>
                <w:lang w:eastAsia="ru-RU"/>
              </w:rPr>
              <w:t>(не более)</w:t>
            </w:r>
          </w:p>
        </w:tc>
        <w:tc>
          <w:tcPr>
            <w:tcW w:w="1235" w:type="dxa"/>
            <w:shd w:val="clear" w:color="auto" w:fill="D9D9D9" w:themeFill="background1" w:themeFillShade="D9"/>
            <w:vAlign w:val="center"/>
          </w:tcPr>
          <w:p w:rsidR="00CA480D" w:rsidRPr="00CA480D" w:rsidRDefault="00CA480D" w:rsidP="007C29A5">
            <w:pPr>
              <w:spacing w:after="0" w:line="240" w:lineRule="auto"/>
              <w:jc w:val="center"/>
              <w:rPr>
                <w:rFonts w:ascii="Times New Roman" w:eastAsia="Times New Roman" w:hAnsi="Times New Roman" w:cs="Times New Roman"/>
                <w:i/>
                <w:color w:val="000000"/>
                <w:sz w:val="18"/>
                <w:szCs w:val="18"/>
                <w:lang w:eastAsia="ru-RU"/>
              </w:rPr>
            </w:pPr>
            <w:r w:rsidRPr="00CA480D">
              <w:rPr>
                <w:rFonts w:ascii="Times New Roman" w:eastAsia="Times New Roman" w:hAnsi="Times New Roman" w:cs="Times New Roman"/>
                <w:i/>
                <w:color w:val="000000"/>
                <w:sz w:val="18"/>
                <w:szCs w:val="18"/>
                <w:lang w:eastAsia="ru-RU"/>
              </w:rPr>
              <w:t>факт</w:t>
            </w:r>
          </w:p>
        </w:tc>
      </w:tr>
      <w:tr w:rsidR="00CA480D" w:rsidRPr="00CA480D" w:rsidTr="001D15D3">
        <w:tblPrEx>
          <w:tblBorders>
            <w:insideH w:val="single" w:sz="6" w:space="0" w:color="auto"/>
            <w:insideV w:val="single" w:sz="6" w:space="0" w:color="auto"/>
          </w:tblBorders>
        </w:tblPrEx>
        <w:trPr>
          <w:trHeight w:val="555"/>
        </w:trPr>
        <w:tc>
          <w:tcPr>
            <w:tcW w:w="1108"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w:t>
            </w:r>
          </w:p>
        </w:tc>
        <w:tc>
          <w:tcPr>
            <w:tcW w:w="8807" w:type="dxa"/>
            <w:gridSpan w:val="4"/>
            <w:shd w:val="clear" w:color="auto" w:fill="auto"/>
            <w:vAlign w:val="center"/>
            <w:hideMark/>
          </w:tcPr>
          <w:p w:rsidR="00CA480D" w:rsidRPr="00CA480D" w:rsidRDefault="00CA480D" w:rsidP="007C29A5">
            <w:pPr>
              <w:spacing w:after="0" w:line="240" w:lineRule="auto"/>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Показатели результативности, отражающие уровень безопасности охраняемых законом ценностей, выражающийся в минимизации причинения им вреда (ущерба) </w:t>
            </w:r>
          </w:p>
        </w:tc>
      </w:tr>
      <w:tr w:rsidR="00CA480D" w:rsidRPr="00CA480D" w:rsidTr="001D15D3">
        <w:tblPrEx>
          <w:tblBorders>
            <w:insideH w:val="single" w:sz="6" w:space="0" w:color="auto"/>
            <w:insideV w:val="single" w:sz="6" w:space="0" w:color="auto"/>
          </w:tblBorders>
        </w:tblPrEx>
        <w:trPr>
          <w:trHeight w:val="246"/>
        </w:trPr>
        <w:tc>
          <w:tcPr>
            <w:tcW w:w="1108"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А.1.1</w:t>
            </w:r>
          </w:p>
        </w:tc>
        <w:tc>
          <w:tcPr>
            <w:tcW w:w="5975" w:type="dxa"/>
            <w:gridSpan w:val="2"/>
            <w:shd w:val="clear" w:color="auto" w:fill="auto"/>
            <w:vAlign w:val="center"/>
            <w:hideMark/>
          </w:tcPr>
          <w:p w:rsidR="00CA480D" w:rsidRPr="00CA480D" w:rsidRDefault="00CA480D" w:rsidP="007C29A5">
            <w:pPr>
              <w:spacing w:line="240" w:lineRule="auto"/>
              <w:contextualSpacing/>
              <w:rPr>
                <w:rFonts w:ascii="Times New Roman" w:hAnsi="Times New Roman" w:cs="Times New Roman"/>
                <w:color w:val="000000"/>
                <w:sz w:val="20"/>
                <w:szCs w:val="20"/>
              </w:rPr>
            </w:pPr>
            <w:r w:rsidRPr="00CA480D">
              <w:rPr>
                <w:rFonts w:ascii="Times New Roman" w:hAnsi="Times New Roman" w:cs="Times New Roman"/>
                <w:color w:val="000000"/>
                <w:sz w:val="20"/>
                <w:szCs w:val="20"/>
              </w:rPr>
              <w:t>Число погибших в результате аварий на ГТС на 100 тысяч работников ГТС</w:t>
            </w:r>
          </w:p>
        </w:tc>
        <w:tc>
          <w:tcPr>
            <w:tcW w:w="1597" w:type="dxa"/>
            <w:shd w:val="clear" w:color="auto" w:fill="auto"/>
            <w:vAlign w:val="center"/>
          </w:tcPr>
          <w:p w:rsidR="00CA480D" w:rsidRPr="00CA480D" w:rsidRDefault="00CA480D" w:rsidP="007C29A5">
            <w:pPr>
              <w:spacing w:line="240" w:lineRule="auto"/>
              <w:contextualSpacing/>
              <w:jc w:val="center"/>
            </w:pPr>
            <w:r w:rsidRPr="00CA480D">
              <w:rPr>
                <w:rFonts w:ascii="Times New Roman" w:eastAsia="Times New Roman" w:hAnsi="Times New Roman" w:cs="Times New Roman"/>
                <w:b/>
                <w:color w:val="000000"/>
                <w:lang w:eastAsia="ru-RU"/>
              </w:rPr>
              <w:t>0,00</w:t>
            </w:r>
          </w:p>
        </w:tc>
        <w:tc>
          <w:tcPr>
            <w:tcW w:w="1235" w:type="dxa"/>
            <w:shd w:val="clear" w:color="auto" w:fill="auto"/>
            <w:vAlign w:val="center"/>
            <w:hideMark/>
          </w:tcPr>
          <w:p w:rsidR="00CA480D" w:rsidRPr="00CA480D" w:rsidRDefault="00CA480D" w:rsidP="007C29A5">
            <w:pPr>
              <w:spacing w:line="240" w:lineRule="auto"/>
              <w:contextualSpacing/>
              <w:jc w:val="center"/>
            </w:pPr>
            <w:r w:rsidRPr="00CA480D">
              <w:rPr>
                <w:rFonts w:ascii="Times New Roman" w:eastAsia="Times New Roman" w:hAnsi="Times New Roman" w:cs="Times New Roman"/>
                <w:b/>
                <w:color w:val="000000"/>
                <w:lang w:eastAsia="ru-RU"/>
              </w:rPr>
              <w:t>0,00</w:t>
            </w:r>
          </w:p>
        </w:tc>
      </w:tr>
      <w:tr w:rsidR="00CA480D" w:rsidRPr="00CA480D" w:rsidTr="001D15D3">
        <w:tblPrEx>
          <w:tblBorders>
            <w:insideH w:val="single" w:sz="6" w:space="0" w:color="auto"/>
            <w:insideV w:val="single" w:sz="6" w:space="0" w:color="auto"/>
          </w:tblBorders>
        </w:tblPrEx>
        <w:trPr>
          <w:trHeight w:val="300"/>
        </w:trPr>
        <w:tc>
          <w:tcPr>
            <w:tcW w:w="1108"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А.1.2</w:t>
            </w:r>
          </w:p>
        </w:tc>
        <w:tc>
          <w:tcPr>
            <w:tcW w:w="5975" w:type="dxa"/>
            <w:gridSpan w:val="2"/>
            <w:shd w:val="clear" w:color="auto" w:fill="auto"/>
            <w:vAlign w:val="center"/>
            <w:hideMark/>
          </w:tcPr>
          <w:p w:rsidR="00CA480D" w:rsidRPr="00CA480D" w:rsidRDefault="00CA480D" w:rsidP="007C29A5">
            <w:pPr>
              <w:spacing w:line="240" w:lineRule="auto"/>
              <w:contextualSpacing/>
              <w:rPr>
                <w:rFonts w:ascii="Times New Roman" w:hAnsi="Times New Roman" w:cs="Times New Roman"/>
                <w:color w:val="000000"/>
                <w:sz w:val="20"/>
                <w:szCs w:val="20"/>
              </w:rPr>
            </w:pPr>
            <w:r w:rsidRPr="00CA480D">
              <w:rPr>
                <w:rFonts w:ascii="Times New Roman" w:hAnsi="Times New Roman" w:cs="Times New Roman"/>
                <w:color w:val="000000"/>
                <w:sz w:val="20"/>
                <w:szCs w:val="20"/>
              </w:rPr>
              <w:t>Число погибших при эксплуатации ГТС на 100 тысяч работников ГТС</w:t>
            </w:r>
          </w:p>
        </w:tc>
        <w:tc>
          <w:tcPr>
            <w:tcW w:w="1597" w:type="dxa"/>
            <w:shd w:val="clear" w:color="auto" w:fill="auto"/>
            <w:vAlign w:val="center"/>
          </w:tcPr>
          <w:p w:rsidR="00CA480D" w:rsidRPr="00CA480D" w:rsidRDefault="00CA480D" w:rsidP="007C29A5">
            <w:pPr>
              <w:spacing w:line="240" w:lineRule="auto"/>
              <w:contextualSpacing/>
              <w:jc w:val="center"/>
            </w:pPr>
            <w:r w:rsidRPr="00CA480D">
              <w:rPr>
                <w:rFonts w:ascii="Times New Roman" w:eastAsia="Times New Roman" w:hAnsi="Times New Roman" w:cs="Times New Roman"/>
                <w:b/>
                <w:color w:val="000000"/>
                <w:lang w:eastAsia="ru-RU"/>
              </w:rPr>
              <w:t>0,00</w:t>
            </w:r>
          </w:p>
        </w:tc>
        <w:tc>
          <w:tcPr>
            <w:tcW w:w="1235" w:type="dxa"/>
            <w:shd w:val="clear" w:color="auto" w:fill="auto"/>
            <w:vAlign w:val="center"/>
            <w:hideMark/>
          </w:tcPr>
          <w:p w:rsidR="00CA480D" w:rsidRPr="00CA480D" w:rsidRDefault="00CA480D" w:rsidP="007C29A5">
            <w:pPr>
              <w:spacing w:line="240" w:lineRule="auto"/>
              <w:contextualSpacing/>
              <w:jc w:val="center"/>
            </w:pPr>
            <w:r w:rsidRPr="00CA480D">
              <w:rPr>
                <w:rFonts w:ascii="Times New Roman" w:eastAsia="Times New Roman" w:hAnsi="Times New Roman" w:cs="Times New Roman"/>
                <w:b/>
                <w:color w:val="000000"/>
                <w:lang w:eastAsia="ru-RU"/>
              </w:rPr>
              <w:t>0,00</w:t>
            </w:r>
          </w:p>
        </w:tc>
      </w:tr>
      <w:tr w:rsidR="00CA480D" w:rsidRPr="00CA480D" w:rsidTr="001D15D3">
        <w:tblPrEx>
          <w:tblBorders>
            <w:insideH w:val="single" w:sz="6" w:space="0" w:color="auto"/>
            <w:insideV w:val="single" w:sz="6" w:space="0" w:color="auto"/>
          </w:tblBorders>
        </w:tblPrEx>
        <w:trPr>
          <w:trHeight w:val="285"/>
        </w:trPr>
        <w:tc>
          <w:tcPr>
            <w:tcW w:w="1108"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А.1.3</w:t>
            </w:r>
          </w:p>
        </w:tc>
        <w:tc>
          <w:tcPr>
            <w:tcW w:w="5975" w:type="dxa"/>
            <w:gridSpan w:val="2"/>
            <w:shd w:val="clear" w:color="auto" w:fill="auto"/>
            <w:vAlign w:val="center"/>
            <w:hideMark/>
          </w:tcPr>
          <w:p w:rsidR="00CA480D" w:rsidRPr="00CA480D" w:rsidRDefault="00CA480D" w:rsidP="007C29A5">
            <w:pPr>
              <w:spacing w:line="240" w:lineRule="auto"/>
              <w:contextualSpacing/>
              <w:rPr>
                <w:rFonts w:ascii="Times New Roman" w:hAnsi="Times New Roman" w:cs="Times New Roman"/>
                <w:color w:val="000000"/>
                <w:sz w:val="20"/>
                <w:szCs w:val="20"/>
              </w:rPr>
            </w:pPr>
            <w:r w:rsidRPr="00CA480D">
              <w:rPr>
                <w:rFonts w:ascii="Times New Roman" w:hAnsi="Times New Roman" w:cs="Times New Roman"/>
                <w:color w:val="000000"/>
                <w:sz w:val="20"/>
                <w:szCs w:val="20"/>
              </w:rPr>
              <w:t>Число пострадавших с тяжелым исходом в результате аварий на ГТС на 100 тысяч работников ГТС</w:t>
            </w:r>
          </w:p>
        </w:tc>
        <w:tc>
          <w:tcPr>
            <w:tcW w:w="1597" w:type="dxa"/>
            <w:shd w:val="clear" w:color="auto" w:fill="auto"/>
            <w:vAlign w:val="center"/>
          </w:tcPr>
          <w:p w:rsidR="00CA480D" w:rsidRPr="00CA480D" w:rsidRDefault="00CA480D" w:rsidP="007C29A5">
            <w:pPr>
              <w:spacing w:line="240" w:lineRule="auto"/>
              <w:contextualSpacing/>
              <w:jc w:val="center"/>
            </w:pPr>
            <w:r w:rsidRPr="00CA480D">
              <w:rPr>
                <w:rFonts w:ascii="Times New Roman" w:eastAsia="Times New Roman" w:hAnsi="Times New Roman" w:cs="Times New Roman"/>
                <w:b/>
                <w:color w:val="000000"/>
                <w:lang w:eastAsia="ru-RU"/>
              </w:rPr>
              <w:t>0,00</w:t>
            </w:r>
          </w:p>
        </w:tc>
        <w:tc>
          <w:tcPr>
            <w:tcW w:w="1235" w:type="dxa"/>
            <w:shd w:val="clear" w:color="auto" w:fill="auto"/>
            <w:vAlign w:val="center"/>
            <w:hideMark/>
          </w:tcPr>
          <w:p w:rsidR="00CA480D" w:rsidRPr="00CA480D" w:rsidRDefault="00CA480D" w:rsidP="007C29A5">
            <w:pPr>
              <w:spacing w:line="240" w:lineRule="auto"/>
              <w:contextualSpacing/>
              <w:jc w:val="center"/>
            </w:pPr>
            <w:r w:rsidRPr="00CA480D">
              <w:rPr>
                <w:rFonts w:ascii="Times New Roman" w:eastAsia="Times New Roman" w:hAnsi="Times New Roman" w:cs="Times New Roman"/>
                <w:b/>
                <w:color w:val="000000"/>
                <w:lang w:eastAsia="ru-RU"/>
              </w:rPr>
              <w:t>0,00</w:t>
            </w:r>
          </w:p>
        </w:tc>
      </w:tr>
      <w:tr w:rsidR="00CA480D" w:rsidRPr="00CA480D" w:rsidTr="001D15D3">
        <w:tblPrEx>
          <w:tblBorders>
            <w:insideH w:val="single" w:sz="6" w:space="0" w:color="auto"/>
            <w:insideV w:val="single" w:sz="6" w:space="0" w:color="auto"/>
          </w:tblBorders>
        </w:tblPrEx>
        <w:trPr>
          <w:trHeight w:val="600"/>
        </w:trPr>
        <w:tc>
          <w:tcPr>
            <w:tcW w:w="1108"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А.1.4</w:t>
            </w:r>
          </w:p>
        </w:tc>
        <w:tc>
          <w:tcPr>
            <w:tcW w:w="5975" w:type="dxa"/>
            <w:gridSpan w:val="2"/>
            <w:shd w:val="clear" w:color="auto" w:fill="auto"/>
            <w:vAlign w:val="center"/>
            <w:hideMark/>
          </w:tcPr>
          <w:p w:rsidR="00CA480D" w:rsidRPr="00CA480D" w:rsidRDefault="00CA480D" w:rsidP="007C29A5">
            <w:pPr>
              <w:spacing w:line="240" w:lineRule="auto"/>
              <w:contextualSpacing/>
              <w:rPr>
                <w:rFonts w:ascii="Times New Roman" w:hAnsi="Times New Roman" w:cs="Times New Roman"/>
                <w:color w:val="000000"/>
                <w:sz w:val="20"/>
                <w:szCs w:val="20"/>
              </w:rPr>
            </w:pPr>
            <w:r w:rsidRPr="00CA480D">
              <w:rPr>
                <w:rFonts w:ascii="Times New Roman" w:hAnsi="Times New Roman" w:cs="Times New Roman"/>
                <w:color w:val="000000"/>
                <w:sz w:val="20"/>
                <w:szCs w:val="20"/>
              </w:rPr>
              <w:t>Число пострадавших с тяжелым исходом при эксплуатации ГТС на 100 тысяч работников ГТС</w:t>
            </w:r>
          </w:p>
        </w:tc>
        <w:tc>
          <w:tcPr>
            <w:tcW w:w="1597" w:type="dxa"/>
            <w:shd w:val="clear" w:color="auto" w:fill="auto"/>
            <w:vAlign w:val="center"/>
          </w:tcPr>
          <w:p w:rsidR="00CA480D" w:rsidRPr="00CA480D" w:rsidRDefault="00CA480D" w:rsidP="007C29A5">
            <w:pPr>
              <w:spacing w:line="240" w:lineRule="auto"/>
              <w:contextualSpacing/>
              <w:jc w:val="center"/>
            </w:pPr>
            <w:r w:rsidRPr="00CA480D">
              <w:rPr>
                <w:rFonts w:ascii="Times New Roman" w:eastAsia="Times New Roman" w:hAnsi="Times New Roman" w:cs="Times New Roman"/>
                <w:b/>
                <w:color w:val="000000"/>
                <w:lang w:eastAsia="ru-RU"/>
              </w:rPr>
              <w:t>0,00</w:t>
            </w:r>
          </w:p>
        </w:tc>
        <w:tc>
          <w:tcPr>
            <w:tcW w:w="1235" w:type="dxa"/>
            <w:shd w:val="clear" w:color="auto" w:fill="auto"/>
            <w:vAlign w:val="center"/>
            <w:hideMark/>
          </w:tcPr>
          <w:p w:rsidR="00CA480D" w:rsidRPr="00CA480D" w:rsidRDefault="00CA480D" w:rsidP="007C29A5">
            <w:pPr>
              <w:spacing w:line="240" w:lineRule="auto"/>
              <w:contextualSpacing/>
              <w:jc w:val="center"/>
            </w:pPr>
            <w:r w:rsidRPr="00CA480D">
              <w:rPr>
                <w:rFonts w:ascii="Times New Roman" w:eastAsia="Times New Roman" w:hAnsi="Times New Roman" w:cs="Times New Roman"/>
                <w:b/>
                <w:color w:val="000000"/>
                <w:lang w:eastAsia="ru-RU"/>
              </w:rPr>
              <w:t>0,00</w:t>
            </w:r>
          </w:p>
        </w:tc>
      </w:tr>
      <w:tr w:rsidR="00CA480D" w:rsidRPr="00CA480D" w:rsidTr="001D15D3">
        <w:tblPrEx>
          <w:tblBorders>
            <w:insideH w:val="single" w:sz="6" w:space="0" w:color="auto"/>
            <w:insideV w:val="single" w:sz="6" w:space="0" w:color="auto"/>
          </w:tblBorders>
        </w:tblPrEx>
        <w:trPr>
          <w:trHeight w:val="707"/>
        </w:trPr>
        <w:tc>
          <w:tcPr>
            <w:tcW w:w="1108"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А.1.5</w:t>
            </w:r>
          </w:p>
        </w:tc>
        <w:tc>
          <w:tcPr>
            <w:tcW w:w="5975" w:type="dxa"/>
            <w:gridSpan w:val="2"/>
            <w:shd w:val="clear" w:color="auto" w:fill="auto"/>
            <w:vAlign w:val="center"/>
            <w:hideMark/>
          </w:tcPr>
          <w:p w:rsidR="00CA480D" w:rsidRPr="00CA480D" w:rsidRDefault="00CA480D" w:rsidP="007C29A5">
            <w:pPr>
              <w:spacing w:line="240" w:lineRule="auto"/>
              <w:contextualSpacing/>
              <w:rPr>
                <w:rFonts w:ascii="Times New Roman" w:hAnsi="Times New Roman" w:cs="Times New Roman"/>
                <w:color w:val="000000"/>
                <w:sz w:val="20"/>
                <w:szCs w:val="20"/>
              </w:rPr>
            </w:pPr>
            <w:r w:rsidRPr="00CA480D">
              <w:rPr>
                <w:rFonts w:ascii="Times New Roman" w:hAnsi="Times New Roman" w:cs="Times New Roman"/>
                <w:color w:val="000000"/>
                <w:sz w:val="20"/>
                <w:szCs w:val="20"/>
              </w:rPr>
              <w:t>Число пострадавших при групповых несчастных случаях при эксплуатации ГТС и авариях, за исключением погибших и пострадавших с тяжелым исходом, на 100 тысяч работников ГТС</w:t>
            </w:r>
          </w:p>
        </w:tc>
        <w:tc>
          <w:tcPr>
            <w:tcW w:w="1597" w:type="dxa"/>
            <w:shd w:val="clear" w:color="auto" w:fill="auto"/>
            <w:vAlign w:val="center"/>
          </w:tcPr>
          <w:p w:rsidR="00CA480D" w:rsidRPr="00CA480D" w:rsidRDefault="00CA480D" w:rsidP="007C29A5">
            <w:pPr>
              <w:spacing w:line="240" w:lineRule="auto"/>
              <w:contextualSpacing/>
              <w:jc w:val="center"/>
            </w:pPr>
            <w:r w:rsidRPr="00CA480D">
              <w:rPr>
                <w:rFonts w:ascii="Times New Roman" w:eastAsia="Times New Roman" w:hAnsi="Times New Roman" w:cs="Times New Roman"/>
                <w:b/>
                <w:color w:val="000000"/>
                <w:lang w:eastAsia="ru-RU"/>
              </w:rPr>
              <w:t>0,00</w:t>
            </w:r>
          </w:p>
        </w:tc>
        <w:tc>
          <w:tcPr>
            <w:tcW w:w="1235" w:type="dxa"/>
            <w:shd w:val="clear" w:color="auto" w:fill="auto"/>
            <w:vAlign w:val="center"/>
            <w:hideMark/>
          </w:tcPr>
          <w:p w:rsidR="00CA480D" w:rsidRPr="00CA480D" w:rsidRDefault="00CA480D" w:rsidP="007C29A5">
            <w:pPr>
              <w:spacing w:line="240" w:lineRule="auto"/>
              <w:contextualSpacing/>
              <w:jc w:val="center"/>
            </w:pPr>
            <w:r w:rsidRPr="00CA480D">
              <w:rPr>
                <w:rFonts w:ascii="Times New Roman" w:eastAsia="Times New Roman" w:hAnsi="Times New Roman" w:cs="Times New Roman"/>
                <w:b/>
                <w:color w:val="000000"/>
                <w:lang w:eastAsia="ru-RU"/>
              </w:rPr>
              <w:t>0,00</w:t>
            </w:r>
          </w:p>
        </w:tc>
      </w:tr>
      <w:tr w:rsidR="00CA480D" w:rsidRPr="00CA480D" w:rsidTr="001D15D3">
        <w:tblPrEx>
          <w:tblBorders>
            <w:insideH w:val="single" w:sz="6" w:space="0" w:color="auto"/>
            <w:insideV w:val="single" w:sz="6" w:space="0" w:color="auto"/>
          </w:tblBorders>
        </w:tblPrEx>
        <w:trPr>
          <w:trHeight w:val="545"/>
        </w:trPr>
        <w:tc>
          <w:tcPr>
            <w:tcW w:w="1108" w:type="dxa"/>
            <w:shd w:val="clear" w:color="auto" w:fill="auto"/>
            <w:noWrap/>
            <w:vAlign w:val="center"/>
            <w:hideMark/>
          </w:tcPr>
          <w:p w:rsidR="00CA480D" w:rsidRPr="00CA480D" w:rsidRDefault="00CA480D" w:rsidP="007C29A5">
            <w:pPr>
              <w:spacing w:after="0" w:line="240" w:lineRule="auto"/>
              <w:jc w:val="center"/>
              <w:rPr>
                <w:rFonts w:ascii="Times New Roman" w:eastAsia="Times New Roman" w:hAnsi="Times New Roman" w:cs="Times New Roman"/>
                <w:color w:val="000000"/>
                <w:sz w:val="20"/>
                <w:szCs w:val="20"/>
                <w:lang w:eastAsia="ru-RU"/>
              </w:rPr>
            </w:pPr>
            <w:r w:rsidRPr="00CA480D">
              <w:rPr>
                <w:rFonts w:ascii="Times New Roman" w:eastAsia="Times New Roman" w:hAnsi="Times New Roman" w:cs="Times New Roman"/>
                <w:color w:val="000000"/>
                <w:sz w:val="20"/>
                <w:szCs w:val="20"/>
                <w:lang w:eastAsia="ru-RU"/>
              </w:rPr>
              <w:t>А.2.1</w:t>
            </w:r>
          </w:p>
        </w:tc>
        <w:tc>
          <w:tcPr>
            <w:tcW w:w="5975" w:type="dxa"/>
            <w:gridSpan w:val="2"/>
            <w:shd w:val="clear" w:color="auto" w:fill="auto"/>
            <w:vAlign w:val="center"/>
            <w:hideMark/>
          </w:tcPr>
          <w:p w:rsidR="00CA480D" w:rsidRPr="00CA480D" w:rsidRDefault="00CA480D" w:rsidP="007C29A5">
            <w:pPr>
              <w:spacing w:line="240" w:lineRule="auto"/>
              <w:contextualSpacing/>
              <w:rPr>
                <w:rFonts w:ascii="Times New Roman" w:hAnsi="Times New Roman" w:cs="Times New Roman"/>
                <w:color w:val="000000"/>
                <w:sz w:val="20"/>
                <w:szCs w:val="20"/>
              </w:rPr>
            </w:pPr>
            <w:r w:rsidRPr="00CA480D">
              <w:rPr>
                <w:rFonts w:ascii="Times New Roman" w:hAnsi="Times New Roman" w:cs="Times New Roman"/>
                <w:sz w:val="20"/>
                <w:szCs w:val="20"/>
              </w:rPr>
              <w:t>Ущерб собственника и ущерб, нанесенный третьим лицам, от аварий на ГТС и затраты на ликвидацию последствий аварий (в процентах от ВВП).</w:t>
            </w:r>
          </w:p>
        </w:tc>
        <w:tc>
          <w:tcPr>
            <w:tcW w:w="1597" w:type="dxa"/>
            <w:shd w:val="clear" w:color="auto" w:fill="auto"/>
            <w:vAlign w:val="center"/>
          </w:tcPr>
          <w:p w:rsidR="00CA480D" w:rsidRPr="00CA480D" w:rsidRDefault="00CA480D" w:rsidP="007C29A5">
            <w:pPr>
              <w:spacing w:line="240" w:lineRule="auto"/>
              <w:contextualSpacing/>
              <w:jc w:val="center"/>
            </w:pPr>
            <w:r w:rsidRPr="00CA480D">
              <w:rPr>
                <w:rFonts w:ascii="Times New Roman" w:eastAsia="Times New Roman" w:hAnsi="Times New Roman" w:cs="Times New Roman"/>
                <w:b/>
                <w:color w:val="000000"/>
                <w:lang w:eastAsia="ru-RU"/>
              </w:rPr>
              <w:t>0,000000</w:t>
            </w:r>
          </w:p>
        </w:tc>
        <w:tc>
          <w:tcPr>
            <w:tcW w:w="1235" w:type="dxa"/>
            <w:shd w:val="clear" w:color="auto" w:fill="auto"/>
            <w:vAlign w:val="center"/>
            <w:hideMark/>
          </w:tcPr>
          <w:p w:rsidR="00CA480D" w:rsidRPr="00CA480D" w:rsidRDefault="00CA480D" w:rsidP="007C29A5">
            <w:pPr>
              <w:spacing w:after="0" w:line="240" w:lineRule="auto"/>
              <w:contextualSpacing/>
              <w:jc w:val="center"/>
              <w:rPr>
                <w:rFonts w:ascii="Times New Roman" w:eastAsia="Times New Roman" w:hAnsi="Times New Roman" w:cs="Times New Roman"/>
                <w:b/>
                <w:color w:val="000000"/>
                <w:lang w:eastAsia="ru-RU"/>
              </w:rPr>
            </w:pPr>
            <w:r w:rsidRPr="00CA480D">
              <w:rPr>
                <w:rFonts w:ascii="Times New Roman" w:eastAsia="Times New Roman" w:hAnsi="Times New Roman" w:cs="Times New Roman"/>
                <w:b/>
                <w:color w:val="000000"/>
                <w:lang w:eastAsia="ru-RU"/>
              </w:rPr>
              <w:t>0,000100</w:t>
            </w:r>
          </w:p>
        </w:tc>
      </w:tr>
    </w:tbl>
    <w:p w:rsidR="000B6409" w:rsidRDefault="000B6409" w:rsidP="007C29A5">
      <w:pPr>
        <w:spacing w:after="0" w:line="240" w:lineRule="auto"/>
        <w:ind w:firstLineChars="244" w:firstLine="683"/>
        <w:jc w:val="both"/>
        <w:rPr>
          <w:rFonts w:ascii="Times New Roman" w:hAnsi="Times New Roman" w:cs="Times New Roman"/>
          <w:sz w:val="28"/>
          <w:szCs w:val="28"/>
        </w:rPr>
      </w:pPr>
    </w:p>
    <w:p w:rsidR="00CA480D" w:rsidRDefault="00CA480D" w:rsidP="007C29A5">
      <w:pPr>
        <w:spacing w:after="0" w:line="240" w:lineRule="auto"/>
        <w:ind w:firstLineChars="244" w:firstLine="683"/>
        <w:jc w:val="both"/>
        <w:rPr>
          <w:rFonts w:ascii="Times New Roman" w:hAnsi="Times New Roman" w:cs="Times New Roman"/>
          <w:sz w:val="28"/>
          <w:szCs w:val="28"/>
        </w:rPr>
      </w:pPr>
      <w:r w:rsidRPr="00CA480D">
        <w:rPr>
          <w:rFonts w:ascii="Times New Roman" w:hAnsi="Times New Roman" w:cs="Times New Roman"/>
          <w:sz w:val="28"/>
          <w:szCs w:val="28"/>
        </w:rPr>
        <w:t xml:space="preserve">В результате анализа контрольно-надзорной деятельности </w:t>
      </w:r>
      <w:r w:rsidRPr="00CA480D">
        <w:rPr>
          <w:rFonts w:ascii="Times New Roman" w:hAnsi="Times New Roman" w:cs="Times New Roman"/>
          <w:sz w:val="28"/>
          <w:szCs w:val="28"/>
        </w:rPr>
        <w:br/>
        <w:t>при осуществлении федерального государственного надзора в области промышленной безопасности, федерального государственного надзора безопасности гидротехнических сооружений, федерального государственного энергетического надзора и федерального государственного строительного надзора выявлено, что показатели результативности, отражающие уровень безопасности охраняемых законном ценностей, достигли целевых и прогнозных значений.</w:t>
      </w:r>
    </w:p>
    <w:p w:rsidR="00594419" w:rsidRDefault="00594419" w:rsidP="007C29A5">
      <w:pPr>
        <w:spacing w:after="0" w:line="240" w:lineRule="auto"/>
        <w:ind w:firstLineChars="244" w:firstLine="683"/>
        <w:jc w:val="both"/>
        <w:rPr>
          <w:rFonts w:ascii="Times New Roman" w:hAnsi="Times New Roman" w:cs="Times New Roman"/>
          <w:sz w:val="28"/>
          <w:szCs w:val="28"/>
        </w:rPr>
      </w:pPr>
    </w:p>
    <w:p w:rsidR="00F60EE3" w:rsidRDefault="00F60EE3" w:rsidP="007C29A5">
      <w:pPr>
        <w:spacing w:after="0" w:line="240" w:lineRule="auto"/>
        <w:ind w:firstLineChars="244" w:firstLine="683"/>
        <w:jc w:val="both"/>
        <w:rPr>
          <w:rFonts w:ascii="Times New Roman" w:hAnsi="Times New Roman" w:cs="Times New Roman"/>
          <w:sz w:val="28"/>
          <w:szCs w:val="28"/>
        </w:rPr>
      </w:pPr>
    </w:p>
    <w:p w:rsidR="00CA480D" w:rsidRPr="00CA480D" w:rsidRDefault="00CA480D" w:rsidP="007C29A5">
      <w:pPr>
        <w:keepNext/>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CA480D">
        <w:rPr>
          <w:rFonts w:ascii="Times New Roman" w:eastAsia="Times New Roman" w:hAnsi="Times New Roman" w:cs="Times New Roman"/>
          <w:b/>
          <w:bCs/>
          <w:sz w:val="28"/>
          <w:szCs w:val="28"/>
          <w:lang w:eastAsia="ru-RU"/>
        </w:rPr>
        <w:t>6.3. 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Ростехнадзором на основании сведений ведомственных статистических наблюдений</w:t>
      </w:r>
    </w:p>
    <w:p w:rsidR="00CA480D" w:rsidRDefault="00CA480D" w:rsidP="00AE0477">
      <w:pPr>
        <w:spacing w:after="0" w:line="240" w:lineRule="auto"/>
        <w:ind w:firstLine="709"/>
        <w:jc w:val="both"/>
        <w:rPr>
          <w:rFonts w:ascii="Times New Roman" w:hAnsi="Times New Roman" w:cs="Times New Roman"/>
          <w:sz w:val="28"/>
        </w:rPr>
      </w:pPr>
      <w:r w:rsidRPr="00CA480D">
        <w:rPr>
          <w:rFonts w:ascii="Times New Roman" w:hAnsi="Times New Roman" w:cs="Times New Roman"/>
          <w:sz w:val="28"/>
        </w:rPr>
        <w:t>В качестве основных показателей, используемых Ростехнадзором для анализа состояния безопасности на подконтрольных объектах, используются сравнительные данные по динамике аварийности и травматизма на объектах различных видов надзора за период с 2010 по 2020 годы.</w:t>
      </w:r>
    </w:p>
    <w:p w:rsidR="00AE0477" w:rsidRDefault="00AE0477" w:rsidP="00AE0477">
      <w:pPr>
        <w:keepNext/>
        <w:spacing w:after="0" w:line="240" w:lineRule="auto"/>
        <w:ind w:firstLine="709"/>
        <w:jc w:val="center"/>
        <w:rPr>
          <w:rFonts w:ascii="Times New Roman" w:hAnsi="Times New Roman" w:cs="Times New Roman"/>
          <w:b/>
          <w:sz w:val="24"/>
          <w:szCs w:val="24"/>
        </w:rPr>
      </w:pPr>
    </w:p>
    <w:p w:rsidR="00CA480D" w:rsidRPr="00CA480D" w:rsidRDefault="00CA480D" w:rsidP="007C29A5">
      <w:pPr>
        <w:spacing w:after="0" w:line="240" w:lineRule="auto"/>
        <w:ind w:firstLineChars="244" w:firstLine="588"/>
        <w:jc w:val="center"/>
        <w:rPr>
          <w:rFonts w:ascii="Times New Roman" w:hAnsi="Times New Roman" w:cs="Times New Roman"/>
          <w:b/>
          <w:sz w:val="24"/>
          <w:szCs w:val="24"/>
        </w:rPr>
      </w:pPr>
      <w:r w:rsidRPr="00CA480D">
        <w:rPr>
          <w:rFonts w:ascii="Times New Roman" w:hAnsi="Times New Roman" w:cs="Times New Roman"/>
          <w:b/>
          <w:sz w:val="24"/>
          <w:szCs w:val="24"/>
        </w:rPr>
        <w:t xml:space="preserve">Динамика аварийности и травматизма на поднадзорных Ростехнадзору объектах </w:t>
      </w:r>
      <w:r w:rsidRPr="00CA480D">
        <w:rPr>
          <w:rFonts w:ascii="Times New Roman" w:hAnsi="Times New Roman" w:cs="Times New Roman"/>
          <w:b/>
          <w:sz w:val="24"/>
          <w:szCs w:val="24"/>
        </w:rPr>
        <w:br/>
        <w:t xml:space="preserve">за 2010 </w:t>
      </w:r>
      <w:r w:rsidR="00790DA0">
        <w:rPr>
          <w:rFonts w:ascii="Times New Roman" w:hAnsi="Times New Roman" w:cs="Times New Roman"/>
          <w:b/>
          <w:sz w:val="24"/>
          <w:szCs w:val="24"/>
        </w:rPr>
        <w:t>–</w:t>
      </w:r>
      <w:r w:rsidRPr="00CA480D">
        <w:rPr>
          <w:rFonts w:ascii="Times New Roman" w:hAnsi="Times New Roman" w:cs="Times New Roman"/>
          <w:b/>
          <w:sz w:val="24"/>
          <w:szCs w:val="24"/>
        </w:rPr>
        <w:t xml:space="preserve"> 2020 г</w:t>
      </w:r>
      <w:r w:rsidR="00790DA0">
        <w:rPr>
          <w:rFonts w:ascii="Times New Roman" w:hAnsi="Times New Roman" w:cs="Times New Roman"/>
          <w:b/>
          <w:sz w:val="24"/>
          <w:szCs w:val="24"/>
        </w:rPr>
        <w:t>г.</w:t>
      </w:r>
    </w:p>
    <w:p w:rsidR="00CA480D" w:rsidRPr="00CA480D" w:rsidRDefault="00CA480D" w:rsidP="007C29A5">
      <w:pPr>
        <w:spacing w:after="0" w:line="240" w:lineRule="auto"/>
        <w:ind w:left="57" w:right="57" w:hanging="57"/>
        <w:jc w:val="both"/>
      </w:pPr>
      <w:r w:rsidRPr="00CA480D">
        <w:rPr>
          <w:noProof/>
          <w:lang w:eastAsia="ru-RU"/>
        </w:rPr>
        <w:drawing>
          <wp:inline distT="0" distB="0" distL="0" distR="0" wp14:anchorId="3680E9E4" wp14:editId="0A99A001">
            <wp:extent cx="6115050" cy="3133725"/>
            <wp:effectExtent l="0" t="0" r="0"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0477" w:rsidRPr="00CA480D" w:rsidRDefault="00AE0477" w:rsidP="007C29A5">
      <w:pPr>
        <w:spacing w:after="0" w:line="240" w:lineRule="auto"/>
        <w:ind w:left="57" w:right="57" w:hanging="57"/>
        <w:jc w:val="both"/>
      </w:pPr>
    </w:p>
    <w:p w:rsidR="00CA480D" w:rsidRPr="00CA480D" w:rsidRDefault="00CA480D" w:rsidP="007C29A5">
      <w:pPr>
        <w:spacing w:after="0" w:line="240" w:lineRule="auto"/>
        <w:ind w:left="57" w:right="57" w:firstLine="652"/>
        <w:jc w:val="both"/>
        <w:rPr>
          <w:rFonts w:ascii="Times New Roman" w:hAnsi="Times New Roman" w:cs="Times New Roman"/>
          <w:sz w:val="28"/>
          <w:szCs w:val="28"/>
        </w:rPr>
      </w:pPr>
      <w:r w:rsidRPr="00CA480D">
        <w:rPr>
          <w:rFonts w:ascii="Times New Roman" w:hAnsi="Times New Roman" w:cs="Times New Roman"/>
          <w:sz w:val="28"/>
          <w:szCs w:val="28"/>
        </w:rPr>
        <w:t xml:space="preserve">Результаты государственного контроля (надзора) в установленной сфере деятельности Ростехнадзора о состоянии безопасности на поднадзорных объектах свидетельствуют, что сводные показатели аварийности и смертельного травматизма в 2020 году являются наименьшими (наилучшими) за время деятельности </w:t>
      </w:r>
      <w:r w:rsidR="00C5769C">
        <w:rPr>
          <w:rFonts w:ascii="Times New Roman" w:hAnsi="Times New Roman" w:cs="Times New Roman"/>
          <w:sz w:val="28"/>
          <w:szCs w:val="28"/>
        </w:rPr>
        <w:t>Ростехнадзора</w:t>
      </w:r>
      <w:r w:rsidRPr="00CA480D">
        <w:rPr>
          <w:rFonts w:ascii="Times New Roman" w:hAnsi="Times New Roman" w:cs="Times New Roman"/>
          <w:sz w:val="28"/>
          <w:szCs w:val="28"/>
        </w:rPr>
        <w:t>.</w:t>
      </w:r>
    </w:p>
    <w:p w:rsidR="00CA480D" w:rsidRPr="00CA480D" w:rsidRDefault="00CA480D" w:rsidP="007C29A5">
      <w:pPr>
        <w:keepNext/>
        <w:spacing w:after="0" w:line="240" w:lineRule="auto"/>
        <w:ind w:firstLine="709"/>
        <w:jc w:val="center"/>
        <w:rPr>
          <w:rFonts w:ascii="Times New Roman" w:hAnsi="Times New Roman" w:cs="Times New Roman"/>
          <w:b/>
          <w:sz w:val="24"/>
          <w:szCs w:val="24"/>
        </w:rPr>
      </w:pPr>
      <w:r w:rsidRPr="00CA480D">
        <w:rPr>
          <w:rFonts w:ascii="Times New Roman" w:hAnsi="Times New Roman" w:cs="Times New Roman"/>
          <w:b/>
          <w:sz w:val="24"/>
          <w:szCs w:val="24"/>
        </w:rPr>
        <w:t>Обобщенные данные об авариях на поднадзорных Ростехнадзору опасных производственных объектах за 2010 – 2020 гг.</w:t>
      </w:r>
    </w:p>
    <w:tbl>
      <w:tblPr>
        <w:tblW w:w="9913" w:type="dxa"/>
        <w:tblLayout w:type="fixed"/>
        <w:tblLook w:val="0000" w:firstRow="0" w:lastRow="0" w:firstColumn="0" w:lastColumn="0" w:noHBand="0" w:noVBand="0"/>
      </w:tblPr>
      <w:tblGrid>
        <w:gridCol w:w="678"/>
        <w:gridCol w:w="678"/>
        <w:gridCol w:w="678"/>
        <w:gridCol w:w="678"/>
        <w:gridCol w:w="678"/>
        <w:gridCol w:w="678"/>
        <w:gridCol w:w="600"/>
        <w:gridCol w:w="567"/>
        <w:gridCol w:w="709"/>
        <w:gridCol w:w="567"/>
        <w:gridCol w:w="709"/>
        <w:gridCol w:w="708"/>
        <w:gridCol w:w="567"/>
        <w:gridCol w:w="709"/>
        <w:gridCol w:w="709"/>
      </w:tblGrid>
      <w:tr w:rsidR="00CA480D" w:rsidRPr="00CA480D" w:rsidTr="00CA480D">
        <w:trPr>
          <w:trHeight w:val="2419"/>
          <w:tblHeader/>
        </w:trPr>
        <w:tc>
          <w:tcPr>
            <w:tcW w:w="678" w:type="dxa"/>
            <w:tcBorders>
              <w:top w:val="single" w:sz="8" w:space="0" w:color="auto"/>
              <w:left w:val="single" w:sz="8" w:space="0" w:color="auto"/>
              <w:bottom w:val="single" w:sz="8" w:space="0" w:color="auto"/>
              <w:right w:val="single" w:sz="8" w:space="0" w:color="auto"/>
            </w:tcBorders>
            <w:shd w:val="clear" w:color="auto" w:fill="CCFFCC"/>
            <w:textDirection w:val="btLr"/>
            <w:vAlign w:val="center"/>
          </w:tcPr>
          <w:p w:rsidR="00CA480D" w:rsidRPr="00CA480D" w:rsidRDefault="00CA480D" w:rsidP="007C29A5">
            <w:pPr>
              <w:spacing w:after="0" w:line="240" w:lineRule="auto"/>
              <w:jc w:val="center"/>
              <w:rPr>
                <w:rFonts w:ascii="Times New Roman" w:hAnsi="Times New Roman" w:cs="Times New Roman"/>
                <w:sz w:val="20"/>
                <w:szCs w:val="20"/>
              </w:rPr>
            </w:pPr>
            <w:r w:rsidRPr="00CA480D">
              <w:rPr>
                <w:rFonts w:ascii="Times New Roman" w:hAnsi="Times New Roman" w:cs="Times New Roman"/>
                <w:bCs/>
                <w:sz w:val="20"/>
                <w:szCs w:val="20"/>
              </w:rPr>
              <w:t>Всего по видам надзора</w:t>
            </w:r>
          </w:p>
        </w:tc>
        <w:tc>
          <w:tcPr>
            <w:tcW w:w="678"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bCs/>
                <w:sz w:val="18"/>
                <w:szCs w:val="18"/>
              </w:rPr>
              <w:t>Объекты угольной промышленности</w:t>
            </w:r>
          </w:p>
        </w:tc>
        <w:tc>
          <w:tcPr>
            <w:tcW w:w="678"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bCs/>
                <w:sz w:val="18"/>
                <w:szCs w:val="18"/>
              </w:rPr>
              <w:t>Объекты горнорудной промышленности</w:t>
            </w:r>
          </w:p>
        </w:tc>
        <w:tc>
          <w:tcPr>
            <w:tcW w:w="678"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bCs/>
                <w:sz w:val="18"/>
                <w:szCs w:val="18"/>
              </w:rPr>
              <w:t>Объекты металлургической промышленности</w:t>
            </w:r>
          </w:p>
        </w:tc>
        <w:tc>
          <w:tcPr>
            <w:tcW w:w="678"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bCs/>
                <w:sz w:val="18"/>
                <w:szCs w:val="18"/>
              </w:rPr>
              <w:t>Объекты нефтехимической и нефтеперерабатывающей промышленности</w:t>
            </w:r>
          </w:p>
        </w:tc>
        <w:tc>
          <w:tcPr>
            <w:tcW w:w="678"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bCs/>
                <w:sz w:val="18"/>
                <w:szCs w:val="18"/>
              </w:rPr>
              <w:t>Объекты химического комплекса</w:t>
            </w:r>
          </w:p>
        </w:tc>
        <w:tc>
          <w:tcPr>
            <w:tcW w:w="600"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sz w:val="18"/>
                <w:szCs w:val="18"/>
              </w:rPr>
              <w:t>Объекты оборонно-промышленного комплекса</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bCs/>
                <w:sz w:val="18"/>
                <w:szCs w:val="18"/>
              </w:rPr>
              <w:t>Объекты нефтегазодобычи</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bCs/>
                <w:sz w:val="18"/>
                <w:szCs w:val="18"/>
              </w:rPr>
              <w:t>Объекты магистрального трубопроводного транспорта</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bCs/>
                <w:sz w:val="18"/>
                <w:szCs w:val="18"/>
              </w:rPr>
              <w:t>Объекты проведения взрывных работ</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bCs/>
                <w:sz w:val="18"/>
                <w:szCs w:val="18"/>
              </w:rPr>
              <w:t>Объекты, на которых используются подъемные сооружения</w:t>
            </w:r>
          </w:p>
        </w:tc>
        <w:tc>
          <w:tcPr>
            <w:tcW w:w="708"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bCs/>
                <w:sz w:val="18"/>
                <w:szCs w:val="18"/>
              </w:rPr>
              <w:t>Объекты, на которых используется оборудование, работающее под давлением</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bCs/>
                <w:sz w:val="18"/>
                <w:szCs w:val="18"/>
              </w:rPr>
              <w:t>Объекты газораспределения и газопотребления</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bCs/>
                <w:sz w:val="18"/>
                <w:szCs w:val="18"/>
              </w:rPr>
              <w:t>Взрывоопасные объекты хранения и переработки растительного сырья</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A30794" w:rsidRDefault="00CA480D" w:rsidP="007C29A5">
            <w:pPr>
              <w:spacing w:after="0" w:line="240" w:lineRule="auto"/>
              <w:jc w:val="center"/>
              <w:rPr>
                <w:rFonts w:ascii="Times New Roman" w:hAnsi="Times New Roman" w:cs="Times New Roman"/>
                <w:sz w:val="18"/>
                <w:szCs w:val="18"/>
              </w:rPr>
            </w:pPr>
            <w:r w:rsidRPr="00A30794">
              <w:rPr>
                <w:rFonts w:ascii="Times New Roman" w:hAnsi="Times New Roman" w:cs="Times New Roman"/>
                <w:bCs/>
                <w:sz w:val="18"/>
                <w:szCs w:val="18"/>
              </w:rPr>
              <w:t>Объекты, связанные с транспортированием опасных веществ</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2010 год</w:t>
            </w:r>
          </w:p>
        </w:tc>
      </w:tr>
      <w:tr w:rsidR="00CA480D" w:rsidRPr="00CA480D" w:rsidTr="00CA480D">
        <w:trPr>
          <w:trHeight w:val="20"/>
        </w:trPr>
        <w:tc>
          <w:tcPr>
            <w:tcW w:w="678" w:type="dxa"/>
            <w:tcBorders>
              <w:top w:val="nil"/>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187</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22</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16</w:t>
            </w:r>
          </w:p>
        </w:tc>
        <w:tc>
          <w:tcPr>
            <w:tcW w:w="1278" w:type="dxa"/>
            <w:gridSpan w:val="2"/>
            <w:tcBorders>
              <w:top w:val="single" w:sz="8" w:space="0" w:color="auto"/>
              <w:left w:val="nil"/>
              <w:bottom w:val="single" w:sz="8" w:space="0" w:color="auto"/>
              <w:right w:val="single" w:sz="8" w:space="0" w:color="000000"/>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12</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15</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13</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32</w:t>
            </w:r>
          </w:p>
        </w:tc>
        <w:tc>
          <w:tcPr>
            <w:tcW w:w="70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51</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2011 год</w:t>
            </w:r>
          </w:p>
        </w:tc>
      </w:tr>
      <w:tr w:rsidR="00CA480D" w:rsidRPr="00CA480D" w:rsidTr="00CA480D">
        <w:trPr>
          <w:trHeight w:val="20"/>
        </w:trPr>
        <w:tc>
          <w:tcPr>
            <w:tcW w:w="678" w:type="dxa"/>
            <w:tcBorders>
              <w:top w:val="nil"/>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164</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13</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w:t>
            </w:r>
          </w:p>
        </w:tc>
        <w:tc>
          <w:tcPr>
            <w:tcW w:w="1278" w:type="dxa"/>
            <w:gridSpan w:val="2"/>
            <w:tcBorders>
              <w:top w:val="single" w:sz="8" w:space="0" w:color="auto"/>
              <w:left w:val="nil"/>
              <w:bottom w:val="single" w:sz="8" w:space="0" w:color="auto"/>
              <w:right w:val="single" w:sz="8" w:space="0" w:color="000000"/>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14</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17</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39</w:t>
            </w:r>
          </w:p>
        </w:tc>
        <w:tc>
          <w:tcPr>
            <w:tcW w:w="70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36</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2012 год</w:t>
            </w:r>
          </w:p>
        </w:tc>
      </w:tr>
      <w:tr w:rsidR="00CA480D" w:rsidRPr="00CA480D" w:rsidTr="00CA480D">
        <w:trPr>
          <w:trHeight w:val="20"/>
        </w:trPr>
        <w:tc>
          <w:tcPr>
            <w:tcW w:w="678" w:type="dxa"/>
            <w:tcBorders>
              <w:top w:val="nil"/>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197</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16</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12</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18</w:t>
            </w:r>
          </w:p>
        </w:tc>
        <w:tc>
          <w:tcPr>
            <w:tcW w:w="1278" w:type="dxa"/>
            <w:gridSpan w:val="2"/>
            <w:tcBorders>
              <w:top w:val="single" w:sz="8" w:space="0" w:color="auto"/>
              <w:left w:val="nil"/>
              <w:bottom w:val="single" w:sz="8" w:space="0" w:color="auto"/>
              <w:right w:val="single" w:sz="8" w:space="0" w:color="000000"/>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18</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21</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48</w:t>
            </w:r>
          </w:p>
        </w:tc>
        <w:tc>
          <w:tcPr>
            <w:tcW w:w="70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47</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2013 год</w:t>
            </w:r>
          </w:p>
        </w:tc>
      </w:tr>
      <w:tr w:rsidR="00CA480D" w:rsidRPr="00CA480D" w:rsidTr="00CA480D">
        <w:trPr>
          <w:trHeight w:val="20"/>
        </w:trPr>
        <w:tc>
          <w:tcPr>
            <w:tcW w:w="678" w:type="dxa"/>
            <w:tcBorders>
              <w:top w:val="nil"/>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145</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11</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14</w:t>
            </w:r>
          </w:p>
        </w:tc>
        <w:tc>
          <w:tcPr>
            <w:tcW w:w="1278" w:type="dxa"/>
            <w:gridSpan w:val="2"/>
            <w:tcBorders>
              <w:top w:val="single" w:sz="8" w:space="0" w:color="auto"/>
              <w:left w:val="nil"/>
              <w:bottom w:val="single" w:sz="8" w:space="0" w:color="auto"/>
              <w:right w:val="single" w:sz="8" w:space="0" w:color="000000"/>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18</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12</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30</w:t>
            </w:r>
          </w:p>
        </w:tc>
        <w:tc>
          <w:tcPr>
            <w:tcW w:w="70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40</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2014 год</w:t>
            </w:r>
          </w:p>
        </w:tc>
      </w:tr>
      <w:tr w:rsidR="00CA480D" w:rsidRPr="00CA480D" w:rsidTr="00CA480D">
        <w:trPr>
          <w:trHeight w:val="20"/>
        </w:trPr>
        <w:tc>
          <w:tcPr>
            <w:tcW w:w="678" w:type="dxa"/>
            <w:tcBorders>
              <w:top w:val="nil"/>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138</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19</w:t>
            </w:r>
          </w:p>
        </w:tc>
        <w:tc>
          <w:tcPr>
            <w:tcW w:w="1278" w:type="dxa"/>
            <w:gridSpan w:val="2"/>
            <w:tcBorders>
              <w:top w:val="single" w:sz="8" w:space="0" w:color="auto"/>
              <w:left w:val="nil"/>
              <w:bottom w:val="single" w:sz="8" w:space="0" w:color="auto"/>
              <w:right w:val="single" w:sz="8" w:space="0" w:color="000000"/>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9</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18</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38</w:t>
            </w:r>
          </w:p>
        </w:tc>
        <w:tc>
          <w:tcPr>
            <w:tcW w:w="70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21</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2015 год</w:t>
            </w:r>
          </w:p>
        </w:tc>
      </w:tr>
      <w:tr w:rsidR="00CA480D" w:rsidRPr="00CA480D" w:rsidTr="00CA480D">
        <w:trPr>
          <w:trHeight w:val="20"/>
        </w:trPr>
        <w:tc>
          <w:tcPr>
            <w:tcW w:w="678" w:type="dxa"/>
            <w:tcBorders>
              <w:top w:val="nil"/>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174</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19</w:t>
            </w:r>
          </w:p>
        </w:tc>
        <w:tc>
          <w:tcPr>
            <w:tcW w:w="67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11</w:t>
            </w:r>
          </w:p>
        </w:tc>
        <w:tc>
          <w:tcPr>
            <w:tcW w:w="600"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17</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13</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59</w:t>
            </w:r>
          </w:p>
        </w:tc>
        <w:tc>
          <w:tcPr>
            <w:tcW w:w="70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33</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2016 год</w:t>
            </w:r>
          </w:p>
        </w:tc>
      </w:tr>
      <w:tr w:rsidR="00CA480D" w:rsidRPr="00CA480D" w:rsidTr="00CA480D">
        <w:trPr>
          <w:trHeight w:val="20"/>
        </w:trPr>
        <w:tc>
          <w:tcPr>
            <w:tcW w:w="678" w:type="dxa"/>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4D5E9F">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15</w:t>
            </w:r>
            <w:r w:rsidR="004D5E9F">
              <w:rPr>
                <w:rFonts w:ascii="Times New Roman" w:hAnsi="Times New Roman" w:cs="Times New Roman"/>
                <w:b/>
                <w:bCs/>
                <w:sz w:val="20"/>
                <w:szCs w:val="20"/>
              </w:rPr>
              <w:t>1</w:t>
            </w:r>
          </w:p>
        </w:tc>
        <w:tc>
          <w:tcPr>
            <w:tcW w:w="678"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678"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678"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678"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0272AF">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r w:rsidR="000272AF">
              <w:rPr>
                <w:rFonts w:ascii="Times New Roman" w:hAnsi="Times New Roman" w:cs="Times New Roman"/>
                <w:b/>
                <w:bCs/>
                <w:sz w:val="20"/>
                <w:szCs w:val="20"/>
              </w:rPr>
              <w:t>8</w:t>
            </w:r>
          </w:p>
        </w:tc>
        <w:tc>
          <w:tcPr>
            <w:tcW w:w="678"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w:t>
            </w:r>
          </w:p>
        </w:tc>
        <w:tc>
          <w:tcPr>
            <w:tcW w:w="600"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11</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0272AF">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w:t>
            </w:r>
            <w:r w:rsidR="000272AF">
              <w:rPr>
                <w:rFonts w:ascii="Times New Roman" w:hAnsi="Times New Roman" w:cs="Times New Roman"/>
                <w:b/>
                <w:bCs/>
                <w:sz w:val="20"/>
                <w:szCs w:val="20"/>
              </w:rPr>
              <w:t>3</w:t>
            </w:r>
          </w:p>
        </w:tc>
        <w:tc>
          <w:tcPr>
            <w:tcW w:w="708"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0272AF">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r w:rsidR="000272AF">
              <w:rPr>
                <w:rFonts w:ascii="Times New Roman" w:hAnsi="Times New Roman" w:cs="Times New Roman"/>
                <w:b/>
                <w:bCs/>
                <w:sz w:val="20"/>
                <w:szCs w:val="20"/>
              </w:rPr>
              <w:t>1</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2017 год</w:t>
            </w:r>
          </w:p>
        </w:tc>
      </w:tr>
      <w:tr w:rsidR="00CA480D" w:rsidRPr="00CA480D" w:rsidTr="00CA480D">
        <w:trPr>
          <w:trHeight w:val="20"/>
        </w:trPr>
        <w:tc>
          <w:tcPr>
            <w:tcW w:w="678" w:type="dxa"/>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A30794">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15</w:t>
            </w:r>
            <w:r w:rsidR="00A30794">
              <w:rPr>
                <w:rFonts w:ascii="Times New Roman" w:hAnsi="Times New Roman" w:cs="Times New Roman"/>
                <w:b/>
                <w:bCs/>
                <w:sz w:val="20"/>
                <w:szCs w:val="20"/>
              </w:rPr>
              <w:t>8</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4D5E9F" w:rsidP="007C29A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19</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A30794" w:rsidP="007C29A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600"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16</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A30794">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r w:rsidR="00A30794">
              <w:rPr>
                <w:rFonts w:ascii="Times New Roman" w:hAnsi="Times New Roman" w:cs="Times New Roman"/>
                <w:b/>
                <w:bCs/>
                <w:sz w:val="20"/>
                <w:szCs w:val="20"/>
              </w:rPr>
              <w:t>7</w:t>
            </w:r>
          </w:p>
        </w:tc>
        <w:tc>
          <w:tcPr>
            <w:tcW w:w="70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43</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2018 год</w:t>
            </w:r>
          </w:p>
        </w:tc>
      </w:tr>
      <w:tr w:rsidR="00CA480D" w:rsidRPr="00CA480D" w:rsidTr="00722714">
        <w:trPr>
          <w:trHeight w:val="20"/>
        </w:trPr>
        <w:tc>
          <w:tcPr>
            <w:tcW w:w="678" w:type="dxa"/>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22714">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13</w:t>
            </w:r>
            <w:r w:rsidR="00722714">
              <w:rPr>
                <w:rFonts w:ascii="Times New Roman" w:hAnsi="Times New Roman" w:cs="Times New Roman"/>
                <w:b/>
                <w:bCs/>
                <w:sz w:val="20"/>
                <w:szCs w:val="20"/>
              </w:rPr>
              <w:t>2</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w:t>
            </w:r>
          </w:p>
        </w:tc>
        <w:tc>
          <w:tcPr>
            <w:tcW w:w="678" w:type="dxa"/>
            <w:tcBorders>
              <w:top w:val="single" w:sz="8" w:space="0" w:color="auto"/>
              <w:left w:val="nil"/>
              <w:bottom w:val="single" w:sz="8" w:space="0" w:color="auto"/>
              <w:right w:val="single" w:sz="8" w:space="0" w:color="auto"/>
            </w:tcBorders>
            <w:shd w:val="clear" w:color="auto" w:fill="auto"/>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12</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w:t>
            </w:r>
          </w:p>
        </w:tc>
        <w:tc>
          <w:tcPr>
            <w:tcW w:w="600"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A30794" w:rsidP="007C29A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12</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44</w:t>
            </w:r>
          </w:p>
        </w:tc>
        <w:tc>
          <w:tcPr>
            <w:tcW w:w="70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23</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2019 год</w:t>
            </w:r>
          </w:p>
        </w:tc>
      </w:tr>
      <w:tr w:rsidR="00CA480D" w:rsidRPr="00CA480D" w:rsidTr="00CA480D">
        <w:trPr>
          <w:trHeight w:val="20"/>
        </w:trPr>
        <w:tc>
          <w:tcPr>
            <w:tcW w:w="678" w:type="dxa"/>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121</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18</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600"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53</w:t>
            </w:r>
          </w:p>
        </w:tc>
        <w:tc>
          <w:tcPr>
            <w:tcW w:w="70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2020 год</w:t>
            </w:r>
          </w:p>
        </w:tc>
      </w:tr>
      <w:tr w:rsidR="00CA480D" w:rsidRPr="00CA480D" w:rsidTr="00CA480D">
        <w:trPr>
          <w:trHeight w:val="20"/>
        </w:trPr>
        <w:tc>
          <w:tcPr>
            <w:tcW w:w="678" w:type="dxa"/>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106</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9</w:t>
            </w:r>
          </w:p>
        </w:tc>
        <w:tc>
          <w:tcPr>
            <w:tcW w:w="67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600"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10</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11</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35</w:t>
            </w:r>
          </w:p>
        </w:tc>
        <w:tc>
          <w:tcPr>
            <w:tcW w:w="70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14</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bl>
    <w:p w:rsidR="00CA480D" w:rsidRPr="00CA480D" w:rsidRDefault="00CA480D" w:rsidP="007C29A5">
      <w:pPr>
        <w:spacing w:after="0" w:line="240" w:lineRule="auto"/>
        <w:ind w:firstLine="709"/>
        <w:jc w:val="center"/>
        <w:rPr>
          <w:rFonts w:ascii="Times New Roman" w:hAnsi="Times New Roman" w:cs="Times New Roman"/>
          <w:b/>
          <w:sz w:val="20"/>
          <w:szCs w:val="20"/>
        </w:rPr>
      </w:pPr>
    </w:p>
    <w:p w:rsidR="00CA480D" w:rsidRPr="00CA480D" w:rsidRDefault="00CA480D" w:rsidP="007C29A5">
      <w:pPr>
        <w:spacing w:after="0" w:line="240" w:lineRule="auto"/>
        <w:ind w:firstLine="709"/>
        <w:jc w:val="center"/>
        <w:rPr>
          <w:rFonts w:ascii="Times New Roman" w:hAnsi="Times New Roman" w:cs="Times New Roman"/>
          <w:b/>
          <w:sz w:val="24"/>
          <w:szCs w:val="24"/>
        </w:rPr>
      </w:pPr>
      <w:r w:rsidRPr="00CA480D">
        <w:rPr>
          <w:rFonts w:ascii="Times New Roman" w:hAnsi="Times New Roman" w:cs="Times New Roman"/>
          <w:b/>
          <w:sz w:val="24"/>
          <w:szCs w:val="24"/>
        </w:rPr>
        <w:t>Обобщенные данные о несчастных случаях со смертельным исходом на поднадзорных Ростехнадзору опасных производственных объектах за 20</w:t>
      </w:r>
      <w:r w:rsidR="006E52DB">
        <w:rPr>
          <w:rFonts w:ascii="Times New Roman" w:hAnsi="Times New Roman" w:cs="Times New Roman"/>
          <w:b/>
          <w:sz w:val="24"/>
          <w:szCs w:val="24"/>
        </w:rPr>
        <w:t>10</w:t>
      </w:r>
      <w:r w:rsidRPr="00CA480D">
        <w:rPr>
          <w:rFonts w:ascii="Times New Roman" w:hAnsi="Times New Roman" w:cs="Times New Roman"/>
          <w:b/>
          <w:sz w:val="24"/>
          <w:szCs w:val="24"/>
        </w:rPr>
        <w:t xml:space="preserve"> – 20</w:t>
      </w:r>
      <w:r w:rsidR="006E52DB">
        <w:rPr>
          <w:rFonts w:ascii="Times New Roman" w:hAnsi="Times New Roman" w:cs="Times New Roman"/>
          <w:b/>
          <w:sz w:val="24"/>
          <w:szCs w:val="24"/>
        </w:rPr>
        <w:t>20</w:t>
      </w:r>
      <w:r w:rsidRPr="00CA480D">
        <w:rPr>
          <w:rFonts w:ascii="Times New Roman" w:hAnsi="Times New Roman" w:cs="Times New Roman"/>
          <w:b/>
          <w:sz w:val="24"/>
          <w:szCs w:val="24"/>
        </w:rPr>
        <w:t xml:space="preserve"> гг.</w:t>
      </w:r>
    </w:p>
    <w:tbl>
      <w:tblPr>
        <w:tblW w:w="9913" w:type="dxa"/>
        <w:tblLayout w:type="fixed"/>
        <w:tblLook w:val="0000" w:firstRow="0" w:lastRow="0" w:firstColumn="0" w:lastColumn="0" w:noHBand="0" w:noVBand="0"/>
      </w:tblPr>
      <w:tblGrid>
        <w:gridCol w:w="680"/>
        <w:gridCol w:w="586"/>
        <w:gridCol w:w="567"/>
        <w:gridCol w:w="567"/>
        <w:gridCol w:w="709"/>
        <w:gridCol w:w="567"/>
        <w:gridCol w:w="567"/>
        <w:gridCol w:w="425"/>
        <w:gridCol w:w="709"/>
        <w:gridCol w:w="567"/>
        <w:gridCol w:w="709"/>
        <w:gridCol w:w="992"/>
        <w:gridCol w:w="709"/>
        <w:gridCol w:w="708"/>
        <w:gridCol w:w="851"/>
      </w:tblGrid>
      <w:tr w:rsidR="00CA480D" w:rsidRPr="00CA480D" w:rsidTr="00CA480D">
        <w:trPr>
          <w:cantSplit/>
          <w:trHeight w:val="2398"/>
          <w:tblHeader/>
        </w:trPr>
        <w:tc>
          <w:tcPr>
            <w:tcW w:w="680" w:type="dxa"/>
            <w:tcBorders>
              <w:top w:val="single" w:sz="8" w:space="0" w:color="auto"/>
              <w:left w:val="single" w:sz="8" w:space="0" w:color="auto"/>
              <w:bottom w:val="single" w:sz="8" w:space="0" w:color="auto"/>
              <w:right w:val="single" w:sz="8" w:space="0" w:color="auto"/>
            </w:tcBorders>
            <w:shd w:val="clear" w:color="auto" w:fill="CCFFCC"/>
            <w:textDirection w:val="btLr"/>
            <w:vAlign w:val="center"/>
          </w:tcPr>
          <w:p w:rsidR="00CA480D" w:rsidRPr="00CA480D" w:rsidRDefault="00CA480D" w:rsidP="007C29A5">
            <w:pPr>
              <w:spacing w:after="0" w:line="240" w:lineRule="auto"/>
              <w:jc w:val="center"/>
              <w:rPr>
                <w:rFonts w:ascii="Times New Roman" w:hAnsi="Times New Roman" w:cs="Times New Roman"/>
                <w:sz w:val="20"/>
                <w:szCs w:val="20"/>
              </w:rPr>
            </w:pPr>
            <w:r w:rsidRPr="00CA480D">
              <w:rPr>
                <w:rFonts w:ascii="Times New Roman" w:hAnsi="Times New Roman" w:cs="Times New Roman"/>
                <w:bCs/>
                <w:sz w:val="20"/>
                <w:szCs w:val="20"/>
              </w:rPr>
              <w:t>Всего по видам надзора</w:t>
            </w:r>
          </w:p>
        </w:tc>
        <w:tc>
          <w:tcPr>
            <w:tcW w:w="586"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bCs/>
                <w:sz w:val="18"/>
                <w:szCs w:val="18"/>
              </w:rPr>
              <w:t>Объекты угольной промышленности</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bCs/>
                <w:sz w:val="18"/>
                <w:szCs w:val="18"/>
              </w:rPr>
              <w:t>Объекты горнорудной промышленности</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bCs/>
                <w:sz w:val="18"/>
                <w:szCs w:val="18"/>
              </w:rPr>
              <w:t>Объекты металлургической промышленности</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bCs/>
                <w:sz w:val="18"/>
                <w:szCs w:val="18"/>
              </w:rPr>
              <w:t>Объекты нефтехимической и нефтеперерабатывающей промышленности</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bCs/>
                <w:sz w:val="18"/>
                <w:szCs w:val="18"/>
              </w:rPr>
              <w:t>Объекты химического комплекса</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sz w:val="18"/>
                <w:szCs w:val="18"/>
              </w:rPr>
              <w:t>Объекты оборонно-промышленного комплекса</w:t>
            </w:r>
          </w:p>
        </w:tc>
        <w:tc>
          <w:tcPr>
            <w:tcW w:w="425"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bCs/>
                <w:sz w:val="18"/>
                <w:szCs w:val="18"/>
              </w:rPr>
              <w:t>Объекты нефтегазодобычи</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bCs/>
                <w:sz w:val="18"/>
                <w:szCs w:val="18"/>
              </w:rPr>
              <w:t>Объекты магистрального трубопроводного транспорта</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bCs/>
                <w:sz w:val="18"/>
                <w:szCs w:val="18"/>
              </w:rPr>
              <w:t>Объекты проведения взрывных работ</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bCs/>
                <w:sz w:val="18"/>
                <w:szCs w:val="18"/>
              </w:rPr>
              <w:t>Объекты, на которых используются подъемные сооружения</w:t>
            </w:r>
          </w:p>
        </w:tc>
        <w:tc>
          <w:tcPr>
            <w:tcW w:w="992"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bCs/>
                <w:sz w:val="18"/>
                <w:szCs w:val="18"/>
              </w:rPr>
              <w:t>Объекты, на которых используется оборудование, работающее под давлением</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bCs/>
                <w:sz w:val="18"/>
                <w:szCs w:val="18"/>
              </w:rPr>
              <w:t>Объекты газораспределения и газопотребления</w:t>
            </w:r>
          </w:p>
        </w:tc>
        <w:tc>
          <w:tcPr>
            <w:tcW w:w="708"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bCs/>
                <w:sz w:val="18"/>
                <w:szCs w:val="18"/>
              </w:rPr>
              <w:t>Взрывоопасные объекты хранения и переработки растительного сырья</w:t>
            </w:r>
          </w:p>
        </w:tc>
        <w:tc>
          <w:tcPr>
            <w:tcW w:w="851" w:type="dxa"/>
            <w:tcBorders>
              <w:top w:val="single" w:sz="8" w:space="0" w:color="auto"/>
              <w:left w:val="nil"/>
              <w:bottom w:val="single" w:sz="8" w:space="0" w:color="auto"/>
              <w:right w:val="single" w:sz="8" w:space="0" w:color="auto"/>
            </w:tcBorders>
            <w:shd w:val="clear" w:color="auto" w:fill="FFFFFF"/>
            <w:textDirection w:val="btLr"/>
            <w:vAlign w:val="center"/>
          </w:tcPr>
          <w:p w:rsidR="00CA480D" w:rsidRPr="002125D9" w:rsidRDefault="00CA480D" w:rsidP="007C29A5">
            <w:pPr>
              <w:spacing w:after="0" w:line="240" w:lineRule="auto"/>
              <w:jc w:val="center"/>
              <w:rPr>
                <w:rFonts w:ascii="Times New Roman" w:hAnsi="Times New Roman" w:cs="Times New Roman"/>
                <w:sz w:val="18"/>
                <w:szCs w:val="18"/>
              </w:rPr>
            </w:pPr>
            <w:r w:rsidRPr="002125D9">
              <w:rPr>
                <w:rFonts w:ascii="Times New Roman" w:hAnsi="Times New Roman" w:cs="Times New Roman"/>
                <w:bCs/>
                <w:sz w:val="18"/>
                <w:szCs w:val="18"/>
              </w:rPr>
              <w:t>Объекты, связанные с транспортированием опасных веществ</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2010 год</w:t>
            </w:r>
          </w:p>
        </w:tc>
      </w:tr>
      <w:tr w:rsidR="00CA480D" w:rsidRPr="00CA480D" w:rsidTr="00CA480D">
        <w:trPr>
          <w:trHeight w:val="20"/>
        </w:trPr>
        <w:tc>
          <w:tcPr>
            <w:tcW w:w="680" w:type="dxa"/>
            <w:tcBorders>
              <w:top w:val="nil"/>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338</w:t>
            </w:r>
          </w:p>
        </w:tc>
        <w:tc>
          <w:tcPr>
            <w:tcW w:w="586"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135</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70</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16</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w:t>
            </w:r>
          </w:p>
        </w:tc>
        <w:tc>
          <w:tcPr>
            <w:tcW w:w="1134" w:type="dxa"/>
            <w:gridSpan w:val="2"/>
            <w:tcBorders>
              <w:top w:val="single" w:sz="8" w:space="0" w:color="auto"/>
              <w:left w:val="nil"/>
              <w:bottom w:val="single" w:sz="8" w:space="0" w:color="auto"/>
              <w:right w:val="single" w:sz="8" w:space="0" w:color="000000"/>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w:t>
            </w:r>
          </w:p>
        </w:tc>
        <w:tc>
          <w:tcPr>
            <w:tcW w:w="425"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15</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62</w:t>
            </w:r>
          </w:p>
        </w:tc>
        <w:tc>
          <w:tcPr>
            <w:tcW w:w="992"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70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w:t>
            </w:r>
          </w:p>
        </w:tc>
        <w:tc>
          <w:tcPr>
            <w:tcW w:w="851"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2011 год</w:t>
            </w:r>
          </w:p>
        </w:tc>
      </w:tr>
      <w:tr w:rsidR="00CA480D" w:rsidRPr="00CA480D" w:rsidTr="00CA480D">
        <w:trPr>
          <w:trHeight w:val="20"/>
        </w:trPr>
        <w:tc>
          <w:tcPr>
            <w:tcW w:w="680" w:type="dxa"/>
            <w:tcBorders>
              <w:top w:val="nil"/>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243</w:t>
            </w:r>
          </w:p>
        </w:tc>
        <w:tc>
          <w:tcPr>
            <w:tcW w:w="586"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46</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59</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16</w:t>
            </w:r>
          </w:p>
        </w:tc>
        <w:tc>
          <w:tcPr>
            <w:tcW w:w="1134" w:type="dxa"/>
            <w:gridSpan w:val="2"/>
            <w:tcBorders>
              <w:top w:val="single" w:sz="8" w:space="0" w:color="auto"/>
              <w:left w:val="nil"/>
              <w:bottom w:val="single" w:sz="8" w:space="0" w:color="auto"/>
              <w:right w:val="single" w:sz="8" w:space="0" w:color="000000"/>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425"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15</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62</w:t>
            </w:r>
          </w:p>
        </w:tc>
        <w:tc>
          <w:tcPr>
            <w:tcW w:w="992"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11</w:t>
            </w:r>
          </w:p>
        </w:tc>
        <w:tc>
          <w:tcPr>
            <w:tcW w:w="70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851"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2012 год</w:t>
            </w:r>
          </w:p>
        </w:tc>
      </w:tr>
      <w:tr w:rsidR="00CA480D" w:rsidRPr="00CA480D" w:rsidTr="00CA480D">
        <w:trPr>
          <w:trHeight w:val="20"/>
        </w:trPr>
        <w:tc>
          <w:tcPr>
            <w:tcW w:w="680" w:type="dxa"/>
            <w:tcBorders>
              <w:top w:val="nil"/>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274</w:t>
            </w:r>
          </w:p>
        </w:tc>
        <w:tc>
          <w:tcPr>
            <w:tcW w:w="586"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36</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69</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15</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13</w:t>
            </w:r>
          </w:p>
        </w:tc>
        <w:tc>
          <w:tcPr>
            <w:tcW w:w="1134" w:type="dxa"/>
            <w:gridSpan w:val="2"/>
            <w:tcBorders>
              <w:top w:val="single" w:sz="8" w:space="0" w:color="auto"/>
              <w:left w:val="nil"/>
              <w:bottom w:val="single" w:sz="8" w:space="0" w:color="auto"/>
              <w:right w:val="single" w:sz="8" w:space="0" w:color="000000"/>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w:t>
            </w:r>
          </w:p>
        </w:tc>
        <w:tc>
          <w:tcPr>
            <w:tcW w:w="425"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19</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85</w:t>
            </w:r>
          </w:p>
        </w:tc>
        <w:tc>
          <w:tcPr>
            <w:tcW w:w="992"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19</w:t>
            </w:r>
          </w:p>
        </w:tc>
        <w:tc>
          <w:tcPr>
            <w:tcW w:w="70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851"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2013 год</w:t>
            </w:r>
          </w:p>
        </w:tc>
      </w:tr>
      <w:tr w:rsidR="00CA480D" w:rsidRPr="00CA480D" w:rsidTr="00CA480D">
        <w:trPr>
          <w:trHeight w:val="20"/>
        </w:trPr>
        <w:tc>
          <w:tcPr>
            <w:tcW w:w="680" w:type="dxa"/>
            <w:tcBorders>
              <w:top w:val="nil"/>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225</w:t>
            </w:r>
          </w:p>
        </w:tc>
        <w:tc>
          <w:tcPr>
            <w:tcW w:w="586"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63</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55</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9</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1134" w:type="dxa"/>
            <w:gridSpan w:val="2"/>
            <w:tcBorders>
              <w:top w:val="single" w:sz="8" w:space="0" w:color="auto"/>
              <w:left w:val="nil"/>
              <w:bottom w:val="single" w:sz="8" w:space="0" w:color="auto"/>
              <w:right w:val="single" w:sz="8" w:space="0" w:color="000000"/>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9</w:t>
            </w:r>
          </w:p>
        </w:tc>
        <w:tc>
          <w:tcPr>
            <w:tcW w:w="425"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18</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52</w:t>
            </w:r>
          </w:p>
        </w:tc>
        <w:tc>
          <w:tcPr>
            <w:tcW w:w="992"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w:t>
            </w:r>
          </w:p>
        </w:tc>
        <w:tc>
          <w:tcPr>
            <w:tcW w:w="851"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2014 год</w:t>
            </w:r>
          </w:p>
        </w:tc>
      </w:tr>
      <w:tr w:rsidR="00CA480D" w:rsidRPr="00CA480D" w:rsidTr="00CA480D">
        <w:trPr>
          <w:trHeight w:val="20"/>
        </w:trPr>
        <w:tc>
          <w:tcPr>
            <w:tcW w:w="680" w:type="dxa"/>
            <w:tcBorders>
              <w:top w:val="nil"/>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200</w:t>
            </w:r>
          </w:p>
        </w:tc>
        <w:tc>
          <w:tcPr>
            <w:tcW w:w="586"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26</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58</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9</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11</w:t>
            </w:r>
          </w:p>
        </w:tc>
        <w:tc>
          <w:tcPr>
            <w:tcW w:w="1134" w:type="dxa"/>
            <w:gridSpan w:val="2"/>
            <w:tcBorders>
              <w:top w:val="single" w:sz="8" w:space="0" w:color="auto"/>
              <w:left w:val="nil"/>
              <w:bottom w:val="single" w:sz="8" w:space="0" w:color="auto"/>
              <w:right w:val="single" w:sz="8" w:space="0" w:color="000000"/>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425"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9</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51</w:t>
            </w:r>
          </w:p>
        </w:tc>
        <w:tc>
          <w:tcPr>
            <w:tcW w:w="992"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w:t>
            </w:r>
          </w:p>
        </w:tc>
        <w:tc>
          <w:tcPr>
            <w:tcW w:w="70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w:t>
            </w:r>
          </w:p>
        </w:tc>
        <w:tc>
          <w:tcPr>
            <w:tcW w:w="851"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2015 год</w:t>
            </w:r>
          </w:p>
        </w:tc>
      </w:tr>
      <w:tr w:rsidR="00CA480D" w:rsidRPr="00CA480D" w:rsidTr="00CA480D">
        <w:trPr>
          <w:trHeight w:val="20"/>
        </w:trPr>
        <w:tc>
          <w:tcPr>
            <w:tcW w:w="680" w:type="dxa"/>
            <w:tcBorders>
              <w:top w:val="nil"/>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193</w:t>
            </w:r>
          </w:p>
        </w:tc>
        <w:tc>
          <w:tcPr>
            <w:tcW w:w="586"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46</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10</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12</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w:t>
            </w:r>
          </w:p>
        </w:tc>
        <w:tc>
          <w:tcPr>
            <w:tcW w:w="425"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19</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567"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6</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58</w:t>
            </w:r>
          </w:p>
        </w:tc>
        <w:tc>
          <w:tcPr>
            <w:tcW w:w="992"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c>
          <w:tcPr>
            <w:tcW w:w="709"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708"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851" w:type="dxa"/>
            <w:tcBorders>
              <w:top w:val="nil"/>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2016 год</w:t>
            </w:r>
          </w:p>
        </w:tc>
      </w:tr>
      <w:tr w:rsidR="00CA480D" w:rsidRPr="00CA480D" w:rsidTr="00CA480D">
        <w:trPr>
          <w:trHeight w:val="20"/>
        </w:trPr>
        <w:tc>
          <w:tcPr>
            <w:tcW w:w="680" w:type="dxa"/>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186</w:t>
            </w:r>
          </w:p>
        </w:tc>
        <w:tc>
          <w:tcPr>
            <w:tcW w:w="586"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56</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39</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9</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11</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11</w:t>
            </w:r>
          </w:p>
        </w:tc>
        <w:tc>
          <w:tcPr>
            <w:tcW w:w="425"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12</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37</w:t>
            </w:r>
          </w:p>
        </w:tc>
        <w:tc>
          <w:tcPr>
            <w:tcW w:w="992"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70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851"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2017 год</w:t>
            </w:r>
          </w:p>
        </w:tc>
      </w:tr>
      <w:tr w:rsidR="00CA480D" w:rsidRPr="00CA480D" w:rsidTr="00CA480D">
        <w:trPr>
          <w:trHeight w:val="20"/>
        </w:trPr>
        <w:tc>
          <w:tcPr>
            <w:tcW w:w="680" w:type="dxa"/>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156</w:t>
            </w:r>
          </w:p>
        </w:tc>
        <w:tc>
          <w:tcPr>
            <w:tcW w:w="586"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18</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56</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12</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c>
          <w:tcPr>
            <w:tcW w:w="425"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35</w:t>
            </w:r>
          </w:p>
        </w:tc>
        <w:tc>
          <w:tcPr>
            <w:tcW w:w="992"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5</w:t>
            </w:r>
          </w:p>
        </w:tc>
        <w:tc>
          <w:tcPr>
            <w:tcW w:w="851"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2018 год</w:t>
            </w:r>
          </w:p>
        </w:tc>
      </w:tr>
      <w:tr w:rsidR="00CA480D" w:rsidRPr="00CA480D" w:rsidTr="00CA480D">
        <w:trPr>
          <w:trHeight w:val="20"/>
        </w:trPr>
        <w:tc>
          <w:tcPr>
            <w:tcW w:w="680" w:type="dxa"/>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136</w:t>
            </w:r>
          </w:p>
        </w:tc>
        <w:tc>
          <w:tcPr>
            <w:tcW w:w="586"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17</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35</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14</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11</w:t>
            </w:r>
          </w:p>
        </w:tc>
        <w:tc>
          <w:tcPr>
            <w:tcW w:w="425"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12</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31</w:t>
            </w:r>
          </w:p>
        </w:tc>
        <w:tc>
          <w:tcPr>
            <w:tcW w:w="992"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70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c>
          <w:tcPr>
            <w:tcW w:w="851"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2019 год</w:t>
            </w:r>
          </w:p>
        </w:tc>
      </w:tr>
      <w:tr w:rsidR="00CA480D" w:rsidRPr="00CA480D" w:rsidTr="00CA480D">
        <w:trPr>
          <w:trHeight w:val="20"/>
        </w:trPr>
        <w:tc>
          <w:tcPr>
            <w:tcW w:w="680" w:type="dxa"/>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130</w:t>
            </w:r>
          </w:p>
        </w:tc>
        <w:tc>
          <w:tcPr>
            <w:tcW w:w="586"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15</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40</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10</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c>
          <w:tcPr>
            <w:tcW w:w="425"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7</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30</w:t>
            </w:r>
          </w:p>
        </w:tc>
        <w:tc>
          <w:tcPr>
            <w:tcW w:w="992"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c>
          <w:tcPr>
            <w:tcW w:w="70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851"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r w:rsidR="00CA480D" w:rsidRPr="00CA480D" w:rsidTr="00CA480D">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2020 год</w:t>
            </w:r>
          </w:p>
        </w:tc>
      </w:tr>
      <w:tr w:rsidR="00CA480D" w:rsidRPr="00CA480D" w:rsidTr="00CA480D">
        <w:trPr>
          <w:trHeight w:val="20"/>
        </w:trPr>
        <w:tc>
          <w:tcPr>
            <w:tcW w:w="680" w:type="dxa"/>
            <w:tcBorders>
              <w:top w:val="single" w:sz="8" w:space="0" w:color="auto"/>
              <w:left w:val="single" w:sz="8" w:space="0" w:color="auto"/>
              <w:bottom w:val="single" w:sz="8" w:space="0" w:color="auto"/>
              <w:right w:val="single" w:sz="8" w:space="0" w:color="auto"/>
            </w:tcBorders>
            <w:shd w:val="clear" w:color="auto" w:fill="CCFFCC"/>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112</w:t>
            </w:r>
          </w:p>
        </w:tc>
        <w:tc>
          <w:tcPr>
            <w:tcW w:w="586"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15</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32</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9</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c>
          <w:tcPr>
            <w:tcW w:w="425"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8</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29</w:t>
            </w:r>
          </w:p>
        </w:tc>
        <w:tc>
          <w:tcPr>
            <w:tcW w:w="992"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709"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708"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c>
          <w:tcPr>
            <w:tcW w:w="851" w:type="dxa"/>
            <w:tcBorders>
              <w:top w:val="single" w:sz="8" w:space="0" w:color="auto"/>
              <w:left w:val="nil"/>
              <w:bottom w:val="single" w:sz="8" w:space="0" w:color="auto"/>
              <w:right w:val="single" w:sz="8" w:space="0" w:color="auto"/>
            </w:tcBorders>
            <w:shd w:val="clear" w:color="auto" w:fill="FFFFFF"/>
            <w:vAlign w:val="bottom"/>
          </w:tcPr>
          <w:p w:rsidR="00CA480D" w:rsidRPr="00CA480D" w:rsidRDefault="00CA480D" w:rsidP="007C29A5">
            <w:pPr>
              <w:spacing w:after="0" w:line="240" w:lineRule="auto"/>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r>
    </w:tbl>
    <w:p w:rsidR="00DB0F52" w:rsidRDefault="00DB0F52" w:rsidP="007C29A5">
      <w:pPr>
        <w:spacing w:after="0" w:line="240" w:lineRule="auto"/>
        <w:ind w:firstLine="709"/>
        <w:jc w:val="center"/>
        <w:rPr>
          <w:rFonts w:ascii="Times New Roman" w:hAnsi="Times New Roman" w:cs="Times New Roman"/>
          <w:b/>
          <w:sz w:val="24"/>
          <w:szCs w:val="24"/>
        </w:rPr>
      </w:pPr>
    </w:p>
    <w:p w:rsidR="00CA480D" w:rsidRPr="00CA480D" w:rsidRDefault="00CA480D" w:rsidP="007C29A5">
      <w:pPr>
        <w:spacing w:after="0" w:line="240" w:lineRule="auto"/>
        <w:ind w:firstLine="709"/>
        <w:jc w:val="center"/>
        <w:rPr>
          <w:rFonts w:ascii="Times New Roman" w:hAnsi="Times New Roman" w:cs="Times New Roman"/>
          <w:b/>
          <w:sz w:val="24"/>
          <w:szCs w:val="24"/>
        </w:rPr>
      </w:pPr>
      <w:r w:rsidRPr="00CA480D">
        <w:rPr>
          <w:rFonts w:ascii="Times New Roman" w:hAnsi="Times New Roman" w:cs="Times New Roman"/>
          <w:b/>
          <w:sz w:val="24"/>
          <w:szCs w:val="24"/>
        </w:rPr>
        <w:t xml:space="preserve">Динамика аварийности и смертельного травматизма </w:t>
      </w:r>
      <w:r w:rsidRPr="00CA480D">
        <w:rPr>
          <w:rFonts w:ascii="Times New Roman" w:hAnsi="Times New Roman" w:cs="Times New Roman"/>
          <w:b/>
          <w:sz w:val="24"/>
          <w:szCs w:val="24"/>
        </w:rPr>
        <w:br/>
        <w:t>на опасных производственных объектах за 1995</w:t>
      </w:r>
      <w:r w:rsidR="00C5769C">
        <w:rPr>
          <w:rFonts w:ascii="Times New Roman" w:hAnsi="Times New Roman" w:cs="Times New Roman"/>
          <w:b/>
          <w:sz w:val="24"/>
          <w:szCs w:val="24"/>
        </w:rPr>
        <w:t xml:space="preserve"> </w:t>
      </w:r>
      <w:r w:rsidRPr="00CA480D">
        <w:rPr>
          <w:rFonts w:ascii="Times New Roman" w:hAnsi="Times New Roman" w:cs="Times New Roman"/>
          <w:b/>
          <w:sz w:val="24"/>
          <w:szCs w:val="24"/>
        </w:rPr>
        <w:t>-</w:t>
      </w:r>
      <w:r w:rsidR="00C5769C">
        <w:rPr>
          <w:rFonts w:ascii="Times New Roman" w:hAnsi="Times New Roman" w:cs="Times New Roman"/>
          <w:b/>
          <w:sz w:val="24"/>
          <w:szCs w:val="24"/>
        </w:rPr>
        <w:t xml:space="preserve"> </w:t>
      </w:r>
      <w:r w:rsidRPr="00CA480D">
        <w:rPr>
          <w:rFonts w:ascii="Times New Roman" w:hAnsi="Times New Roman" w:cs="Times New Roman"/>
          <w:b/>
          <w:sz w:val="24"/>
          <w:szCs w:val="24"/>
        </w:rPr>
        <w:t>2020 г</w:t>
      </w:r>
      <w:r w:rsidR="00994FC3">
        <w:rPr>
          <w:rFonts w:ascii="Times New Roman" w:hAnsi="Times New Roman" w:cs="Times New Roman"/>
          <w:b/>
          <w:sz w:val="24"/>
          <w:szCs w:val="24"/>
        </w:rPr>
        <w:t>г.</w:t>
      </w:r>
    </w:p>
    <w:p w:rsidR="00CA480D" w:rsidRPr="00CA480D" w:rsidRDefault="00CA480D" w:rsidP="007C29A5">
      <w:pPr>
        <w:spacing w:after="0" w:line="240" w:lineRule="auto"/>
        <w:jc w:val="both"/>
        <w:rPr>
          <w:rFonts w:ascii="Times New Roman" w:hAnsi="Times New Roman" w:cs="Times New Roman"/>
          <w:sz w:val="28"/>
          <w:szCs w:val="28"/>
        </w:rPr>
      </w:pPr>
      <w:r w:rsidRPr="00CA480D">
        <w:rPr>
          <w:noProof/>
          <w:lang w:eastAsia="ru-RU"/>
        </w:rPr>
        <w:drawing>
          <wp:inline distT="0" distB="0" distL="0" distR="0" wp14:anchorId="429C077A" wp14:editId="76D7A73D">
            <wp:extent cx="6299835" cy="4134678"/>
            <wp:effectExtent l="0" t="0" r="5715" b="1841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B0F52" w:rsidRDefault="00DB0F52" w:rsidP="007C29A5">
      <w:pPr>
        <w:spacing w:after="0" w:line="240" w:lineRule="auto"/>
        <w:ind w:firstLine="709"/>
        <w:jc w:val="both"/>
        <w:rPr>
          <w:rFonts w:ascii="Times New Roman" w:hAnsi="Times New Roman" w:cs="Times New Roman"/>
          <w:sz w:val="28"/>
          <w:szCs w:val="28"/>
        </w:rPr>
      </w:pPr>
    </w:p>
    <w:p w:rsidR="00CA480D" w:rsidRPr="00CA480D" w:rsidRDefault="00CA480D" w:rsidP="007C29A5">
      <w:pPr>
        <w:spacing w:after="0" w:line="240" w:lineRule="auto"/>
        <w:ind w:firstLine="709"/>
        <w:jc w:val="both"/>
        <w:rPr>
          <w:rFonts w:ascii="Times New Roman" w:hAnsi="Times New Roman" w:cs="Times New Roman"/>
          <w:sz w:val="28"/>
          <w:szCs w:val="28"/>
        </w:rPr>
      </w:pPr>
      <w:r w:rsidRPr="00CA480D">
        <w:rPr>
          <w:rFonts w:ascii="Times New Roman" w:hAnsi="Times New Roman" w:cs="Times New Roman"/>
          <w:sz w:val="28"/>
          <w:szCs w:val="28"/>
        </w:rPr>
        <w:t xml:space="preserve">За период статистического наблюдения с 1995 года </w:t>
      </w:r>
      <w:r w:rsidRPr="00C76C6D">
        <w:rPr>
          <w:rFonts w:ascii="Times New Roman" w:hAnsi="Times New Roman" w:cs="Times New Roman"/>
          <w:b/>
          <w:sz w:val="28"/>
          <w:szCs w:val="28"/>
        </w:rPr>
        <w:t xml:space="preserve">аварийность </w:t>
      </w:r>
      <w:r w:rsidRPr="00CA480D">
        <w:rPr>
          <w:rFonts w:ascii="Times New Roman" w:hAnsi="Times New Roman" w:cs="Times New Roman"/>
          <w:sz w:val="28"/>
          <w:szCs w:val="28"/>
        </w:rPr>
        <w:br/>
        <w:t xml:space="preserve">на опасных производственных объектах (ОПО) снизилась более чем в 2 раза </w:t>
      </w:r>
      <w:r w:rsidRPr="00CA480D">
        <w:rPr>
          <w:rFonts w:ascii="Times New Roman" w:hAnsi="Times New Roman" w:cs="Times New Roman"/>
          <w:sz w:val="28"/>
          <w:szCs w:val="28"/>
        </w:rPr>
        <w:br/>
        <w:t>(на 68,1%).</w:t>
      </w:r>
    </w:p>
    <w:p w:rsidR="00CA480D" w:rsidRPr="00CA480D" w:rsidRDefault="00CA480D" w:rsidP="007C29A5">
      <w:pPr>
        <w:spacing w:after="0" w:line="240" w:lineRule="auto"/>
        <w:ind w:firstLine="709"/>
        <w:jc w:val="both"/>
        <w:rPr>
          <w:rFonts w:ascii="Times New Roman" w:hAnsi="Times New Roman" w:cs="Times New Roman"/>
          <w:sz w:val="28"/>
          <w:szCs w:val="28"/>
        </w:rPr>
      </w:pPr>
      <w:r w:rsidRPr="00CA480D">
        <w:rPr>
          <w:rFonts w:ascii="Times New Roman" w:hAnsi="Times New Roman" w:cs="Times New Roman"/>
          <w:sz w:val="28"/>
          <w:szCs w:val="28"/>
        </w:rPr>
        <w:t xml:space="preserve">Снижение уровня </w:t>
      </w:r>
      <w:r w:rsidRPr="00CA480D">
        <w:rPr>
          <w:rFonts w:ascii="Times New Roman" w:hAnsi="Times New Roman" w:cs="Times New Roman"/>
          <w:b/>
          <w:sz w:val="28"/>
          <w:szCs w:val="28"/>
        </w:rPr>
        <w:t>смертельного травматизма</w:t>
      </w:r>
      <w:r w:rsidRPr="00CA480D">
        <w:rPr>
          <w:rFonts w:ascii="Times New Roman" w:hAnsi="Times New Roman" w:cs="Times New Roman"/>
          <w:sz w:val="28"/>
          <w:szCs w:val="28"/>
        </w:rPr>
        <w:t xml:space="preserve"> на ОПО за указанный период составило 81,6 % (с 609 до 112 несчастн</w:t>
      </w:r>
      <w:r w:rsidR="00032165">
        <w:rPr>
          <w:rFonts w:ascii="Times New Roman" w:hAnsi="Times New Roman" w:cs="Times New Roman"/>
          <w:sz w:val="28"/>
          <w:szCs w:val="28"/>
        </w:rPr>
        <w:t>ых</w:t>
      </w:r>
      <w:r w:rsidRPr="00CA480D">
        <w:rPr>
          <w:rFonts w:ascii="Times New Roman" w:hAnsi="Times New Roman" w:cs="Times New Roman"/>
          <w:sz w:val="28"/>
          <w:szCs w:val="28"/>
        </w:rPr>
        <w:t xml:space="preserve"> случа</w:t>
      </w:r>
      <w:r w:rsidR="00032165">
        <w:rPr>
          <w:rFonts w:ascii="Times New Roman" w:hAnsi="Times New Roman" w:cs="Times New Roman"/>
          <w:sz w:val="28"/>
          <w:szCs w:val="28"/>
        </w:rPr>
        <w:t>ев</w:t>
      </w:r>
      <w:r w:rsidRPr="00CA480D">
        <w:rPr>
          <w:rFonts w:ascii="Times New Roman" w:hAnsi="Times New Roman" w:cs="Times New Roman"/>
          <w:sz w:val="28"/>
          <w:szCs w:val="28"/>
        </w:rPr>
        <w:t xml:space="preserve"> со смертельным исходом). Данные показатели стали наименьшими (наилучшими) за всю историю </w:t>
      </w:r>
      <w:r w:rsidR="00C5769C">
        <w:rPr>
          <w:rFonts w:ascii="Times New Roman" w:hAnsi="Times New Roman" w:cs="Times New Roman"/>
          <w:sz w:val="28"/>
          <w:szCs w:val="28"/>
        </w:rPr>
        <w:t>Ростехнадзора</w:t>
      </w:r>
      <w:r w:rsidRPr="00CA480D">
        <w:rPr>
          <w:rFonts w:ascii="Times New Roman" w:hAnsi="Times New Roman" w:cs="Times New Roman"/>
          <w:sz w:val="28"/>
          <w:szCs w:val="28"/>
        </w:rPr>
        <w:t xml:space="preserve">. </w:t>
      </w:r>
    </w:p>
    <w:p w:rsidR="00CA480D" w:rsidRPr="00CA480D" w:rsidRDefault="00CA480D" w:rsidP="007C29A5">
      <w:pPr>
        <w:spacing w:after="0" w:line="240" w:lineRule="auto"/>
        <w:ind w:firstLine="709"/>
        <w:jc w:val="both"/>
        <w:rPr>
          <w:rFonts w:ascii="Times New Roman" w:hAnsi="Times New Roman" w:cs="Times New Roman"/>
          <w:sz w:val="28"/>
          <w:szCs w:val="28"/>
        </w:rPr>
      </w:pPr>
      <w:r w:rsidRPr="00CA480D">
        <w:rPr>
          <w:rFonts w:ascii="Times New Roman" w:hAnsi="Times New Roman" w:cs="Times New Roman"/>
          <w:sz w:val="28"/>
          <w:szCs w:val="28"/>
        </w:rPr>
        <w:t xml:space="preserve">Результаты анализа причин смертельного травматизма свидетельствуют </w:t>
      </w:r>
      <w:r w:rsidRPr="00CA480D">
        <w:rPr>
          <w:rFonts w:ascii="Times New Roman" w:hAnsi="Times New Roman" w:cs="Times New Roman"/>
          <w:sz w:val="28"/>
          <w:szCs w:val="28"/>
        </w:rPr>
        <w:br/>
        <w:t xml:space="preserve">о том, что основной причиной аварийности и смертельного травматизма является так называемый «человеческий фактор». Из общего количества погибших </w:t>
      </w:r>
      <w:r w:rsidRPr="00CA480D">
        <w:rPr>
          <w:rFonts w:ascii="Times New Roman" w:hAnsi="Times New Roman" w:cs="Times New Roman"/>
          <w:sz w:val="28"/>
          <w:szCs w:val="28"/>
        </w:rPr>
        <w:br/>
        <w:t xml:space="preserve">в 2020 году (112 чел.) в результате аварий погибло 15 человек (13,4 %). </w:t>
      </w:r>
    </w:p>
    <w:p w:rsidR="00CC5DFE" w:rsidRDefault="00CC5DFE" w:rsidP="007C29A5">
      <w:pPr>
        <w:spacing w:after="0" w:line="240" w:lineRule="auto"/>
        <w:ind w:firstLine="709"/>
        <w:jc w:val="center"/>
        <w:rPr>
          <w:rFonts w:ascii="Times New Roman" w:eastAsia="Times New Roman" w:hAnsi="Times New Roman" w:cs="Times New Roman"/>
          <w:b/>
          <w:sz w:val="24"/>
          <w:szCs w:val="24"/>
          <w:lang w:eastAsia="ru-RU"/>
        </w:rPr>
      </w:pPr>
    </w:p>
    <w:p w:rsidR="00CA480D" w:rsidRPr="00CA480D" w:rsidRDefault="00CA480D" w:rsidP="007C29A5">
      <w:pPr>
        <w:spacing w:after="0" w:line="240" w:lineRule="auto"/>
        <w:ind w:firstLine="709"/>
        <w:jc w:val="center"/>
        <w:rPr>
          <w:rFonts w:ascii="Times New Roman" w:eastAsia="Times New Roman" w:hAnsi="Times New Roman" w:cs="Times New Roman"/>
          <w:b/>
          <w:sz w:val="24"/>
          <w:szCs w:val="24"/>
          <w:lang w:eastAsia="ru-RU"/>
        </w:rPr>
      </w:pPr>
      <w:r w:rsidRPr="00CA480D">
        <w:rPr>
          <w:rFonts w:ascii="Times New Roman" w:eastAsia="Times New Roman" w:hAnsi="Times New Roman" w:cs="Times New Roman"/>
          <w:b/>
          <w:sz w:val="24"/>
          <w:szCs w:val="24"/>
          <w:lang w:eastAsia="ru-RU"/>
        </w:rPr>
        <w:t xml:space="preserve">ДИНАМИКА АВАРИЙНОСТИ И ТРАВМАТИЗМА </w:t>
      </w:r>
      <w:r w:rsidRPr="00CA480D">
        <w:rPr>
          <w:rFonts w:ascii="Times New Roman" w:eastAsia="Times New Roman" w:hAnsi="Times New Roman" w:cs="Times New Roman"/>
          <w:b/>
          <w:sz w:val="24"/>
          <w:szCs w:val="24"/>
          <w:lang w:eastAsia="ru-RU"/>
        </w:rPr>
        <w:br/>
        <w:t>НА ОПАСНЫХ ПРОИЗВОДСТВЕННЫХ ОБЪЕКТАХ</w:t>
      </w:r>
    </w:p>
    <w:p w:rsidR="00CA480D" w:rsidRPr="00CA480D" w:rsidRDefault="00CA480D" w:rsidP="007C29A5">
      <w:pPr>
        <w:spacing w:after="0" w:line="240" w:lineRule="auto"/>
        <w:ind w:firstLine="709"/>
        <w:jc w:val="center"/>
        <w:rPr>
          <w:rFonts w:ascii="Times New Roman" w:eastAsia="Times New Roman" w:hAnsi="Times New Roman" w:cs="Times New Roman"/>
          <w:b/>
          <w:sz w:val="24"/>
          <w:szCs w:val="24"/>
          <w:lang w:eastAsia="ru-RU"/>
        </w:rPr>
      </w:pPr>
      <w:r w:rsidRPr="00CA480D">
        <w:rPr>
          <w:rFonts w:ascii="Times New Roman" w:eastAsia="Times New Roman" w:hAnsi="Times New Roman" w:cs="Times New Roman"/>
          <w:b/>
          <w:sz w:val="24"/>
          <w:szCs w:val="24"/>
          <w:lang w:eastAsia="ru-RU"/>
        </w:rPr>
        <w:t>ПО ОТРАСЛЯМ ПРОМЫШЛЕННОСТИ (ВИДАМ НАДЗОРА)</w:t>
      </w:r>
    </w:p>
    <w:p w:rsidR="00CA480D" w:rsidRPr="00CA480D" w:rsidRDefault="00CA480D" w:rsidP="007C29A5">
      <w:pPr>
        <w:spacing w:after="0" w:line="240" w:lineRule="auto"/>
        <w:ind w:left="57" w:right="57" w:firstLine="652"/>
        <w:jc w:val="center"/>
        <w:rPr>
          <w:rFonts w:ascii="Times New Roman" w:hAnsi="Times New Roman" w:cs="Times New Roman"/>
          <w:sz w:val="16"/>
          <w:szCs w:val="16"/>
        </w:rPr>
      </w:pPr>
    </w:p>
    <w:p w:rsidR="00CA480D" w:rsidRDefault="00CC5DFE" w:rsidP="007C29A5">
      <w:pPr>
        <w:spacing w:after="0" w:line="240" w:lineRule="auto"/>
        <w:ind w:left="57" w:right="57" w:firstLine="652"/>
        <w:jc w:val="center"/>
        <w:rPr>
          <w:rFonts w:ascii="Times New Roman" w:hAnsi="Times New Roman" w:cs="Times New Roman"/>
          <w:b/>
          <w:sz w:val="24"/>
          <w:szCs w:val="24"/>
        </w:rPr>
      </w:pPr>
      <w:r w:rsidRPr="00CC5DFE">
        <w:rPr>
          <w:rFonts w:ascii="Times New Roman" w:hAnsi="Times New Roman" w:cs="Times New Roman"/>
          <w:b/>
          <w:sz w:val="24"/>
          <w:szCs w:val="24"/>
        </w:rPr>
        <w:t>Объекты угольной промышленности</w:t>
      </w:r>
    </w:p>
    <w:p w:rsidR="00CC5DFE" w:rsidRPr="00CC5DFE" w:rsidRDefault="00CC5DFE" w:rsidP="007C29A5">
      <w:pPr>
        <w:spacing w:after="0" w:line="240" w:lineRule="auto"/>
        <w:ind w:left="57" w:right="57" w:firstLine="652"/>
        <w:jc w:val="center"/>
        <w:rPr>
          <w:rFonts w:ascii="Times New Roman" w:hAnsi="Times New Roman" w:cs="Times New Roman"/>
          <w:b/>
          <w:sz w:val="24"/>
          <w:szCs w:val="24"/>
        </w:rPr>
      </w:pPr>
    </w:p>
    <w:p w:rsidR="00CA480D" w:rsidRPr="00CA480D" w:rsidRDefault="00CA480D" w:rsidP="007C29A5">
      <w:pPr>
        <w:tabs>
          <w:tab w:val="left" w:pos="7088"/>
        </w:tabs>
        <w:spacing w:after="0" w:line="240" w:lineRule="auto"/>
        <w:ind w:right="57"/>
        <w:jc w:val="center"/>
        <w:rPr>
          <w:rFonts w:ascii="Times New Roman" w:hAnsi="Times New Roman" w:cs="Times New Roman"/>
          <w:sz w:val="28"/>
          <w:szCs w:val="28"/>
        </w:rPr>
      </w:pPr>
      <w:r w:rsidRPr="00CA480D">
        <w:rPr>
          <w:noProof/>
          <w:lang w:eastAsia="ru-RU"/>
        </w:rPr>
        <w:drawing>
          <wp:inline distT="0" distB="0" distL="0" distR="0" wp14:anchorId="4A37B9C8" wp14:editId="56DF19C7">
            <wp:extent cx="5915025" cy="2790825"/>
            <wp:effectExtent l="0" t="0" r="9525" b="952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C5DFE" w:rsidRDefault="00CC5DFE" w:rsidP="007C29A5">
      <w:pPr>
        <w:spacing w:line="240" w:lineRule="auto"/>
        <w:ind w:firstLine="709"/>
        <w:jc w:val="center"/>
        <w:rPr>
          <w:rFonts w:ascii="Times New Roman" w:hAnsi="Times New Roman" w:cs="Times New Roman"/>
          <w:b/>
          <w:sz w:val="24"/>
          <w:szCs w:val="24"/>
        </w:rPr>
      </w:pPr>
    </w:p>
    <w:p w:rsidR="00CA480D" w:rsidRPr="00CC5DFE" w:rsidRDefault="00CC5DFE" w:rsidP="007C29A5">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Объекты горнорудной промышленности</w:t>
      </w:r>
    </w:p>
    <w:p w:rsidR="00CA480D" w:rsidRPr="00CA480D" w:rsidRDefault="00CA480D" w:rsidP="007C29A5">
      <w:pPr>
        <w:spacing w:after="0" w:line="240" w:lineRule="auto"/>
        <w:ind w:left="57" w:right="57" w:hanging="57"/>
        <w:jc w:val="center"/>
        <w:rPr>
          <w:rFonts w:ascii="Times New Roman" w:hAnsi="Times New Roman" w:cs="Times New Roman"/>
          <w:sz w:val="24"/>
          <w:szCs w:val="24"/>
        </w:rPr>
      </w:pPr>
      <w:r w:rsidRPr="00CA480D">
        <w:rPr>
          <w:noProof/>
          <w:lang w:eastAsia="ru-RU"/>
        </w:rPr>
        <w:drawing>
          <wp:inline distT="0" distB="0" distL="0" distR="0" wp14:anchorId="47ECC541" wp14:editId="61581FE9">
            <wp:extent cx="5886450" cy="2691993"/>
            <wp:effectExtent l="0" t="0" r="0" b="1333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A480D" w:rsidRPr="00CA480D" w:rsidRDefault="00CC5DFE" w:rsidP="00F94473">
      <w:pPr>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Объекты химического профиля</w:t>
      </w:r>
      <w:r w:rsidR="00CA480D" w:rsidRPr="00CA480D">
        <w:rPr>
          <w:rFonts w:ascii="Times New Roman" w:hAnsi="Times New Roman" w:cs="Times New Roman"/>
          <w:sz w:val="24"/>
          <w:szCs w:val="24"/>
        </w:rPr>
        <w:br/>
        <w:t>(включая объекты оборонно-промышленного комплекса)</w:t>
      </w:r>
      <w:r w:rsidR="00CA480D" w:rsidRPr="00CA480D">
        <w:rPr>
          <w:noProof/>
          <w:lang w:eastAsia="ru-RU"/>
        </w:rPr>
        <w:drawing>
          <wp:inline distT="0" distB="0" distL="0" distR="0" wp14:anchorId="0CCD0A8F" wp14:editId="311ACC6B">
            <wp:extent cx="5810250" cy="2259330"/>
            <wp:effectExtent l="0" t="0" r="0" b="762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32165" w:rsidRDefault="00032165" w:rsidP="007C29A5">
      <w:pPr>
        <w:spacing w:after="0" w:line="240" w:lineRule="auto"/>
        <w:ind w:right="57"/>
        <w:jc w:val="center"/>
        <w:rPr>
          <w:rFonts w:ascii="Times New Roman" w:hAnsi="Times New Roman" w:cs="Times New Roman"/>
          <w:sz w:val="24"/>
          <w:szCs w:val="24"/>
        </w:rPr>
      </w:pPr>
    </w:p>
    <w:p w:rsidR="00CA480D" w:rsidRDefault="00CC5DFE" w:rsidP="007C29A5">
      <w:pPr>
        <w:spacing w:after="0" w:line="240" w:lineRule="auto"/>
        <w:ind w:right="57"/>
        <w:jc w:val="center"/>
        <w:rPr>
          <w:rFonts w:ascii="Times New Roman" w:hAnsi="Times New Roman" w:cs="Times New Roman"/>
          <w:b/>
          <w:sz w:val="24"/>
          <w:szCs w:val="24"/>
        </w:rPr>
      </w:pPr>
      <w:r>
        <w:rPr>
          <w:rFonts w:ascii="Times New Roman" w:hAnsi="Times New Roman" w:cs="Times New Roman"/>
          <w:b/>
          <w:sz w:val="24"/>
          <w:szCs w:val="24"/>
        </w:rPr>
        <w:t>Объекты металлургической промышленности</w:t>
      </w:r>
    </w:p>
    <w:p w:rsidR="00CC5DFE" w:rsidRPr="00CC5DFE" w:rsidRDefault="00CC5DFE" w:rsidP="007C29A5">
      <w:pPr>
        <w:spacing w:after="0" w:line="240" w:lineRule="auto"/>
        <w:ind w:right="57"/>
        <w:jc w:val="center"/>
        <w:rPr>
          <w:rFonts w:ascii="Times New Roman" w:hAnsi="Times New Roman" w:cs="Times New Roman"/>
          <w:b/>
          <w:sz w:val="24"/>
          <w:szCs w:val="24"/>
        </w:rPr>
      </w:pPr>
    </w:p>
    <w:p w:rsidR="00CA480D" w:rsidRPr="00CA480D" w:rsidRDefault="00CA480D" w:rsidP="007C29A5">
      <w:pPr>
        <w:spacing w:after="0" w:line="240" w:lineRule="auto"/>
        <w:ind w:right="57"/>
        <w:jc w:val="center"/>
        <w:rPr>
          <w:rFonts w:ascii="Times New Roman" w:hAnsi="Times New Roman" w:cs="Times New Roman"/>
          <w:sz w:val="24"/>
          <w:szCs w:val="24"/>
        </w:rPr>
      </w:pPr>
      <w:r w:rsidRPr="00CA480D">
        <w:rPr>
          <w:noProof/>
          <w:lang w:eastAsia="ru-RU"/>
        </w:rPr>
        <w:drawing>
          <wp:inline distT="0" distB="0" distL="0" distR="0" wp14:anchorId="6C20EEBF" wp14:editId="46741956">
            <wp:extent cx="5848350" cy="2428875"/>
            <wp:effectExtent l="0" t="0" r="0" b="952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E0477" w:rsidRDefault="00AE0477" w:rsidP="007C29A5">
      <w:pPr>
        <w:spacing w:after="0" w:line="240" w:lineRule="auto"/>
        <w:ind w:right="57"/>
        <w:jc w:val="center"/>
        <w:rPr>
          <w:rFonts w:ascii="Times New Roman" w:hAnsi="Times New Roman" w:cs="Times New Roman"/>
          <w:sz w:val="24"/>
          <w:szCs w:val="24"/>
        </w:rPr>
      </w:pPr>
    </w:p>
    <w:p w:rsidR="00CC5DFE" w:rsidRDefault="00CC5DFE" w:rsidP="007C29A5">
      <w:pPr>
        <w:spacing w:after="0" w:line="240" w:lineRule="auto"/>
        <w:ind w:right="57"/>
        <w:jc w:val="center"/>
        <w:rPr>
          <w:rFonts w:ascii="Times New Roman" w:hAnsi="Times New Roman" w:cs="Times New Roman"/>
          <w:b/>
          <w:sz w:val="24"/>
          <w:szCs w:val="24"/>
        </w:rPr>
      </w:pPr>
      <w:r>
        <w:rPr>
          <w:rFonts w:ascii="Times New Roman" w:hAnsi="Times New Roman" w:cs="Times New Roman"/>
          <w:b/>
          <w:sz w:val="24"/>
          <w:szCs w:val="24"/>
        </w:rPr>
        <w:t>Объекты нефтехимической и нефтеперерабатывающей промышленности</w:t>
      </w:r>
    </w:p>
    <w:p w:rsidR="00CC5DFE" w:rsidRDefault="00CC5DFE" w:rsidP="007C29A5">
      <w:pPr>
        <w:spacing w:after="0" w:line="240" w:lineRule="auto"/>
        <w:ind w:right="57"/>
        <w:jc w:val="center"/>
        <w:rPr>
          <w:rFonts w:ascii="Times New Roman" w:hAnsi="Times New Roman" w:cs="Times New Roman"/>
          <w:b/>
          <w:sz w:val="24"/>
          <w:szCs w:val="24"/>
        </w:rPr>
      </w:pPr>
    </w:p>
    <w:p w:rsidR="00CA480D" w:rsidRPr="00CA480D" w:rsidRDefault="00CA480D" w:rsidP="007C29A5">
      <w:pPr>
        <w:spacing w:after="0" w:line="240" w:lineRule="auto"/>
        <w:ind w:right="57"/>
        <w:jc w:val="center"/>
        <w:rPr>
          <w:rFonts w:ascii="Times New Roman" w:hAnsi="Times New Roman" w:cs="Times New Roman"/>
          <w:sz w:val="24"/>
          <w:szCs w:val="24"/>
        </w:rPr>
      </w:pPr>
      <w:r w:rsidRPr="00CA480D">
        <w:rPr>
          <w:noProof/>
          <w:lang w:eastAsia="ru-RU"/>
        </w:rPr>
        <w:drawing>
          <wp:inline distT="0" distB="0" distL="0" distR="0" wp14:anchorId="6EFCCD22" wp14:editId="735689D5">
            <wp:extent cx="5775960" cy="2725420"/>
            <wp:effectExtent l="0" t="0" r="15240" b="1778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C5DFE" w:rsidRDefault="00CC5DFE" w:rsidP="007C29A5">
      <w:pPr>
        <w:spacing w:after="0" w:line="240" w:lineRule="auto"/>
        <w:ind w:right="57"/>
        <w:jc w:val="center"/>
        <w:rPr>
          <w:rFonts w:ascii="Times New Roman" w:hAnsi="Times New Roman" w:cs="Times New Roman"/>
          <w:sz w:val="24"/>
          <w:szCs w:val="24"/>
        </w:rPr>
      </w:pPr>
    </w:p>
    <w:p w:rsidR="00CC5DFE" w:rsidRDefault="00CC5DFE" w:rsidP="007C29A5">
      <w:pPr>
        <w:spacing w:after="0" w:line="240" w:lineRule="auto"/>
        <w:ind w:right="57"/>
        <w:jc w:val="center"/>
        <w:rPr>
          <w:rFonts w:ascii="Times New Roman" w:hAnsi="Times New Roman" w:cs="Times New Roman"/>
          <w:sz w:val="24"/>
          <w:szCs w:val="24"/>
        </w:rPr>
      </w:pPr>
    </w:p>
    <w:p w:rsidR="00CA480D" w:rsidRDefault="00CC5DFE" w:rsidP="007C29A5">
      <w:pPr>
        <w:spacing w:after="0" w:line="240" w:lineRule="auto"/>
        <w:ind w:right="57"/>
        <w:jc w:val="center"/>
        <w:rPr>
          <w:rFonts w:ascii="Times New Roman" w:hAnsi="Times New Roman" w:cs="Times New Roman"/>
          <w:b/>
          <w:sz w:val="24"/>
          <w:szCs w:val="24"/>
        </w:rPr>
      </w:pPr>
      <w:r>
        <w:rPr>
          <w:rFonts w:ascii="Times New Roman" w:hAnsi="Times New Roman" w:cs="Times New Roman"/>
          <w:b/>
          <w:sz w:val="24"/>
          <w:szCs w:val="24"/>
        </w:rPr>
        <w:t>Объекты нефтегазодобычи</w:t>
      </w:r>
    </w:p>
    <w:p w:rsidR="00CC5DFE" w:rsidRPr="00CA480D" w:rsidRDefault="00CC5DFE" w:rsidP="007C29A5">
      <w:pPr>
        <w:spacing w:after="0" w:line="240" w:lineRule="auto"/>
        <w:ind w:right="57"/>
        <w:jc w:val="center"/>
        <w:rPr>
          <w:rFonts w:ascii="Times New Roman" w:hAnsi="Times New Roman" w:cs="Times New Roman"/>
          <w:sz w:val="24"/>
          <w:szCs w:val="24"/>
        </w:rPr>
      </w:pPr>
    </w:p>
    <w:p w:rsidR="00CA480D" w:rsidRPr="00CA480D" w:rsidRDefault="00CA480D" w:rsidP="007C29A5">
      <w:pPr>
        <w:spacing w:after="0" w:line="240" w:lineRule="auto"/>
        <w:ind w:right="57"/>
        <w:jc w:val="center"/>
        <w:rPr>
          <w:rFonts w:ascii="Times New Roman" w:hAnsi="Times New Roman" w:cs="Times New Roman"/>
          <w:sz w:val="24"/>
          <w:szCs w:val="24"/>
        </w:rPr>
      </w:pPr>
      <w:r w:rsidRPr="00CA480D">
        <w:rPr>
          <w:noProof/>
          <w:lang w:eastAsia="ru-RU"/>
        </w:rPr>
        <w:drawing>
          <wp:inline distT="0" distB="0" distL="0" distR="0" wp14:anchorId="59F2B394" wp14:editId="4EE010B4">
            <wp:extent cx="5676595" cy="2384755"/>
            <wp:effectExtent l="0" t="0" r="635" b="1587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94FC3" w:rsidRDefault="00994FC3" w:rsidP="007C29A5">
      <w:pPr>
        <w:spacing w:after="0" w:line="240" w:lineRule="auto"/>
        <w:ind w:right="57"/>
        <w:jc w:val="center"/>
        <w:rPr>
          <w:rFonts w:ascii="Times New Roman" w:hAnsi="Times New Roman" w:cs="Times New Roman"/>
          <w:sz w:val="24"/>
          <w:szCs w:val="24"/>
        </w:rPr>
      </w:pPr>
    </w:p>
    <w:p w:rsidR="0029149E" w:rsidRDefault="0029149E" w:rsidP="007C29A5">
      <w:pPr>
        <w:spacing w:after="0" w:line="240" w:lineRule="auto"/>
        <w:ind w:right="57"/>
        <w:jc w:val="center"/>
        <w:rPr>
          <w:rFonts w:ascii="Times New Roman" w:hAnsi="Times New Roman" w:cs="Times New Roman"/>
          <w:sz w:val="24"/>
          <w:szCs w:val="24"/>
        </w:rPr>
      </w:pPr>
    </w:p>
    <w:p w:rsidR="00CA480D" w:rsidRDefault="00CC5DFE" w:rsidP="007C29A5">
      <w:pPr>
        <w:spacing w:after="0" w:line="240" w:lineRule="auto"/>
        <w:ind w:right="57"/>
        <w:jc w:val="center"/>
        <w:rPr>
          <w:rFonts w:ascii="Times New Roman" w:hAnsi="Times New Roman" w:cs="Times New Roman"/>
          <w:b/>
          <w:sz w:val="24"/>
          <w:szCs w:val="24"/>
        </w:rPr>
      </w:pPr>
      <w:r>
        <w:rPr>
          <w:rFonts w:ascii="Times New Roman" w:hAnsi="Times New Roman" w:cs="Times New Roman"/>
          <w:b/>
          <w:sz w:val="24"/>
          <w:szCs w:val="24"/>
        </w:rPr>
        <w:t>Объекты магистрального трубопроводного транспорта</w:t>
      </w:r>
    </w:p>
    <w:p w:rsidR="00CC5DFE" w:rsidRPr="00CA480D" w:rsidRDefault="00CC5DFE" w:rsidP="007C29A5">
      <w:pPr>
        <w:spacing w:after="0" w:line="240" w:lineRule="auto"/>
        <w:ind w:right="57"/>
        <w:jc w:val="center"/>
        <w:rPr>
          <w:rFonts w:ascii="Times New Roman" w:hAnsi="Times New Roman" w:cs="Times New Roman"/>
          <w:sz w:val="24"/>
          <w:szCs w:val="24"/>
        </w:rPr>
      </w:pPr>
    </w:p>
    <w:p w:rsidR="00CA480D" w:rsidRPr="00CA480D" w:rsidRDefault="00CA480D" w:rsidP="007C29A5">
      <w:pPr>
        <w:spacing w:after="0" w:line="240" w:lineRule="auto"/>
        <w:ind w:right="57"/>
        <w:jc w:val="center"/>
        <w:rPr>
          <w:rFonts w:ascii="Times New Roman" w:hAnsi="Times New Roman" w:cs="Times New Roman"/>
          <w:sz w:val="24"/>
          <w:szCs w:val="24"/>
        </w:rPr>
      </w:pPr>
      <w:r w:rsidRPr="00CA480D">
        <w:rPr>
          <w:noProof/>
          <w:lang w:eastAsia="ru-RU"/>
        </w:rPr>
        <w:drawing>
          <wp:inline distT="0" distB="0" distL="0" distR="0" wp14:anchorId="04ED9E5D" wp14:editId="2AE10883">
            <wp:extent cx="5713172" cy="2435962"/>
            <wp:effectExtent l="0" t="0" r="1905" b="254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A480D" w:rsidRPr="00CA480D" w:rsidRDefault="00CA480D" w:rsidP="007C29A5">
      <w:pPr>
        <w:spacing w:after="0" w:line="240" w:lineRule="auto"/>
        <w:ind w:right="57"/>
        <w:jc w:val="center"/>
        <w:rPr>
          <w:rFonts w:ascii="Times New Roman" w:hAnsi="Times New Roman" w:cs="Times New Roman"/>
          <w:sz w:val="24"/>
          <w:szCs w:val="24"/>
        </w:rPr>
      </w:pPr>
    </w:p>
    <w:p w:rsidR="00704690" w:rsidRDefault="00704690" w:rsidP="007C29A5">
      <w:pPr>
        <w:spacing w:after="0" w:line="240" w:lineRule="auto"/>
        <w:ind w:right="57"/>
        <w:jc w:val="center"/>
        <w:rPr>
          <w:rFonts w:ascii="Times New Roman" w:hAnsi="Times New Roman" w:cs="Times New Roman"/>
          <w:sz w:val="24"/>
          <w:szCs w:val="24"/>
        </w:rPr>
      </w:pPr>
    </w:p>
    <w:p w:rsidR="00CA480D" w:rsidRDefault="00CC5DFE" w:rsidP="007C29A5">
      <w:pPr>
        <w:spacing w:after="0" w:line="240" w:lineRule="auto"/>
        <w:ind w:right="57"/>
        <w:jc w:val="center"/>
        <w:rPr>
          <w:rFonts w:ascii="Times New Roman" w:hAnsi="Times New Roman" w:cs="Times New Roman"/>
          <w:b/>
          <w:sz w:val="24"/>
          <w:szCs w:val="24"/>
        </w:rPr>
      </w:pPr>
      <w:r>
        <w:rPr>
          <w:rFonts w:ascii="Times New Roman" w:hAnsi="Times New Roman" w:cs="Times New Roman"/>
          <w:b/>
          <w:sz w:val="24"/>
          <w:szCs w:val="24"/>
        </w:rPr>
        <w:t>Объекты газораспределения и газопотребления</w:t>
      </w:r>
    </w:p>
    <w:p w:rsidR="00CC5DFE" w:rsidRPr="00CA480D" w:rsidRDefault="00CC5DFE" w:rsidP="007C29A5">
      <w:pPr>
        <w:spacing w:after="0" w:line="240" w:lineRule="auto"/>
        <w:ind w:right="57"/>
        <w:jc w:val="center"/>
        <w:rPr>
          <w:rFonts w:ascii="Times New Roman" w:hAnsi="Times New Roman" w:cs="Times New Roman"/>
          <w:sz w:val="24"/>
          <w:szCs w:val="24"/>
        </w:rPr>
      </w:pPr>
    </w:p>
    <w:p w:rsidR="00CA480D" w:rsidRPr="00CA480D" w:rsidRDefault="00CA480D" w:rsidP="007C29A5">
      <w:pPr>
        <w:spacing w:after="0" w:line="240" w:lineRule="auto"/>
        <w:ind w:right="57"/>
        <w:jc w:val="center"/>
        <w:rPr>
          <w:rFonts w:ascii="Times New Roman" w:hAnsi="Times New Roman" w:cs="Times New Roman"/>
          <w:sz w:val="24"/>
          <w:szCs w:val="24"/>
        </w:rPr>
      </w:pPr>
      <w:r w:rsidRPr="00CA480D">
        <w:rPr>
          <w:noProof/>
          <w:lang w:eastAsia="ru-RU"/>
        </w:rPr>
        <w:drawing>
          <wp:inline distT="0" distB="0" distL="0" distR="0" wp14:anchorId="1610624F" wp14:editId="0D982693">
            <wp:extent cx="5654650" cy="2538374"/>
            <wp:effectExtent l="0" t="0" r="3810" b="1460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04690" w:rsidRDefault="00704690" w:rsidP="007C29A5">
      <w:pPr>
        <w:spacing w:after="0" w:line="240" w:lineRule="auto"/>
        <w:ind w:right="57"/>
        <w:jc w:val="center"/>
        <w:rPr>
          <w:rFonts w:ascii="Times New Roman" w:hAnsi="Times New Roman" w:cs="Times New Roman"/>
          <w:sz w:val="24"/>
          <w:szCs w:val="24"/>
        </w:rPr>
      </w:pPr>
    </w:p>
    <w:p w:rsidR="00CA480D" w:rsidRPr="00CA480D" w:rsidRDefault="00CC5DFE" w:rsidP="007C29A5">
      <w:pPr>
        <w:spacing w:after="0" w:line="240" w:lineRule="auto"/>
        <w:ind w:right="57"/>
        <w:jc w:val="center"/>
        <w:rPr>
          <w:rFonts w:ascii="Times New Roman" w:hAnsi="Times New Roman" w:cs="Times New Roman"/>
          <w:sz w:val="24"/>
          <w:szCs w:val="24"/>
        </w:rPr>
      </w:pPr>
      <w:r>
        <w:rPr>
          <w:rFonts w:ascii="Times New Roman" w:hAnsi="Times New Roman" w:cs="Times New Roman"/>
          <w:b/>
          <w:sz w:val="24"/>
          <w:szCs w:val="24"/>
        </w:rPr>
        <w:t xml:space="preserve">Объекты, на которых используются подъемные сооружения </w:t>
      </w:r>
    </w:p>
    <w:p w:rsidR="00CA480D" w:rsidRPr="00CA480D" w:rsidRDefault="00CA480D" w:rsidP="007C29A5">
      <w:pPr>
        <w:spacing w:after="0" w:line="240" w:lineRule="auto"/>
        <w:ind w:right="57"/>
        <w:jc w:val="center"/>
        <w:rPr>
          <w:rFonts w:ascii="Times New Roman" w:hAnsi="Times New Roman" w:cs="Times New Roman"/>
          <w:sz w:val="24"/>
          <w:szCs w:val="24"/>
        </w:rPr>
      </w:pPr>
    </w:p>
    <w:p w:rsidR="00CA480D" w:rsidRPr="00CA480D" w:rsidRDefault="00CA480D" w:rsidP="007C29A5">
      <w:pPr>
        <w:spacing w:after="0" w:line="240" w:lineRule="auto"/>
        <w:ind w:right="57"/>
        <w:jc w:val="center"/>
        <w:rPr>
          <w:rFonts w:ascii="Times New Roman" w:hAnsi="Times New Roman" w:cs="Times New Roman"/>
          <w:sz w:val="24"/>
          <w:szCs w:val="24"/>
        </w:rPr>
      </w:pPr>
      <w:r w:rsidRPr="00CA480D">
        <w:rPr>
          <w:noProof/>
          <w:lang w:eastAsia="ru-RU"/>
        </w:rPr>
        <w:drawing>
          <wp:inline distT="0" distB="0" distL="0" distR="0" wp14:anchorId="210C9FE2" wp14:editId="7C5E69B4">
            <wp:extent cx="5648325" cy="2562225"/>
            <wp:effectExtent l="0" t="0" r="9525" b="952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9149E" w:rsidRDefault="0029149E" w:rsidP="007C29A5">
      <w:pPr>
        <w:spacing w:after="0" w:line="240" w:lineRule="auto"/>
        <w:ind w:right="57"/>
        <w:jc w:val="center"/>
        <w:rPr>
          <w:rFonts w:ascii="Times New Roman" w:eastAsia="Times New Roman" w:hAnsi="Times New Roman" w:cs="Times New Roman"/>
          <w:sz w:val="24"/>
          <w:szCs w:val="24"/>
          <w:lang w:eastAsia="ru-RU"/>
        </w:rPr>
      </w:pPr>
    </w:p>
    <w:p w:rsidR="00CC5DFE" w:rsidRDefault="00CC5DFE" w:rsidP="007C29A5">
      <w:pPr>
        <w:spacing w:after="0" w:line="240" w:lineRule="auto"/>
        <w:ind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Объекты, на которых используется оборудование, работающее под давлением </w:t>
      </w:r>
    </w:p>
    <w:p w:rsidR="00CC5DFE" w:rsidRDefault="00CC5DFE" w:rsidP="007C29A5">
      <w:pPr>
        <w:spacing w:after="0" w:line="240" w:lineRule="auto"/>
        <w:ind w:right="57"/>
        <w:jc w:val="center"/>
        <w:rPr>
          <w:rFonts w:ascii="Times New Roman" w:eastAsia="Times New Roman" w:hAnsi="Times New Roman" w:cs="Times New Roman"/>
          <w:b/>
          <w:sz w:val="24"/>
          <w:szCs w:val="24"/>
          <w:lang w:eastAsia="ru-RU"/>
        </w:rPr>
      </w:pPr>
    </w:p>
    <w:p w:rsidR="00CA480D" w:rsidRPr="00CA480D" w:rsidRDefault="00CA480D" w:rsidP="007C29A5">
      <w:pPr>
        <w:spacing w:after="0" w:line="240" w:lineRule="auto"/>
        <w:ind w:right="57"/>
        <w:jc w:val="center"/>
        <w:rPr>
          <w:rFonts w:ascii="Times New Roman" w:hAnsi="Times New Roman" w:cs="Times New Roman"/>
          <w:sz w:val="24"/>
          <w:szCs w:val="24"/>
        </w:rPr>
      </w:pPr>
      <w:r w:rsidRPr="00CA480D">
        <w:rPr>
          <w:noProof/>
          <w:lang w:eastAsia="ru-RU"/>
        </w:rPr>
        <w:drawing>
          <wp:inline distT="0" distB="0" distL="0" distR="0" wp14:anchorId="4D0A1EF8" wp14:editId="1852DE3F">
            <wp:extent cx="5581650" cy="2505075"/>
            <wp:effectExtent l="0" t="0" r="0" b="9525"/>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A480D" w:rsidRPr="00CA480D" w:rsidRDefault="00CA480D" w:rsidP="007C29A5">
      <w:pPr>
        <w:spacing w:after="0" w:line="240" w:lineRule="auto"/>
        <w:ind w:right="57"/>
        <w:jc w:val="center"/>
        <w:rPr>
          <w:rFonts w:ascii="Times New Roman" w:hAnsi="Times New Roman" w:cs="Times New Roman"/>
          <w:sz w:val="24"/>
          <w:szCs w:val="24"/>
        </w:rPr>
      </w:pPr>
    </w:p>
    <w:p w:rsidR="00CA480D" w:rsidRDefault="001C1533" w:rsidP="007C29A5">
      <w:pPr>
        <w:spacing w:after="0" w:line="240" w:lineRule="auto"/>
        <w:ind w:right="57"/>
        <w:jc w:val="center"/>
        <w:rPr>
          <w:rFonts w:ascii="Times New Roman" w:hAnsi="Times New Roman" w:cs="Times New Roman"/>
          <w:b/>
          <w:sz w:val="24"/>
          <w:szCs w:val="24"/>
        </w:rPr>
      </w:pPr>
      <w:r>
        <w:rPr>
          <w:rFonts w:ascii="Times New Roman" w:hAnsi="Times New Roman" w:cs="Times New Roman"/>
          <w:b/>
          <w:sz w:val="24"/>
          <w:szCs w:val="24"/>
        </w:rPr>
        <w:t>Объекты проведения взрывных работ</w:t>
      </w:r>
    </w:p>
    <w:p w:rsidR="001C1533" w:rsidRPr="00CA480D" w:rsidRDefault="001C1533" w:rsidP="007C29A5">
      <w:pPr>
        <w:spacing w:after="0" w:line="240" w:lineRule="auto"/>
        <w:ind w:right="57"/>
        <w:jc w:val="center"/>
        <w:rPr>
          <w:rFonts w:ascii="Times New Roman" w:hAnsi="Times New Roman" w:cs="Times New Roman"/>
          <w:sz w:val="24"/>
          <w:szCs w:val="24"/>
        </w:rPr>
      </w:pPr>
    </w:p>
    <w:p w:rsidR="00CA480D" w:rsidRPr="00CA480D" w:rsidRDefault="00CA480D" w:rsidP="007C29A5">
      <w:pPr>
        <w:spacing w:after="0" w:line="240" w:lineRule="auto"/>
        <w:ind w:right="57"/>
        <w:jc w:val="center"/>
        <w:rPr>
          <w:rFonts w:ascii="Times New Roman" w:hAnsi="Times New Roman" w:cs="Times New Roman"/>
          <w:sz w:val="24"/>
          <w:szCs w:val="24"/>
        </w:rPr>
      </w:pPr>
      <w:r w:rsidRPr="00CA480D">
        <w:rPr>
          <w:noProof/>
          <w:lang w:eastAsia="ru-RU"/>
        </w:rPr>
        <w:drawing>
          <wp:inline distT="0" distB="0" distL="0" distR="0" wp14:anchorId="3E24DBAC" wp14:editId="270C2596">
            <wp:extent cx="5467350" cy="2524125"/>
            <wp:effectExtent l="0" t="0" r="0" b="9525"/>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61EE4" w:rsidRDefault="00861EE4" w:rsidP="007C29A5">
      <w:pPr>
        <w:spacing w:after="0" w:line="240" w:lineRule="auto"/>
        <w:ind w:right="57"/>
        <w:jc w:val="center"/>
        <w:rPr>
          <w:rFonts w:ascii="Times New Roman" w:eastAsia="Times New Roman" w:hAnsi="Times New Roman" w:cs="Times New Roman"/>
          <w:b/>
          <w:sz w:val="24"/>
          <w:szCs w:val="24"/>
          <w:lang w:eastAsia="ru-RU"/>
        </w:rPr>
      </w:pPr>
    </w:p>
    <w:p w:rsidR="00CA480D" w:rsidRDefault="001C1533" w:rsidP="007C29A5">
      <w:pPr>
        <w:spacing w:after="0" w:line="240" w:lineRule="auto"/>
        <w:ind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Объекты хранения и переработки растительного сырья</w:t>
      </w:r>
    </w:p>
    <w:p w:rsidR="001C1533" w:rsidRPr="00082D94" w:rsidRDefault="001C1533" w:rsidP="007C29A5">
      <w:pPr>
        <w:spacing w:after="0" w:line="240" w:lineRule="auto"/>
        <w:ind w:right="57"/>
        <w:jc w:val="center"/>
        <w:rPr>
          <w:rFonts w:ascii="Times New Roman" w:eastAsia="Times New Roman" w:hAnsi="Times New Roman" w:cs="Times New Roman"/>
          <w:b/>
          <w:sz w:val="24"/>
          <w:szCs w:val="24"/>
          <w:lang w:eastAsia="ru-RU"/>
        </w:rPr>
      </w:pPr>
    </w:p>
    <w:p w:rsidR="00CA480D" w:rsidRPr="00CA480D" w:rsidRDefault="00CA480D" w:rsidP="007C29A5">
      <w:pPr>
        <w:spacing w:after="0" w:line="240" w:lineRule="auto"/>
        <w:ind w:right="57"/>
        <w:jc w:val="center"/>
        <w:rPr>
          <w:rFonts w:ascii="Times New Roman" w:hAnsi="Times New Roman" w:cs="Times New Roman"/>
          <w:sz w:val="24"/>
          <w:szCs w:val="24"/>
        </w:rPr>
      </w:pPr>
      <w:r w:rsidRPr="00CA480D">
        <w:rPr>
          <w:noProof/>
          <w:lang w:eastAsia="ru-RU"/>
        </w:rPr>
        <w:drawing>
          <wp:inline distT="0" distB="0" distL="0" distR="0" wp14:anchorId="180AA5A4" wp14:editId="6B813641">
            <wp:extent cx="6400800" cy="2769235"/>
            <wp:effectExtent l="0" t="0" r="0" b="12065"/>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C1533" w:rsidRDefault="001C1533" w:rsidP="007C29A5">
      <w:pPr>
        <w:spacing w:after="0" w:line="240" w:lineRule="auto"/>
        <w:ind w:firstLine="709"/>
        <w:jc w:val="center"/>
        <w:rPr>
          <w:rFonts w:ascii="Times New Roman" w:eastAsia="Times New Roman" w:hAnsi="Times New Roman" w:cs="Times New Roman"/>
          <w:b/>
          <w:sz w:val="24"/>
          <w:szCs w:val="24"/>
          <w:lang w:eastAsia="ru-RU"/>
        </w:rPr>
      </w:pPr>
    </w:p>
    <w:p w:rsidR="00CA480D" w:rsidRPr="00CA480D" w:rsidRDefault="00CA480D" w:rsidP="007C29A5">
      <w:pPr>
        <w:spacing w:after="0" w:line="240" w:lineRule="auto"/>
        <w:ind w:firstLine="709"/>
        <w:jc w:val="center"/>
        <w:rPr>
          <w:rFonts w:ascii="Times New Roman" w:eastAsia="Times New Roman" w:hAnsi="Times New Roman" w:cs="Times New Roman"/>
          <w:b/>
          <w:sz w:val="24"/>
          <w:szCs w:val="24"/>
          <w:lang w:eastAsia="ru-RU"/>
        </w:rPr>
      </w:pPr>
      <w:r w:rsidRPr="00CA480D">
        <w:rPr>
          <w:rFonts w:ascii="Times New Roman" w:eastAsia="Times New Roman" w:hAnsi="Times New Roman" w:cs="Times New Roman"/>
          <w:b/>
          <w:sz w:val="24"/>
          <w:szCs w:val="24"/>
          <w:lang w:eastAsia="ru-RU"/>
        </w:rPr>
        <w:t>Обобщенные данные о случаях смертельн</w:t>
      </w:r>
      <w:r w:rsidR="00A901F9">
        <w:rPr>
          <w:rFonts w:ascii="Times New Roman" w:eastAsia="Times New Roman" w:hAnsi="Times New Roman" w:cs="Times New Roman"/>
          <w:b/>
          <w:sz w:val="24"/>
          <w:szCs w:val="24"/>
          <w:lang w:eastAsia="ru-RU"/>
        </w:rPr>
        <w:t>ого</w:t>
      </w:r>
      <w:r w:rsidRPr="00CA480D">
        <w:rPr>
          <w:rFonts w:ascii="Times New Roman" w:eastAsia="Times New Roman" w:hAnsi="Times New Roman" w:cs="Times New Roman"/>
          <w:b/>
          <w:sz w:val="24"/>
          <w:szCs w:val="24"/>
          <w:lang w:eastAsia="ru-RU"/>
        </w:rPr>
        <w:t xml:space="preserve"> </w:t>
      </w:r>
      <w:r w:rsidR="00A901F9">
        <w:rPr>
          <w:rFonts w:ascii="Times New Roman" w:eastAsia="Times New Roman" w:hAnsi="Times New Roman" w:cs="Times New Roman"/>
          <w:b/>
          <w:sz w:val="24"/>
          <w:szCs w:val="24"/>
          <w:lang w:eastAsia="ru-RU"/>
        </w:rPr>
        <w:t>травматизма</w:t>
      </w:r>
      <w:r w:rsidRPr="00CA480D">
        <w:rPr>
          <w:rFonts w:ascii="Times New Roman" w:eastAsia="Times New Roman" w:hAnsi="Times New Roman" w:cs="Times New Roman"/>
          <w:b/>
          <w:sz w:val="24"/>
          <w:szCs w:val="24"/>
          <w:lang w:eastAsia="ru-RU"/>
        </w:rPr>
        <w:t>, произошедших при эксплуатации электростанций, электроустановок потребителей, электрических сетей, тепловых установок и сетей</w:t>
      </w:r>
      <w:r w:rsidRPr="00CA480D">
        <w:rPr>
          <w:rFonts w:ascii="Times New Roman" w:eastAsia="Times New Roman" w:hAnsi="Times New Roman" w:cs="Times New Roman"/>
          <w:b/>
          <w:sz w:val="24"/>
          <w:szCs w:val="24"/>
          <w:lang w:eastAsia="ru-RU"/>
        </w:rPr>
        <w:br/>
        <w:t xml:space="preserve"> за 2010 – 2020 г</w:t>
      </w:r>
      <w:r w:rsidR="00994FC3">
        <w:rPr>
          <w:rFonts w:ascii="Times New Roman" w:eastAsia="Times New Roman" w:hAnsi="Times New Roman" w:cs="Times New Roman"/>
          <w:b/>
          <w:sz w:val="24"/>
          <w:szCs w:val="24"/>
          <w:lang w:eastAsia="ru-RU"/>
        </w:rPr>
        <w:t>г.</w:t>
      </w:r>
    </w:p>
    <w:p w:rsidR="00CA480D" w:rsidRPr="00CA480D" w:rsidRDefault="00CA480D" w:rsidP="007C29A5">
      <w:pPr>
        <w:spacing w:after="0" w:line="240" w:lineRule="auto"/>
        <w:ind w:firstLine="709"/>
        <w:jc w:val="center"/>
        <w:rPr>
          <w:rFonts w:ascii="Times New Roman" w:eastAsia="Times New Roman" w:hAnsi="Times New Roman" w:cs="Times New Roman"/>
          <w:b/>
          <w:sz w:val="24"/>
          <w:szCs w:val="24"/>
          <w:lang w:eastAsia="ru-RU"/>
        </w:rPr>
      </w:pP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3543"/>
        <w:gridCol w:w="3402"/>
      </w:tblGrid>
      <w:tr w:rsidR="00CA480D" w:rsidRPr="00CA480D" w:rsidTr="00CA480D">
        <w:trPr>
          <w:trHeight w:val="20"/>
          <w:tblHeader/>
        </w:trPr>
        <w:tc>
          <w:tcPr>
            <w:tcW w:w="2601"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sz w:val="20"/>
                <w:szCs w:val="20"/>
              </w:rPr>
            </w:pPr>
            <w:r w:rsidRPr="00CA480D">
              <w:rPr>
                <w:rFonts w:ascii="Times New Roman" w:hAnsi="Times New Roman" w:cs="Times New Roman"/>
                <w:sz w:val="20"/>
                <w:szCs w:val="20"/>
              </w:rPr>
              <w:t>Всего по видам надзора</w:t>
            </w:r>
          </w:p>
        </w:tc>
        <w:tc>
          <w:tcPr>
            <w:tcW w:w="3543"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sz w:val="20"/>
                <w:szCs w:val="20"/>
              </w:rPr>
            </w:pPr>
            <w:r w:rsidRPr="00CA480D">
              <w:rPr>
                <w:rFonts w:ascii="Times New Roman" w:hAnsi="Times New Roman" w:cs="Times New Roman"/>
                <w:sz w:val="20"/>
                <w:szCs w:val="20"/>
              </w:rPr>
              <w:t>Электростанции, электроустановки потребителей, электрические сети</w:t>
            </w:r>
          </w:p>
        </w:tc>
        <w:tc>
          <w:tcPr>
            <w:tcW w:w="3402"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sz w:val="20"/>
                <w:szCs w:val="20"/>
              </w:rPr>
            </w:pPr>
            <w:r w:rsidRPr="00CA480D">
              <w:rPr>
                <w:rFonts w:ascii="Times New Roman" w:hAnsi="Times New Roman" w:cs="Times New Roman"/>
                <w:sz w:val="20"/>
                <w:szCs w:val="20"/>
              </w:rPr>
              <w:t xml:space="preserve">Тепловые установки </w:t>
            </w:r>
            <w:r w:rsidRPr="00CA480D">
              <w:rPr>
                <w:rFonts w:ascii="Times New Roman" w:hAnsi="Times New Roman" w:cs="Times New Roman"/>
                <w:sz w:val="20"/>
                <w:szCs w:val="20"/>
              </w:rPr>
              <w:br/>
              <w:t>и сети</w:t>
            </w:r>
          </w:p>
        </w:tc>
      </w:tr>
      <w:tr w:rsidR="00CA480D" w:rsidRPr="00CA480D" w:rsidTr="00CA480D">
        <w:trPr>
          <w:trHeight w:val="20"/>
        </w:trPr>
        <w:tc>
          <w:tcPr>
            <w:tcW w:w="9546" w:type="dxa"/>
            <w:gridSpan w:val="3"/>
            <w:shd w:val="clear" w:color="auto" w:fill="CCFFCC"/>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2010 год</w:t>
            </w:r>
          </w:p>
        </w:tc>
      </w:tr>
      <w:tr w:rsidR="00CA480D" w:rsidRPr="00CA480D" w:rsidTr="00CA480D">
        <w:trPr>
          <w:trHeight w:val="20"/>
        </w:trPr>
        <w:tc>
          <w:tcPr>
            <w:tcW w:w="2601"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126</w:t>
            </w:r>
          </w:p>
        </w:tc>
        <w:tc>
          <w:tcPr>
            <w:tcW w:w="3543"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124</w:t>
            </w:r>
          </w:p>
        </w:tc>
        <w:tc>
          <w:tcPr>
            <w:tcW w:w="3402"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r>
      <w:tr w:rsidR="00CA480D" w:rsidRPr="00CA480D" w:rsidTr="00CA480D">
        <w:trPr>
          <w:trHeight w:val="20"/>
        </w:trPr>
        <w:tc>
          <w:tcPr>
            <w:tcW w:w="9546" w:type="dxa"/>
            <w:gridSpan w:val="3"/>
            <w:shd w:val="clear" w:color="auto" w:fill="CCFFCC"/>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2011 год</w:t>
            </w:r>
          </w:p>
        </w:tc>
      </w:tr>
      <w:tr w:rsidR="00CA480D" w:rsidRPr="00CA480D" w:rsidTr="00CA480D">
        <w:trPr>
          <w:trHeight w:val="20"/>
        </w:trPr>
        <w:tc>
          <w:tcPr>
            <w:tcW w:w="2601"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122</w:t>
            </w:r>
          </w:p>
        </w:tc>
        <w:tc>
          <w:tcPr>
            <w:tcW w:w="3543"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118</w:t>
            </w:r>
          </w:p>
        </w:tc>
        <w:tc>
          <w:tcPr>
            <w:tcW w:w="3402"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r>
      <w:tr w:rsidR="00CA480D" w:rsidRPr="00CA480D" w:rsidTr="00CA480D">
        <w:trPr>
          <w:trHeight w:val="20"/>
        </w:trPr>
        <w:tc>
          <w:tcPr>
            <w:tcW w:w="9546" w:type="dxa"/>
            <w:gridSpan w:val="3"/>
            <w:shd w:val="clear" w:color="auto" w:fill="CCFFCC"/>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2012 год</w:t>
            </w:r>
          </w:p>
        </w:tc>
      </w:tr>
      <w:tr w:rsidR="00CA480D" w:rsidRPr="00CA480D" w:rsidTr="00CA480D">
        <w:trPr>
          <w:trHeight w:val="20"/>
        </w:trPr>
        <w:tc>
          <w:tcPr>
            <w:tcW w:w="2601"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125</w:t>
            </w:r>
          </w:p>
        </w:tc>
        <w:tc>
          <w:tcPr>
            <w:tcW w:w="3543"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122</w:t>
            </w:r>
          </w:p>
        </w:tc>
        <w:tc>
          <w:tcPr>
            <w:tcW w:w="3402"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3</w:t>
            </w:r>
          </w:p>
        </w:tc>
      </w:tr>
      <w:tr w:rsidR="00CA480D" w:rsidRPr="00CA480D" w:rsidTr="00CA480D">
        <w:trPr>
          <w:trHeight w:val="20"/>
        </w:trPr>
        <w:tc>
          <w:tcPr>
            <w:tcW w:w="9546" w:type="dxa"/>
            <w:gridSpan w:val="3"/>
            <w:shd w:val="clear" w:color="auto" w:fill="CCFFCC"/>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2013 год</w:t>
            </w:r>
          </w:p>
        </w:tc>
      </w:tr>
      <w:tr w:rsidR="00CA480D" w:rsidRPr="00CA480D" w:rsidTr="00CA480D">
        <w:trPr>
          <w:trHeight w:val="20"/>
        </w:trPr>
        <w:tc>
          <w:tcPr>
            <w:tcW w:w="2601"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102</w:t>
            </w:r>
          </w:p>
        </w:tc>
        <w:tc>
          <w:tcPr>
            <w:tcW w:w="3543"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96</w:t>
            </w:r>
          </w:p>
        </w:tc>
        <w:tc>
          <w:tcPr>
            <w:tcW w:w="3402"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6</w:t>
            </w:r>
          </w:p>
        </w:tc>
      </w:tr>
      <w:tr w:rsidR="00CA480D" w:rsidRPr="00CA480D" w:rsidTr="00CA480D">
        <w:trPr>
          <w:trHeight w:val="20"/>
        </w:trPr>
        <w:tc>
          <w:tcPr>
            <w:tcW w:w="9546" w:type="dxa"/>
            <w:gridSpan w:val="3"/>
            <w:shd w:val="clear" w:color="auto" w:fill="CCFFCC"/>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2014 год</w:t>
            </w:r>
          </w:p>
        </w:tc>
      </w:tr>
      <w:tr w:rsidR="00CA480D" w:rsidRPr="00CA480D" w:rsidTr="00CA480D">
        <w:trPr>
          <w:trHeight w:val="20"/>
        </w:trPr>
        <w:tc>
          <w:tcPr>
            <w:tcW w:w="2601"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66</w:t>
            </w:r>
          </w:p>
        </w:tc>
        <w:tc>
          <w:tcPr>
            <w:tcW w:w="3543"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62</w:t>
            </w:r>
          </w:p>
        </w:tc>
        <w:tc>
          <w:tcPr>
            <w:tcW w:w="3402"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4</w:t>
            </w:r>
          </w:p>
        </w:tc>
      </w:tr>
      <w:tr w:rsidR="00CA480D" w:rsidRPr="00CA480D" w:rsidTr="00CA480D">
        <w:trPr>
          <w:trHeight w:val="20"/>
        </w:trPr>
        <w:tc>
          <w:tcPr>
            <w:tcW w:w="9546" w:type="dxa"/>
            <w:gridSpan w:val="3"/>
            <w:shd w:val="clear" w:color="auto" w:fill="CCFFCC"/>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2015 год</w:t>
            </w:r>
          </w:p>
        </w:tc>
      </w:tr>
      <w:tr w:rsidR="00CA480D" w:rsidRPr="00CA480D" w:rsidTr="00CA480D">
        <w:trPr>
          <w:trHeight w:val="20"/>
        </w:trPr>
        <w:tc>
          <w:tcPr>
            <w:tcW w:w="2601"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53</w:t>
            </w:r>
          </w:p>
        </w:tc>
        <w:tc>
          <w:tcPr>
            <w:tcW w:w="3543"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52</w:t>
            </w:r>
          </w:p>
        </w:tc>
        <w:tc>
          <w:tcPr>
            <w:tcW w:w="3402"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1</w:t>
            </w:r>
          </w:p>
        </w:tc>
      </w:tr>
      <w:tr w:rsidR="00CA480D" w:rsidRPr="00CA480D" w:rsidTr="00CA480D">
        <w:trPr>
          <w:trHeight w:val="20"/>
        </w:trPr>
        <w:tc>
          <w:tcPr>
            <w:tcW w:w="9546" w:type="dxa"/>
            <w:gridSpan w:val="3"/>
            <w:shd w:val="clear" w:color="auto" w:fill="CCFFCC"/>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2016 год</w:t>
            </w:r>
          </w:p>
        </w:tc>
      </w:tr>
      <w:tr w:rsidR="00CA480D" w:rsidRPr="00CA480D" w:rsidTr="00CA480D">
        <w:trPr>
          <w:trHeight w:val="20"/>
        </w:trPr>
        <w:tc>
          <w:tcPr>
            <w:tcW w:w="2601" w:type="dxa"/>
            <w:tcBorders>
              <w:bottom w:val="single" w:sz="4" w:space="0" w:color="auto"/>
            </w:tcBorders>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64</w:t>
            </w:r>
          </w:p>
        </w:tc>
        <w:tc>
          <w:tcPr>
            <w:tcW w:w="3543" w:type="dxa"/>
            <w:tcBorders>
              <w:bottom w:val="single" w:sz="4" w:space="0" w:color="auto"/>
            </w:tcBorders>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64</w:t>
            </w:r>
          </w:p>
        </w:tc>
        <w:tc>
          <w:tcPr>
            <w:tcW w:w="3402" w:type="dxa"/>
            <w:tcBorders>
              <w:bottom w:val="single" w:sz="4" w:space="0" w:color="auto"/>
            </w:tcBorders>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r w:rsidR="00CA480D" w:rsidRPr="00CA480D" w:rsidTr="00CA480D">
        <w:trPr>
          <w:trHeight w:val="20"/>
        </w:trPr>
        <w:tc>
          <w:tcPr>
            <w:tcW w:w="9546" w:type="dxa"/>
            <w:gridSpan w:val="3"/>
            <w:shd w:val="clear" w:color="auto" w:fill="CCFFCC"/>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2017 год</w:t>
            </w:r>
          </w:p>
        </w:tc>
      </w:tr>
      <w:tr w:rsidR="00CA480D" w:rsidRPr="00CA480D" w:rsidTr="00CA480D">
        <w:trPr>
          <w:trHeight w:val="20"/>
        </w:trPr>
        <w:tc>
          <w:tcPr>
            <w:tcW w:w="2601"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52</w:t>
            </w:r>
          </w:p>
        </w:tc>
        <w:tc>
          <w:tcPr>
            <w:tcW w:w="3543"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52</w:t>
            </w:r>
          </w:p>
        </w:tc>
        <w:tc>
          <w:tcPr>
            <w:tcW w:w="3402"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0</w:t>
            </w:r>
          </w:p>
        </w:tc>
      </w:tr>
      <w:tr w:rsidR="00CA480D" w:rsidRPr="00CA480D" w:rsidTr="00CA480D">
        <w:trPr>
          <w:trHeight w:val="20"/>
        </w:trPr>
        <w:tc>
          <w:tcPr>
            <w:tcW w:w="9546" w:type="dxa"/>
            <w:gridSpan w:val="3"/>
            <w:shd w:val="clear" w:color="auto" w:fill="CCFFCC"/>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2018 год</w:t>
            </w:r>
          </w:p>
        </w:tc>
      </w:tr>
      <w:tr w:rsidR="00CA480D" w:rsidRPr="00CA480D" w:rsidTr="00CA480D">
        <w:trPr>
          <w:trHeight w:val="20"/>
        </w:trPr>
        <w:tc>
          <w:tcPr>
            <w:tcW w:w="2601"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41</w:t>
            </w:r>
          </w:p>
        </w:tc>
        <w:tc>
          <w:tcPr>
            <w:tcW w:w="3543" w:type="dxa"/>
            <w:shd w:val="clear" w:color="auto" w:fill="auto"/>
            <w:vAlign w:val="center"/>
          </w:tcPr>
          <w:p w:rsidR="00CA480D" w:rsidRPr="00CA480D" w:rsidRDefault="00CA480D" w:rsidP="00A901F9">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3</w:t>
            </w:r>
            <w:r w:rsidR="00A901F9">
              <w:rPr>
                <w:rFonts w:ascii="Times New Roman" w:hAnsi="Times New Roman" w:cs="Times New Roman"/>
                <w:b/>
                <w:bCs/>
                <w:sz w:val="20"/>
                <w:szCs w:val="20"/>
              </w:rPr>
              <w:t>9</w:t>
            </w:r>
          </w:p>
        </w:tc>
        <w:tc>
          <w:tcPr>
            <w:tcW w:w="3402" w:type="dxa"/>
            <w:shd w:val="clear" w:color="auto" w:fill="auto"/>
            <w:vAlign w:val="center"/>
          </w:tcPr>
          <w:p w:rsidR="00CA480D" w:rsidRPr="00CA480D" w:rsidRDefault="00A901F9" w:rsidP="007C29A5">
            <w:pPr>
              <w:spacing w:after="0" w:line="240" w:lineRule="auto"/>
              <w:ind w:firstLine="709"/>
              <w:jc w:val="center"/>
              <w:rPr>
                <w:rFonts w:ascii="Times New Roman" w:hAnsi="Times New Roman" w:cs="Times New Roman"/>
                <w:b/>
                <w:bCs/>
                <w:sz w:val="20"/>
                <w:szCs w:val="20"/>
              </w:rPr>
            </w:pPr>
            <w:r>
              <w:rPr>
                <w:rFonts w:ascii="Times New Roman" w:hAnsi="Times New Roman" w:cs="Times New Roman"/>
                <w:b/>
                <w:bCs/>
                <w:sz w:val="20"/>
                <w:szCs w:val="20"/>
              </w:rPr>
              <w:t>2</w:t>
            </w:r>
          </w:p>
        </w:tc>
      </w:tr>
      <w:tr w:rsidR="00CA480D" w:rsidRPr="00CA480D" w:rsidTr="00CA480D">
        <w:trPr>
          <w:trHeight w:val="20"/>
        </w:trPr>
        <w:tc>
          <w:tcPr>
            <w:tcW w:w="9546" w:type="dxa"/>
            <w:gridSpan w:val="3"/>
            <w:shd w:val="clear" w:color="auto" w:fill="CCFFCC"/>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2019 год</w:t>
            </w:r>
          </w:p>
        </w:tc>
      </w:tr>
      <w:tr w:rsidR="00CA480D" w:rsidRPr="00CA480D" w:rsidTr="00CA480D">
        <w:trPr>
          <w:trHeight w:val="20"/>
        </w:trPr>
        <w:tc>
          <w:tcPr>
            <w:tcW w:w="2601"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40</w:t>
            </w:r>
          </w:p>
        </w:tc>
        <w:tc>
          <w:tcPr>
            <w:tcW w:w="3543" w:type="dxa"/>
            <w:shd w:val="clear" w:color="auto" w:fill="auto"/>
            <w:vAlign w:val="center"/>
          </w:tcPr>
          <w:p w:rsidR="00CA480D" w:rsidRPr="00CA480D" w:rsidRDefault="00CA480D" w:rsidP="00C630D1">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3</w:t>
            </w:r>
            <w:r w:rsidR="00C630D1">
              <w:rPr>
                <w:rFonts w:ascii="Times New Roman" w:hAnsi="Times New Roman" w:cs="Times New Roman"/>
                <w:b/>
                <w:bCs/>
                <w:sz w:val="20"/>
                <w:szCs w:val="20"/>
              </w:rPr>
              <w:t>9</w:t>
            </w:r>
          </w:p>
        </w:tc>
        <w:tc>
          <w:tcPr>
            <w:tcW w:w="3402" w:type="dxa"/>
            <w:shd w:val="clear" w:color="auto" w:fill="auto"/>
            <w:vAlign w:val="center"/>
          </w:tcPr>
          <w:p w:rsidR="00CA480D" w:rsidRPr="00CA480D" w:rsidRDefault="00C630D1" w:rsidP="007C29A5">
            <w:pPr>
              <w:spacing w:after="0" w:line="240" w:lineRule="auto"/>
              <w:ind w:firstLine="709"/>
              <w:jc w:val="center"/>
              <w:rPr>
                <w:rFonts w:ascii="Times New Roman" w:hAnsi="Times New Roman" w:cs="Times New Roman"/>
                <w:b/>
                <w:bCs/>
                <w:sz w:val="20"/>
                <w:szCs w:val="20"/>
              </w:rPr>
            </w:pPr>
            <w:r>
              <w:rPr>
                <w:rFonts w:ascii="Times New Roman" w:hAnsi="Times New Roman" w:cs="Times New Roman"/>
                <w:b/>
                <w:bCs/>
                <w:sz w:val="20"/>
                <w:szCs w:val="20"/>
              </w:rPr>
              <w:t>1</w:t>
            </w:r>
          </w:p>
        </w:tc>
      </w:tr>
      <w:tr w:rsidR="00CA480D" w:rsidRPr="00CA480D" w:rsidTr="00CA480D">
        <w:trPr>
          <w:trHeight w:val="20"/>
        </w:trPr>
        <w:tc>
          <w:tcPr>
            <w:tcW w:w="9546" w:type="dxa"/>
            <w:gridSpan w:val="3"/>
            <w:shd w:val="clear" w:color="auto" w:fill="CCFFCC"/>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2020 год</w:t>
            </w:r>
          </w:p>
        </w:tc>
      </w:tr>
      <w:tr w:rsidR="00CA480D" w:rsidRPr="00CA480D" w:rsidTr="00CA480D">
        <w:trPr>
          <w:trHeight w:val="20"/>
        </w:trPr>
        <w:tc>
          <w:tcPr>
            <w:tcW w:w="2601"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38</w:t>
            </w:r>
          </w:p>
        </w:tc>
        <w:tc>
          <w:tcPr>
            <w:tcW w:w="3543"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36</w:t>
            </w:r>
          </w:p>
        </w:tc>
        <w:tc>
          <w:tcPr>
            <w:tcW w:w="3402" w:type="dxa"/>
            <w:shd w:val="clear" w:color="auto" w:fill="auto"/>
            <w:vAlign w:val="center"/>
          </w:tcPr>
          <w:p w:rsidR="00CA480D" w:rsidRPr="00CA480D" w:rsidRDefault="00CA480D" w:rsidP="007C29A5">
            <w:pPr>
              <w:spacing w:after="0" w:line="240" w:lineRule="auto"/>
              <w:ind w:firstLine="709"/>
              <w:jc w:val="center"/>
              <w:rPr>
                <w:rFonts w:ascii="Times New Roman" w:hAnsi="Times New Roman" w:cs="Times New Roman"/>
                <w:b/>
                <w:bCs/>
                <w:sz w:val="20"/>
                <w:szCs w:val="20"/>
              </w:rPr>
            </w:pPr>
            <w:r w:rsidRPr="00CA480D">
              <w:rPr>
                <w:rFonts w:ascii="Times New Roman" w:hAnsi="Times New Roman" w:cs="Times New Roman"/>
                <w:b/>
                <w:bCs/>
                <w:sz w:val="20"/>
                <w:szCs w:val="20"/>
              </w:rPr>
              <w:t>2</w:t>
            </w:r>
          </w:p>
        </w:tc>
      </w:tr>
    </w:tbl>
    <w:p w:rsidR="005545E5" w:rsidRPr="00CA480D" w:rsidRDefault="005545E5" w:rsidP="007C29A5">
      <w:pPr>
        <w:spacing w:after="0" w:line="240" w:lineRule="auto"/>
        <w:ind w:right="57"/>
        <w:jc w:val="center"/>
        <w:rPr>
          <w:rFonts w:ascii="Times New Roman" w:hAnsi="Times New Roman" w:cs="Times New Roman"/>
          <w:b/>
          <w:sz w:val="24"/>
          <w:szCs w:val="24"/>
        </w:rPr>
      </w:pPr>
    </w:p>
    <w:p w:rsidR="001C1533" w:rsidRDefault="001C1533" w:rsidP="007C29A5">
      <w:pPr>
        <w:spacing w:after="0" w:line="240" w:lineRule="auto"/>
        <w:ind w:right="57"/>
        <w:jc w:val="center"/>
        <w:rPr>
          <w:rFonts w:ascii="Times New Roman" w:hAnsi="Times New Roman" w:cs="Times New Roman"/>
          <w:b/>
          <w:sz w:val="24"/>
          <w:szCs w:val="24"/>
        </w:rPr>
      </w:pPr>
    </w:p>
    <w:p w:rsidR="001C1533" w:rsidRDefault="001C1533" w:rsidP="007C29A5">
      <w:pPr>
        <w:spacing w:after="0" w:line="240" w:lineRule="auto"/>
        <w:ind w:right="57"/>
        <w:jc w:val="center"/>
        <w:rPr>
          <w:rFonts w:ascii="Times New Roman" w:hAnsi="Times New Roman" w:cs="Times New Roman"/>
          <w:b/>
          <w:sz w:val="24"/>
          <w:szCs w:val="24"/>
        </w:rPr>
      </w:pPr>
    </w:p>
    <w:p w:rsidR="001C1533" w:rsidRDefault="001C1533" w:rsidP="007C29A5">
      <w:pPr>
        <w:spacing w:after="0" w:line="240" w:lineRule="auto"/>
        <w:ind w:right="57"/>
        <w:jc w:val="center"/>
        <w:rPr>
          <w:rFonts w:ascii="Times New Roman" w:hAnsi="Times New Roman" w:cs="Times New Roman"/>
          <w:b/>
          <w:sz w:val="24"/>
          <w:szCs w:val="24"/>
        </w:rPr>
      </w:pPr>
    </w:p>
    <w:p w:rsidR="001C1533" w:rsidRDefault="001C1533" w:rsidP="007C29A5">
      <w:pPr>
        <w:spacing w:after="0" w:line="240" w:lineRule="auto"/>
        <w:ind w:right="57"/>
        <w:jc w:val="center"/>
        <w:rPr>
          <w:rFonts w:ascii="Times New Roman" w:hAnsi="Times New Roman" w:cs="Times New Roman"/>
          <w:b/>
          <w:sz w:val="24"/>
          <w:szCs w:val="24"/>
        </w:rPr>
      </w:pPr>
    </w:p>
    <w:p w:rsidR="001C1533" w:rsidRDefault="001C1533" w:rsidP="007C29A5">
      <w:pPr>
        <w:spacing w:after="0" w:line="240" w:lineRule="auto"/>
        <w:ind w:right="57"/>
        <w:jc w:val="center"/>
        <w:rPr>
          <w:rFonts w:ascii="Times New Roman" w:hAnsi="Times New Roman" w:cs="Times New Roman"/>
          <w:b/>
          <w:sz w:val="24"/>
          <w:szCs w:val="24"/>
        </w:rPr>
      </w:pPr>
    </w:p>
    <w:p w:rsidR="001C1533" w:rsidRDefault="001C1533" w:rsidP="007C29A5">
      <w:pPr>
        <w:spacing w:after="0" w:line="240" w:lineRule="auto"/>
        <w:ind w:right="57"/>
        <w:jc w:val="center"/>
        <w:rPr>
          <w:rFonts w:ascii="Times New Roman" w:hAnsi="Times New Roman" w:cs="Times New Roman"/>
          <w:b/>
          <w:sz w:val="24"/>
          <w:szCs w:val="24"/>
        </w:rPr>
      </w:pPr>
    </w:p>
    <w:p w:rsidR="00CA480D" w:rsidRPr="00CA480D" w:rsidRDefault="00CA480D" w:rsidP="007C29A5">
      <w:pPr>
        <w:spacing w:after="0" w:line="240" w:lineRule="auto"/>
        <w:ind w:right="57"/>
        <w:jc w:val="center"/>
        <w:rPr>
          <w:rFonts w:ascii="Times New Roman" w:hAnsi="Times New Roman" w:cs="Times New Roman"/>
          <w:b/>
          <w:sz w:val="24"/>
          <w:szCs w:val="24"/>
        </w:rPr>
      </w:pPr>
      <w:r w:rsidRPr="00CA480D">
        <w:rPr>
          <w:rFonts w:ascii="Times New Roman" w:hAnsi="Times New Roman" w:cs="Times New Roman"/>
          <w:b/>
          <w:sz w:val="24"/>
          <w:szCs w:val="24"/>
        </w:rPr>
        <w:t>Динамика смертельного травматизма на объектах энергонадзора за 2010</w:t>
      </w:r>
      <w:r w:rsidR="00C5769C">
        <w:rPr>
          <w:rFonts w:ascii="Times New Roman" w:hAnsi="Times New Roman" w:cs="Times New Roman"/>
          <w:b/>
          <w:sz w:val="24"/>
          <w:szCs w:val="24"/>
        </w:rPr>
        <w:t xml:space="preserve"> </w:t>
      </w:r>
      <w:r w:rsidRPr="00CA480D">
        <w:rPr>
          <w:rFonts w:ascii="Times New Roman" w:hAnsi="Times New Roman" w:cs="Times New Roman"/>
          <w:b/>
          <w:sz w:val="24"/>
          <w:szCs w:val="24"/>
        </w:rPr>
        <w:t>-</w:t>
      </w:r>
      <w:r w:rsidR="00C5769C">
        <w:rPr>
          <w:rFonts w:ascii="Times New Roman" w:hAnsi="Times New Roman" w:cs="Times New Roman"/>
          <w:b/>
          <w:sz w:val="24"/>
          <w:szCs w:val="24"/>
        </w:rPr>
        <w:t xml:space="preserve"> </w:t>
      </w:r>
      <w:r w:rsidRPr="00CA480D">
        <w:rPr>
          <w:rFonts w:ascii="Times New Roman" w:hAnsi="Times New Roman" w:cs="Times New Roman"/>
          <w:b/>
          <w:sz w:val="24"/>
          <w:szCs w:val="24"/>
        </w:rPr>
        <w:t>2020 г</w:t>
      </w:r>
      <w:r w:rsidR="00994FC3">
        <w:rPr>
          <w:rFonts w:ascii="Times New Roman" w:hAnsi="Times New Roman" w:cs="Times New Roman"/>
          <w:b/>
          <w:sz w:val="24"/>
          <w:szCs w:val="24"/>
        </w:rPr>
        <w:t>г.</w:t>
      </w:r>
    </w:p>
    <w:p w:rsidR="00CA480D" w:rsidRPr="00CA480D" w:rsidRDefault="00CA480D" w:rsidP="007C29A5">
      <w:pPr>
        <w:spacing w:after="0" w:line="240" w:lineRule="auto"/>
        <w:ind w:right="57"/>
        <w:jc w:val="center"/>
        <w:rPr>
          <w:rFonts w:ascii="Times New Roman" w:hAnsi="Times New Roman" w:cs="Times New Roman"/>
          <w:b/>
          <w:sz w:val="24"/>
          <w:szCs w:val="24"/>
        </w:rPr>
      </w:pPr>
    </w:p>
    <w:p w:rsidR="00CA480D" w:rsidRPr="00CA480D" w:rsidRDefault="005B13E5" w:rsidP="007C29A5">
      <w:pPr>
        <w:spacing w:after="0" w:line="240" w:lineRule="auto"/>
        <w:ind w:right="57"/>
        <w:jc w:val="center"/>
        <w:rPr>
          <w:rFonts w:ascii="Times New Roman" w:hAnsi="Times New Roman" w:cs="Times New Roman"/>
          <w:sz w:val="24"/>
          <w:szCs w:val="24"/>
        </w:rPr>
      </w:pPr>
      <w:r>
        <w:rPr>
          <w:noProof/>
          <w:lang w:eastAsia="ru-RU"/>
        </w:rPr>
        <w:drawing>
          <wp:inline distT="0" distB="0" distL="0" distR="0" wp14:anchorId="5CE2D6C5" wp14:editId="51B5BDAC">
            <wp:extent cx="5969000" cy="3840480"/>
            <wp:effectExtent l="0" t="0" r="12700" b="762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A480D" w:rsidRPr="00CA480D" w:rsidRDefault="00CA480D" w:rsidP="007C29A5">
      <w:pPr>
        <w:spacing w:after="0" w:line="240" w:lineRule="auto"/>
        <w:ind w:right="57"/>
        <w:jc w:val="center"/>
        <w:rPr>
          <w:rFonts w:ascii="Times New Roman" w:hAnsi="Times New Roman" w:cs="Times New Roman"/>
          <w:sz w:val="24"/>
          <w:szCs w:val="24"/>
        </w:rPr>
      </w:pPr>
    </w:p>
    <w:p w:rsidR="00CA480D" w:rsidRPr="00CA480D" w:rsidRDefault="00CA480D" w:rsidP="007C29A5">
      <w:pPr>
        <w:spacing w:after="0" w:line="240" w:lineRule="auto"/>
        <w:ind w:firstLine="709"/>
        <w:jc w:val="both"/>
        <w:rPr>
          <w:rFonts w:ascii="Times New Roman" w:eastAsia="Times New Roman" w:hAnsi="Times New Roman" w:cs="Times New Roman"/>
          <w:sz w:val="28"/>
          <w:szCs w:val="28"/>
          <w:lang w:eastAsia="ru-RU"/>
        </w:rPr>
      </w:pPr>
      <w:bookmarkStart w:id="17" w:name="_GoBack"/>
      <w:bookmarkEnd w:id="17"/>
      <w:r w:rsidRPr="00CA480D">
        <w:rPr>
          <w:rFonts w:ascii="Times New Roman" w:eastAsia="Times New Roman" w:hAnsi="Times New Roman" w:cs="Times New Roman"/>
          <w:sz w:val="28"/>
          <w:szCs w:val="28"/>
          <w:lang w:eastAsia="ru-RU"/>
        </w:rPr>
        <w:t xml:space="preserve">За период с 2010 по 2020 год количество аварий на объектах энергетики снизилось на 89,2 %. При этом число случаев </w:t>
      </w:r>
      <w:r w:rsidR="00D53A89">
        <w:rPr>
          <w:rFonts w:ascii="Times New Roman" w:eastAsia="Times New Roman" w:hAnsi="Times New Roman" w:cs="Times New Roman"/>
          <w:sz w:val="28"/>
          <w:szCs w:val="28"/>
          <w:lang w:eastAsia="ru-RU"/>
        </w:rPr>
        <w:t>смертельного травматизма</w:t>
      </w:r>
      <w:r w:rsidRPr="00CA480D">
        <w:rPr>
          <w:rFonts w:ascii="Times New Roman" w:eastAsia="Times New Roman" w:hAnsi="Times New Roman" w:cs="Times New Roman"/>
          <w:sz w:val="28"/>
          <w:szCs w:val="28"/>
          <w:lang w:eastAsia="ru-RU"/>
        </w:rPr>
        <w:t xml:space="preserve"> сократилось на 69,8</w:t>
      </w:r>
      <w:r w:rsidRPr="00CA480D">
        <w:rPr>
          <w:rFonts w:ascii="Times New Roman" w:eastAsia="Times New Roman" w:hAnsi="Times New Roman" w:cs="Times New Roman"/>
          <w:sz w:val="28"/>
          <w:szCs w:val="28"/>
          <w:lang w:val="en-US" w:eastAsia="ru-RU"/>
        </w:rPr>
        <w:t> </w:t>
      </w:r>
      <w:r w:rsidRPr="00CA480D">
        <w:rPr>
          <w:rFonts w:ascii="Times New Roman" w:eastAsia="Times New Roman" w:hAnsi="Times New Roman" w:cs="Times New Roman"/>
          <w:sz w:val="28"/>
          <w:szCs w:val="28"/>
          <w:lang w:eastAsia="ru-RU"/>
        </w:rPr>
        <w:t xml:space="preserve">%. </w:t>
      </w:r>
    </w:p>
    <w:p w:rsidR="00CA480D" w:rsidRPr="00CA480D" w:rsidRDefault="00CA480D" w:rsidP="007C29A5">
      <w:pPr>
        <w:tabs>
          <w:tab w:val="left" w:pos="1134"/>
        </w:tabs>
        <w:spacing w:after="0" w:line="240" w:lineRule="auto"/>
        <w:ind w:firstLine="709"/>
        <w:contextualSpacing/>
        <w:jc w:val="both"/>
        <w:rPr>
          <w:rFonts w:ascii="Times New Roman" w:eastAsia="Times New Roman" w:hAnsi="Times New Roman" w:cs="Times New Roman"/>
          <w:spacing w:val="-6"/>
          <w:sz w:val="28"/>
          <w:szCs w:val="28"/>
          <w:lang w:eastAsia="ru-RU"/>
        </w:rPr>
      </w:pPr>
      <w:r w:rsidRPr="00CA480D">
        <w:rPr>
          <w:rFonts w:ascii="Times New Roman" w:eastAsia="Times New Roman" w:hAnsi="Times New Roman" w:cs="Times New Roman"/>
          <w:sz w:val="28"/>
          <w:szCs w:val="28"/>
          <w:lang w:eastAsia="ru-RU"/>
        </w:rPr>
        <w:t>Гибель людей в энергетике не связана с авариями. Н</w:t>
      </w:r>
      <w:r w:rsidRPr="00CA480D">
        <w:rPr>
          <w:rFonts w:ascii="Times New Roman" w:eastAsia="Times New Roman" w:hAnsi="Times New Roman" w:cs="Times New Roman"/>
          <w:spacing w:val="-6"/>
          <w:sz w:val="28"/>
          <w:szCs w:val="28"/>
          <w:lang w:eastAsia="ru-RU"/>
        </w:rPr>
        <w:t xml:space="preserve">есчастные случаи </w:t>
      </w:r>
      <w:r w:rsidRPr="00CA480D">
        <w:rPr>
          <w:rFonts w:ascii="Times New Roman" w:eastAsia="Times New Roman" w:hAnsi="Times New Roman" w:cs="Times New Roman"/>
          <w:spacing w:val="-6"/>
          <w:sz w:val="28"/>
          <w:szCs w:val="28"/>
          <w:lang w:eastAsia="ru-RU"/>
        </w:rPr>
        <w:br/>
        <w:t xml:space="preserve">со смертельным исходом происходят при выполнении работ на воздушных линиях электропередачи, вблизи электропроводки без снятия напряжения, а также </w:t>
      </w:r>
      <w:r w:rsidRPr="00CA480D">
        <w:rPr>
          <w:rFonts w:ascii="Times New Roman" w:eastAsia="Times New Roman" w:hAnsi="Times New Roman" w:cs="Times New Roman"/>
          <w:spacing w:val="-6"/>
          <w:sz w:val="28"/>
          <w:szCs w:val="28"/>
          <w:lang w:eastAsia="ru-RU"/>
        </w:rPr>
        <w:br/>
        <w:t xml:space="preserve">в распределительных устройствах из-за случайного прикосновения к токоведущим частям, находящимся под напряжением, причинами которых является несоблюдение требований безопасности. </w:t>
      </w:r>
    </w:p>
    <w:p w:rsidR="005545E5" w:rsidRDefault="005545E5" w:rsidP="007C29A5">
      <w:pPr>
        <w:keepNext/>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p>
    <w:p w:rsidR="00CA480D" w:rsidRPr="00CA480D" w:rsidRDefault="00CA480D" w:rsidP="00A46EA3">
      <w:pPr>
        <w:keepNext/>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CA480D">
        <w:rPr>
          <w:rFonts w:ascii="Times New Roman" w:eastAsia="Times New Roman" w:hAnsi="Times New Roman" w:cs="Times New Roman"/>
          <w:b/>
          <w:bCs/>
          <w:sz w:val="28"/>
          <w:szCs w:val="28"/>
          <w:lang w:eastAsia="ru-RU"/>
        </w:rPr>
        <w:t>6.4. Анализ действий Ростехнадзора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оценка и прогноз состояния исполнения обязательных требований законодательства Российской Федерации в соответствующей сфере деятельности</w:t>
      </w:r>
    </w:p>
    <w:p w:rsidR="00CA480D" w:rsidRPr="00CA480D" w:rsidRDefault="00CA480D" w:rsidP="007C29A5">
      <w:pPr>
        <w:spacing w:after="0" w:line="240" w:lineRule="auto"/>
        <w:ind w:firstLineChars="244" w:firstLine="683"/>
        <w:jc w:val="both"/>
        <w:rPr>
          <w:rFonts w:ascii="Times New Roman" w:eastAsia="Times New Roman" w:hAnsi="Times New Roman" w:cs="Times New Roman"/>
          <w:sz w:val="28"/>
          <w:szCs w:val="28"/>
          <w:lang w:eastAsia="ru-RU"/>
        </w:rPr>
      </w:pPr>
      <w:r w:rsidRPr="00CA480D">
        <w:rPr>
          <w:rFonts w:ascii="Times New Roman" w:eastAsia="Times New Roman" w:hAnsi="Times New Roman" w:cs="Times New Roman"/>
          <w:sz w:val="28"/>
          <w:szCs w:val="20"/>
          <w:lang w:eastAsia="ru-RU"/>
        </w:rPr>
        <w:t xml:space="preserve">Оценка и прогноз состояния исполнения обязательных требований законодательства в соответствующей сфере деятельности представлен Ростехнадзором в рамках ежегодного отчета о результатах исполнения </w:t>
      </w:r>
      <w:r w:rsidRPr="00CA480D">
        <w:rPr>
          <w:rFonts w:ascii="Times New Roman" w:eastAsia="Times New Roman" w:hAnsi="Times New Roman" w:cs="Times New Roman"/>
          <w:sz w:val="28"/>
          <w:szCs w:val="28"/>
          <w:lang w:eastAsia="ru-RU"/>
        </w:rPr>
        <w:t xml:space="preserve">подпрограммы «Развитие системы обеспечения промышленной безопасности» государственной программы Российской Федерации «Защита населения </w:t>
      </w:r>
      <w:r w:rsidRPr="00CA480D">
        <w:rPr>
          <w:rFonts w:ascii="Times New Roman" w:eastAsia="Times New Roman" w:hAnsi="Times New Roman" w:cs="Times New Roman"/>
          <w:sz w:val="28"/>
          <w:szCs w:val="28"/>
          <w:lang w:eastAsia="ru-RU"/>
        </w:rPr>
        <w:br/>
        <w:t xml:space="preserve">и территорий от чрезвычайных ситуаций, обеспечение пожарной безопасности </w:t>
      </w:r>
      <w:r w:rsidRPr="00CA480D">
        <w:rPr>
          <w:rFonts w:ascii="Times New Roman" w:eastAsia="Times New Roman" w:hAnsi="Times New Roman" w:cs="Times New Roman"/>
          <w:sz w:val="28"/>
          <w:szCs w:val="28"/>
          <w:lang w:eastAsia="ru-RU"/>
        </w:rPr>
        <w:br/>
        <w:t>и безопасности людей на водных объектах».</w:t>
      </w:r>
    </w:p>
    <w:p w:rsidR="003B4662" w:rsidRPr="003B4662" w:rsidRDefault="003B4662" w:rsidP="007C29A5">
      <w:pPr>
        <w:keepNext/>
        <w:spacing w:after="0" w:line="240" w:lineRule="auto"/>
        <w:ind w:firstLine="709"/>
        <w:jc w:val="center"/>
        <w:outlineLvl w:val="0"/>
        <w:rPr>
          <w:rFonts w:ascii="Times New Roman" w:eastAsia="Times New Roman" w:hAnsi="Times New Roman" w:cs="Times New Roman"/>
          <w:b/>
          <w:sz w:val="28"/>
          <w:szCs w:val="28"/>
          <w:lang w:eastAsia="ru-RU"/>
        </w:rPr>
      </w:pPr>
      <w:bookmarkStart w:id="18" w:name="_Toc478055552"/>
      <w:r w:rsidRPr="003B4662">
        <w:rPr>
          <w:rFonts w:ascii="Times New Roman" w:eastAsia="Times New Roman" w:hAnsi="Times New Roman" w:cs="Times New Roman"/>
          <w:b/>
          <w:sz w:val="28"/>
          <w:szCs w:val="28"/>
          <w:lang w:eastAsia="ru-RU"/>
        </w:rPr>
        <w:t>7. Выводы и предложения по результатам государственного контроля (надзора)</w:t>
      </w:r>
      <w:bookmarkEnd w:id="18"/>
    </w:p>
    <w:p w:rsidR="003B4662" w:rsidRPr="003B4662" w:rsidRDefault="003B4662" w:rsidP="007C29A5">
      <w:pPr>
        <w:spacing w:after="0" w:line="240" w:lineRule="auto"/>
        <w:rPr>
          <w:rFonts w:ascii="Times New Roman" w:eastAsia="Times New Roman" w:hAnsi="Times New Roman" w:cs="Times New Roman"/>
          <w:sz w:val="24"/>
          <w:szCs w:val="24"/>
          <w:lang w:eastAsia="ru-RU"/>
        </w:rPr>
      </w:pPr>
    </w:p>
    <w:p w:rsidR="003B4662" w:rsidRPr="003B4662" w:rsidRDefault="003B4662" w:rsidP="00A46EA3">
      <w:pPr>
        <w:keepNext/>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bookmarkStart w:id="19" w:name="_Toc478055553"/>
      <w:r w:rsidRPr="003B4662">
        <w:rPr>
          <w:rFonts w:ascii="Times New Roman" w:eastAsia="Times New Roman" w:hAnsi="Times New Roman" w:cs="Times New Roman"/>
          <w:b/>
          <w:bCs/>
          <w:sz w:val="28"/>
          <w:szCs w:val="28"/>
          <w:lang w:eastAsia="ru-RU"/>
        </w:rPr>
        <w:t>7.1. Выводы и предложения по результатам осуществления государственного контроля (надзора), в том числе планируемые на текущий год показатели его эффективности</w:t>
      </w:r>
      <w:bookmarkEnd w:id="19"/>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0"/>
          <w:lang w:eastAsia="ru-RU"/>
        </w:rPr>
        <w:t>Анализ результатов государственного контроля (надзора) в установленной сфере деятельности Ростехнадзора о состоянии безопасности на поднадзорных объектах свидетельствует о том, что п</w:t>
      </w:r>
      <w:r w:rsidRPr="003B4662">
        <w:rPr>
          <w:rFonts w:ascii="Times New Roman" w:eastAsia="Times New Roman" w:hAnsi="Times New Roman" w:cs="Times New Roman"/>
          <w:sz w:val="28"/>
          <w:szCs w:val="28"/>
          <w:lang w:eastAsia="ru-RU"/>
        </w:rPr>
        <w:t xml:space="preserve">оказатели аварийности и смертельного травматизма в 2020 году в целом соответствуют показателям за предшествующие годы, при этом сводные показатели аварийности и смертельного травматизма имеют тенденцию к снижению и зафиксированы на минимальном уровне </w:t>
      </w:r>
      <w:r w:rsidRPr="003B4662">
        <w:rPr>
          <w:rFonts w:ascii="Times New Roman" w:eastAsia="Times New Roman" w:hAnsi="Times New Roman" w:cs="Times New Roman"/>
          <w:sz w:val="28"/>
          <w:szCs w:val="28"/>
          <w:lang w:eastAsia="ru-RU"/>
        </w:rPr>
        <w:br/>
        <w:t xml:space="preserve">с 1995 года. </w:t>
      </w:r>
      <w:bookmarkStart w:id="20" w:name="_Toc478055554"/>
    </w:p>
    <w:p w:rsidR="003B4662" w:rsidRPr="003B4662" w:rsidRDefault="003B4662" w:rsidP="007C29A5">
      <w:pPr>
        <w:spacing w:after="0" w:line="240" w:lineRule="auto"/>
        <w:ind w:firstLine="709"/>
        <w:jc w:val="both"/>
        <w:rPr>
          <w:rFonts w:ascii="Times New Roman" w:eastAsia="Times New Roman" w:hAnsi="Times New Roman" w:cs="Times New Roman"/>
          <w:b/>
          <w:bCs/>
          <w:sz w:val="28"/>
          <w:szCs w:val="28"/>
          <w:lang w:eastAsia="ru-RU"/>
        </w:rPr>
      </w:pPr>
    </w:p>
    <w:p w:rsidR="00AF21E0" w:rsidRDefault="00AF21E0" w:rsidP="00A46EA3">
      <w:pPr>
        <w:spacing w:after="0" w:line="240" w:lineRule="auto"/>
        <w:ind w:firstLine="709"/>
        <w:jc w:val="center"/>
        <w:rPr>
          <w:rFonts w:ascii="Times New Roman" w:eastAsia="Times New Roman" w:hAnsi="Times New Roman" w:cs="Times New Roman"/>
          <w:b/>
          <w:bCs/>
          <w:sz w:val="28"/>
          <w:szCs w:val="28"/>
          <w:lang w:eastAsia="ru-RU"/>
        </w:rPr>
      </w:pPr>
    </w:p>
    <w:p w:rsidR="003B4662" w:rsidRPr="003B4662" w:rsidRDefault="003B4662" w:rsidP="00A46EA3">
      <w:pPr>
        <w:spacing w:after="0" w:line="240" w:lineRule="auto"/>
        <w:ind w:firstLine="709"/>
        <w:jc w:val="center"/>
        <w:rPr>
          <w:rFonts w:ascii="Times New Roman" w:eastAsia="Times New Roman" w:hAnsi="Times New Roman" w:cs="Times New Roman"/>
          <w:b/>
          <w:bCs/>
          <w:sz w:val="28"/>
          <w:szCs w:val="28"/>
          <w:lang w:eastAsia="ru-RU"/>
        </w:rPr>
      </w:pPr>
      <w:r w:rsidRPr="00994FC3">
        <w:rPr>
          <w:rFonts w:ascii="Times New Roman" w:eastAsia="Times New Roman" w:hAnsi="Times New Roman" w:cs="Times New Roman"/>
          <w:b/>
          <w:bCs/>
          <w:sz w:val="28"/>
          <w:szCs w:val="28"/>
          <w:lang w:eastAsia="ru-RU"/>
        </w:rPr>
        <w:t>7.2. Предложения по совершенствованию нормативно-правового регулирования и осуществления государственного контроля (надзора) в установленной сфере деятельности</w:t>
      </w:r>
      <w:bookmarkEnd w:id="20"/>
    </w:p>
    <w:p w:rsidR="000F5535" w:rsidRDefault="000F5535" w:rsidP="007C29A5">
      <w:pPr>
        <w:spacing w:after="0" w:line="240" w:lineRule="auto"/>
        <w:ind w:firstLine="709"/>
        <w:jc w:val="center"/>
        <w:rPr>
          <w:rFonts w:ascii="Times New Roman" w:eastAsia="Times New Roman" w:hAnsi="Times New Roman" w:cs="Times New Roman"/>
          <w:bCs/>
          <w:iCs/>
          <w:sz w:val="28"/>
          <w:szCs w:val="28"/>
          <w:lang w:eastAsia="ru-RU"/>
        </w:rPr>
      </w:pPr>
    </w:p>
    <w:p w:rsidR="003B4662" w:rsidRDefault="003B4662" w:rsidP="007C29A5">
      <w:pPr>
        <w:spacing w:after="0" w:line="240" w:lineRule="auto"/>
        <w:ind w:firstLine="709"/>
        <w:jc w:val="center"/>
        <w:rPr>
          <w:rFonts w:ascii="Times New Roman" w:eastAsia="Times New Roman" w:hAnsi="Times New Roman" w:cs="Times New Roman"/>
          <w:bCs/>
          <w:iCs/>
          <w:sz w:val="28"/>
          <w:szCs w:val="28"/>
          <w:lang w:eastAsia="ru-RU"/>
        </w:rPr>
      </w:pPr>
      <w:r w:rsidRPr="000F5535">
        <w:rPr>
          <w:rFonts w:ascii="Times New Roman" w:eastAsia="Times New Roman" w:hAnsi="Times New Roman" w:cs="Times New Roman"/>
          <w:bCs/>
          <w:iCs/>
          <w:sz w:val="28"/>
          <w:szCs w:val="28"/>
          <w:lang w:eastAsia="ru-RU"/>
        </w:rPr>
        <w:t xml:space="preserve">В сфере регулирования безопасности атомных станций </w:t>
      </w:r>
      <w:r w:rsidRPr="000F5535">
        <w:rPr>
          <w:rFonts w:ascii="Times New Roman" w:eastAsia="Times New Roman" w:hAnsi="Times New Roman" w:cs="Times New Roman"/>
          <w:bCs/>
          <w:iCs/>
          <w:sz w:val="28"/>
          <w:szCs w:val="28"/>
          <w:lang w:eastAsia="ru-RU"/>
        </w:rPr>
        <w:br/>
        <w:t>и исследовательских ядерных установок</w:t>
      </w:r>
    </w:p>
    <w:p w:rsidR="005B5008" w:rsidRPr="000F5535" w:rsidRDefault="005B5008" w:rsidP="007C29A5">
      <w:pPr>
        <w:spacing w:after="0" w:line="240" w:lineRule="auto"/>
        <w:ind w:firstLine="709"/>
        <w:jc w:val="center"/>
        <w:rPr>
          <w:rFonts w:ascii="Times New Roman" w:eastAsia="Times New Roman" w:hAnsi="Times New Roman" w:cs="Times New Roman"/>
          <w:bCs/>
          <w:iCs/>
          <w:sz w:val="28"/>
          <w:szCs w:val="28"/>
          <w:lang w:eastAsia="ru-RU"/>
        </w:rPr>
      </w:pPr>
    </w:p>
    <w:p w:rsidR="003B4662" w:rsidRPr="003B4662" w:rsidRDefault="003B4662" w:rsidP="007C29A5">
      <w:pPr>
        <w:spacing w:after="0" w:line="240" w:lineRule="auto"/>
        <w:ind w:firstLine="709"/>
        <w:jc w:val="both"/>
        <w:rPr>
          <w:rFonts w:ascii="Times New Roman" w:eastAsia="Times New Roman" w:hAnsi="Times New Roman" w:cs="Times New Roman"/>
          <w:bCs/>
          <w:iCs/>
          <w:sz w:val="28"/>
          <w:szCs w:val="28"/>
          <w:lang w:eastAsia="ru-RU"/>
        </w:rPr>
      </w:pPr>
      <w:r w:rsidRPr="003B4662">
        <w:rPr>
          <w:rFonts w:ascii="Times New Roman" w:eastAsia="Times New Roman" w:hAnsi="Times New Roman" w:cs="Times New Roman"/>
          <w:bCs/>
          <w:iCs/>
          <w:sz w:val="28"/>
          <w:szCs w:val="28"/>
          <w:lang w:eastAsia="ru-RU"/>
        </w:rPr>
        <w:t xml:space="preserve">На 2021 год предусмотрена разработка следующих федеральных норм </w:t>
      </w:r>
      <w:r w:rsidRPr="003B4662">
        <w:rPr>
          <w:rFonts w:ascii="Times New Roman" w:eastAsia="Times New Roman" w:hAnsi="Times New Roman" w:cs="Times New Roman"/>
          <w:bCs/>
          <w:iCs/>
          <w:sz w:val="28"/>
          <w:szCs w:val="28"/>
          <w:lang w:eastAsia="ru-RU"/>
        </w:rPr>
        <w:br/>
        <w:t>и правил в области использования атомной энергии:</w:t>
      </w:r>
    </w:p>
    <w:p w:rsidR="003B4662" w:rsidRPr="003B4662" w:rsidRDefault="003B4662" w:rsidP="007C29A5">
      <w:pPr>
        <w:spacing w:after="0" w:line="240" w:lineRule="auto"/>
        <w:ind w:firstLine="709"/>
        <w:jc w:val="both"/>
        <w:rPr>
          <w:rFonts w:ascii="Times New Roman" w:eastAsia="Times New Roman" w:hAnsi="Times New Roman" w:cs="Times New Roman"/>
          <w:bCs/>
          <w:iCs/>
          <w:sz w:val="28"/>
          <w:szCs w:val="28"/>
          <w:lang w:eastAsia="ru-RU"/>
        </w:rPr>
      </w:pPr>
      <w:r w:rsidRPr="003B4662">
        <w:rPr>
          <w:rFonts w:ascii="Times New Roman" w:eastAsia="Times New Roman" w:hAnsi="Times New Roman" w:cs="Times New Roman"/>
          <w:bCs/>
          <w:iCs/>
          <w:sz w:val="28"/>
          <w:szCs w:val="28"/>
          <w:lang w:eastAsia="ru-RU"/>
        </w:rPr>
        <w:t>«Основные требования к обеспечению сейсмостойкости атомных станций»;</w:t>
      </w:r>
    </w:p>
    <w:p w:rsidR="003B4662" w:rsidRPr="003B4662" w:rsidRDefault="003B4662" w:rsidP="007C29A5">
      <w:pPr>
        <w:spacing w:after="0" w:line="240" w:lineRule="auto"/>
        <w:ind w:firstLine="709"/>
        <w:jc w:val="both"/>
        <w:rPr>
          <w:rFonts w:ascii="Times New Roman" w:eastAsia="Times New Roman" w:hAnsi="Times New Roman" w:cs="Times New Roman"/>
          <w:bCs/>
          <w:iCs/>
          <w:sz w:val="28"/>
          <w:szCs w:val="28"/>
          <w:lang w:eastAsia="ru-RU"/>
        </w:rPr>
      </w:pPr>
      <w:r w:rsidRPr="003B4662">
        <w:rPr>
          <w:rFonts w:ascii="Times New Roman" w:eastAsia="Times New Roman" w:hAnsi="Times New Roman" w:cs="Times New Roman"/>
          <w:bCs/>
          <w:iCs/>
          <w:sz w:val="28"/>
          <w:szCs w:val="28"/>
          <w:lang w:eastAsia="ru-RU"/>
        </w:rPr>
        <w:t xml:space="preserve"> «Требования к строительным конструкциям зданий и сооружений атомных станций»;</w:t>
      </w:r>
    </w:p>
    <w:p w:rsidR="003B4662" w:rsidRPr="003B4662" w:rsidRDefault="003B4662" w:rsidP="007C29A5">
      <w:pPr>
        <w:spacing w:after="0" w:line="240" w:lineRule="auto"/>
        <w:ind w:firstLine="709"/>
        <w:jc w:val="both"/>
        <w:rPr>
          <w:rFonts w:ascii="Times New Roman" w:eastAsia="Times New Roman" w:hAnsi="Times New Roman" w:cs="Times New Roman"/>
          <w:bCs/>
          <w:iCs/>
          <w:sz w:val="28"/>
          <w:szCs w:val="28"/>
          <w:lang w:eastAsia="ru-RU"/>
        </w:rPr>
      </w:pPr>
      <w:r w:rsidRPr="003B4662">
        <w:rPr>
          <w:rFonts w:ascii="Times New Roman" w:eastAsia="Times New Roman" w:hAnsi="Times New Roman" w:cs="Times New Roman"/>
          <w:bCs/>
          <w:iCs/>
          <w:sz w:val="28"/>
          <w:szCs w:val="28"/>
          <w:lang w:eastAsia="ru-RU"/>
        </w:rPr>
        <w:t xml:space="preserve"> «Правила ядерной безопасности исследовательских реакторов».</w:t>
      </w:r>
    </w:p>
    <w:p w:rsidR="000F5535" w:rsidRDefault="000F5535" w:rsidP="007C29A5">
      <w:pPr>
        <w:spacing w:after="0" w:line="240" w:lineRule="auto"/>
        <w:ind w:firstLine="709"/>
        <w:jc w:val="center"/>
        <w:rPr>
          <w:rFonts w:ascii="Times New Roman" w:eastAsia="Times New Roman" w:hAnsi="Times New Roman" w:cs="Times New Roman"/>
          <w:bCs/>
          <w:iCs/>
          <w:sz w:val="28"/>
          <w:szCs w:val="28"/>
          <w:lang w:eastAsia="ru-RU"/>
        </w:rPr>
      </w:pPr>
    </w:p>
    <w:p w:rsidR="003B4662" w:rsidRDefault="003B4662" w:rsidP="000F5535">
      <w:pPr>
        <w:spacing w:after="0" w:line="240" w:lineRule="auto"/>
        <w:jc w:val="center"/>
        <w:rPr>
          <w:rFonts w:ascii="Times New Roman" w:eastAsia="Times New Roman" w:hAnsi="Times New Roman" w:cs="Times New Roman"/>
          <w:bCs/>
          <w:iCs/>
          <w:sz w:val="28"/>
          <w:szCs w:val="28"/>
          <w:lang w:eastAsia="ru-RU"/>
        </w:rPr>
      </w:pPr>
      <w:r w:rsidRPr="000F5535">
        <w:rPr>
          <w:rFonts w:ascii="Times New Roman" w:eastAsia="Times New Roman" w:hAnsi="Times New Roman" w:cs="Times New Roman"/>
          <w:bCs/>
          <w:iCs/>
          <w:sz w:val="28"/>
          <w:szCs w:val="28"/>
          <w:lang w:eastAsia="ru-RU"/>
        </w:rPr>
        <w:t xml:space="preserve">В сфере регулирования безопасности объектов </w:t>
      </w:r>
      <w:r w:rsidR="00AD4607">
        <w:rPr>
          <w:rFonts w:ascii="Times New Roman" w:eastAsia="Times New Roman" w:hAnsi="Times New Roman" w:cs="Times New Roman"/>
          <w:bCs/>
          <w:iCs/>
          <w:sz w:val="28"/>
          <w:szCs w:val="28"/>
          <w:lang w:eastAsia="ru-RU"/>
        </w:rPr>
        <w:br/>
      </w:r>
      <w:r w:rsidRPr="000F5535">
        <w:rPr>
          <w:rFonts w:ascii="Times New Roman" w:eastAsia="Times New Roman" w:hAnsi="Times New Roman" w:cs="Times New Roman"/>
          <w:bCs/>
          <w:iCs/>
          <w:sz w:val="28"/>
          <w:szCs w:val="28"/>
          <w:lang w:eastAsia="ru-RU"/>
        </w:rPr>
        <w:t xml:space="preserve">ядерного топливного цикла, ядерных энергетических установок судов </w:t>
      </w:r>
      <w:r w:rsidR="00AD4607">
        <w:rPr>
          <w:rFonts w:ascii="Times New Roman" w:eastAsia="Times New Roman" w:hAnsi="Times New Roman" w:cs="Times New Roman"/>
          <w:bCs/>
          <w:iCs/>
          <w:sz w:val="28"/>
          <w:szCs w:val="28"/>
          <w:lang w:eastAsia="ru-RU"/>
        </w:rPr>
        <w:br/>
      </w:r>
      <w:r w:rsidRPr="000F5535">
        <w:rPr>
          <w:rFonts w:ascii="Times New Roman" w:eastAsia="Times New Roman" w:hAnsi="Times New Roman" w:cs="Times New Roman"/>
          <w:bCs/>
          <w:iCs/>
          <w:sz w:val="28"/>
          <w:szCs w:val="28"/>
          <w:lang w:eastAsia="ru-RU"/>
        </w:rPr>
        <w:t>и радиационно опасных объектов</w:t>
      </w:r>
    </w:p>
    <w:p w:rsidR="005B5008" w:rsidRPr="000F5535" w:rsidRDefault="005B5008" w:rsidP="000F5535">
      <w:pPr>
        <w:spacing w:after="0" w:line="240" w:lineRule="auto"/>
        <w:jc w:val="center"/>
        <w:rPr>
          <w:rFonts w:ascii="Times New Roman" w:eastAsia="Times New Roman" w:hAnsi="Times New Roman" w:cs="Times New Roman"/>
          <w:bCs/>
          <w:iCs/>
          <w:sz w:val="28"/>
          <w:szCs w:val="28"/>
          <w:lang w:eastAsia="ru-RU"/>
        </w:rPr>
      </w:pP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На 2021 год запланирована разработка следующих нормативн</w:t>
      </w:r>
      <w:r w:rsidR="001C1533">
        <w:rPr>
          <w:rFonts w:ascii="Times New Roman" w:eastAsia="Times New Roman" w:hAnsi="Times New Roman" w:cs="Times New Roman"/>
          <w:bCs/>
          <w:sz w:val="28"/>
          <w:szCs w:val="28"/>
          <w:lang w:eastAsia="ru-RU"/>
        </w:rPr>
        <w:t xml:space="preserve">ых </w:t>
      </w:r>
      <w:r w:rsidRPr="003B4662">
        <w:rPr>
          <w:rFonts w:ascii="Times New Roman" w:eastAsia="Times New Roman" w:hAnsi="Times New Roman" w:cs="Times New Roman"/>
          <w:bCs/>
          <w:sz w:val="28"/>
          <w:szCs w:val="28"/>
          <w:lang w:eastAsia="ru-RU"/>
        </w:rPr>
        <w:t xml:space="preserve">правовых документов в области совершенствования надзора за ядерной </w:t>
      </w:r>
      <w:r w:rsidRPr="003B4662">
        <w:rPr>
          <w:rFonts w:ascii="Times New Roman" w:eastAsia="Times New Roman" w:hAnsi="Times New Roman" w:cs="Times New Roman"/>
          <w:bCs/>
          <w:sz w:val="28"/>
          <w:szCs w:val="28"/>
          <w:lang w:eastAsia="ru-RU"/>
        </w:rPr>
        <w:br/>
        <w:t>и радиационной безопасностью:</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утверждении федеральных норм и правил в области использования атомной энергии «Правила безопасности при транспортировании радиоактивных материалов на объектах использования атомной энергии»;</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утверждении федеральных норм и правил в области использования атомной энергии «Требования к мероприятиям по предупреждению транспортных происшествий и аварий и ликвидации их последствий при транспортировании ядерных материалов и радиоактивных веществ»;</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утверждении федеральных норм и правил в области использования атомной энергии «Требования к отчету по обоснованию безопасности судов атомно-технологического обслуживания».</w:t>
      </w:r>
    </w:p>
    <w:p w:rsidR="000F5535" w:rsidRDefault="000F5535" w:rsidP="007C29A5">
      <w:pPr>
        <w:spacing w:after="0" w:line="240" w:lineRule="auto"/>
        <w:ind w:firstLine="709"/>
        <w:jc w:val="center"/>
        <w:rPr>
          <w:rFonts w:ascii="Times New Roman" w:eastAsia="Times New Roman" w:hAnsi="Times New Roman" w:cs="Times New Roman"/>
          <w:bCs/>
          <w:i/>
          <w:iCs/>
          <w:sz w:val="28"/>
          <w:szCs w:val="28"/>
          <w:lang w:eastAsia="ru-RU"/>
        </w:rPr>
      </w:pPr>
    </w:p>
    <w:p w:rsidR="003B4662" w:rsidRDefault="003B4662" w:rsidP="007C29A5">
      <w:pPr>
        <w:spacing w:after="0" w:line="240" w:lineRule="auto"/>
        <w:ind w:firstLine="709"/>
        <w:jc w:val="center"/>
        <w:rPr>
          <w:rFonts w:ascii="Times New Roman" w:eastAsia="Times New Roman" w:hAnsi="Times New Roman" w:cs="Times New Roman"/>
          <w:bCs/>
          <w:iCs/>
          <w:sz w:val="28"/>
          <w:szCs w:val="28"/>
          <w:lang w:eastAsia="ru-RU"/>
        </w:rPr>
      </w:pPr>
      <w:r w:rsidRPr="000F5535">
        <w:rPr>
          <w:rFonts w:ascii="Times New Roman" w:eastAsia="Times New Roman" w:hAnsi="Times New Roman" w:cs="Times New Roman"/>
          <w:bCs/>
          <w:iCs/>
          <w:sz w:val="28"/>
          <w:szCs w:val="28"/>
          <w:lang w:eastAsia="ru-RU"/>
        </w:rPr>
        <w:t>В сфере промышленной безопасности</w:t>
      </w:r>
    </w:p>
    <w:p w:rsidR="005B5008" w:rsidRPr="000F5535" w:rsidRDefault="005B5008" w:rsidP="007C29A5">
      <w:pPr>
        <w:spacing w:after="0" w:line="240" w:lineRule="auto"/>
        <w:ind w:firstLine="709"/>
        <w:jc w:val="center"/>
        <w:rPr>
          <w:rFonts w:ascii="Times New Roman" w:eastAsia="Times New Roman" w:hAnsi="Times New Roman" w:cs="Times New Roman"/>
          <w:bCs/>
          <w:iCs/>
          <w:sz w:val="28"/>
          <w:szCs w:val="28"/>
          <w:lang w:eastAsia="ru-RU"/>
        </w:rPr>
      </w:pP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В 2021 году запланирована разработка следующих нормативн</w:t>
      </w:r>
      <w:r w:rsidR="001C1533">
        <w:rPr>
          <w:rFonts w:ascii="Times New Roman" w:eastAsia="Times New Roman" w:hAnsi="Times New Roman" w:cs="Times New Roman"/>
          <w:bCs/>
          <w:sz w:val="28"/>
          <w:szCs w:val="28"/>
          <w:lang w:eastAsia="ru-RU"/>
        </w:rPr>
        <w:t xml:space="preserve">ых </w:t>
      </w:r>
      <w:r w:rsidRPr="003B4662">
        <w:rPr>
          <w:rFonts w:ascii="Times New Roman" w:eastAsia="Times New Roman" w:hAnsi="Times New Roman" w:cs="Times New Roman"/>
          <w:bCs/>
          <w:sz w:val="28"/>
          <w:szCs w:val="28"/>
          <w:lang w:eastAsia="ru-RU"/>
        </w:rPr>
        <w:t>правовых документов в области промышленной безопасности:</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 xml:space="preserve">«Об утверждении Положения о федеральном государственном надзоре </w:t>
      </w:r>
      <w:r w:rsidRPr="003B4662">
        <w:rPr>
          <w:rFonts w:ascii="Times New Roman" w:eastAsia="Times New Roman" w:hAnsi="Times New Roman" w:cs="Times New Roman"/>
          <w:bCs/>
          <w:sz w:val="28"/>
          <w:szCs w:val="28"/>
          <w:lang w:eastAsia="ru-RU"/>
        </w:rPr>
        <w:br/>
        <w:t>в области промышленной безопасности»;</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утверждении Положения о федеральном государственном горном надзоре»;</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 xml:space="preserve">«О внесении изменений в Положение о лицензировании деятельности, связанной с обращением взрывчатых материалов промышленного назначения» </w:t>
      </w:r>
      <w:r w:rsidRPr="003B4662">
        <w:rPr>
          <w:rFonts w:ascii="Times New Roman" w:eastAsia="Times New Roman" w:hAnsi="Times New Roman" w:cs="Times New Roman"/>
          <w:bCs/>
          <w:sz w:val="28"/>
          <w:szCs w:val="28"/>
          <w:lang w:eastAsia="ru-RU"/>
        </w:rPr>
        <w:br/>
        <w:t>(в части введения федерального лицензионного контроля за деятельностью, связанной с обращением взрывчатых материалов промышленного назначения);</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 внесении изменений в Положение о лицензировании производства маркшейдерских работ» (в части введения федерального лицензионного контроля производства маркшейдерских работ);</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 xml:space="preserve">«О внесении изменений в Положение о лицензировании деятельности </w:t>
      </w:r>
      <w:r w:rsidR="001C1533">
        <w:rPr>
          <w:rFonts w:ascii="Times New Roman" w:eastAsia="Times New Roman" w:hAnsi="Times New Roman" w:cs="Times New Roman"/>
          <w:bCs/>
          <w:sz w:val="28"/>
          <w:szCs w:val="28"/>
          <w:lang w:eastAsia="ru-RU"/>
        </w:rPr>
        <w:br/>
      </w:r>
      <w:r w:rsidRPr="003B4662">
        <w:rPr>
          <w:rFonts w:ascii="Times New Roman" w:eastAsia="Times New Roman" w:hAnsi="Times New Roman" w:cs="Times New Roman"/>
          <w:bCs/>
          <w:sz w:val="28"/>
          <w:szCs w:val="28"/>
          <w:lang w:eastAsia="ru-RU"/>
        </w:rPr>
        <w:t>по проведению экспертизы промышленной безопасности» (в части введения федерального лицензионного контроля за деятельностью по проведению экспертизы промышленной безопасности);</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утверждении Положения о мониторинге выполнения Единым общероссийским профессиональным объединением организаций, осуществляющих проверку готовности к выполнению сварочных работ на опасных производственных объектах, требований к таким организациям»;</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аттестации аудиторов в области промышленной безопасности»;</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установлении порядка отнесения юридического лица к организации научно-технической поддержки органа государственного регулирования промышленной безопасности»;</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утверждении порядка ведения реестра организаций, проводящих аудит системы управления промышленной безопасностью».</w:t>
      </w:r>
    </w:p>
    <w:p w:rsidR="000F5535" w:rsidRDefault="000F5535" w:rsidP="007C29A5">
      <w:pPr>
        <w:spacing w:after="0" w:line="240" w:lineRule="auto"/>
        <w:ind w:firstLine="709"/>
        <w:jc w:val="center"/>
        <w:rPr>
          <w:rFonts w:ascii="Times New Roman" w:eastAsia="Times New Roman" w:hAnsi="Times New Roman" w:cs="Times New Roman"/>
          <w:bCs/>
          <w:i/>
          <w:iCs/>
          <w:sz w:val="28"/>
          <w:szCs w:val="28"/>
          <w:lang w:eastAsia="ru-RU"/>
        </w:rPr>
      </w:pPr>
    </w:p>
    <w:p w:rsidR="003B4662" w:rsidRDefault="003B4662" w:rsidP="007C29A5">
      <w:pPr>
        <w:spacing w:after="0" w:line="240" w:lineRule="auto"/>
        <w:ind w:firstLine="709"/>
        <w:jc w:val="center"/>
        <w:rPr>
          <w:rFonts w:ascii="Times New Roman" w:eastAsia="Times New Roman" w:hAnsi="Times New Roman" w:cs="Times New Roman"/>
          <w:bCs/>
          <w:iCs/>
          <w:sz w:val="28"/>
          <w:szCs w:val="28"/>
          <w:lang w:eastAsia="ru-RU"/>
        </w:rPr>
      </w:pPr>
      <w:r w:rsidRPr="000F5535">
        <w:rPr>
          <w:rFonts w:ascii="Times New Roman" w:eastAsia="Times New Roman" w:hAnsi="Times New Roman" w:cs="Times New Roman"/>
          <w:bCs/>
          <w:iCs/>
          <w:sz w:val="28"/>
          <w:szCs w:val="28"/>
          <w:lang w:eastAsia="ru-RU"/>
        </w:rPr>
        <w:t>В области горного надзора</w:t>
      </w:r>
    </w:p>
    <w:p w:rsidR="005B5008" w:rsidRPr="000F5535" w:rsidRDefault="005B5008" w:rsidP="007C29A5">
      <w:pPr>
        <w:spacing w:after="0" w:line="240" w:lineRule="auto"/>
        <w:ind w:firstLine="709"/>
        <w:jc w:val="center"/>
        <w:rPr>
          <w:rFonts w:ascii="Times New Roman" w:eastAsia="Times New Roman" w:hAnsi="Times New Roman" w:cs="Times New Roman"/>
          <w:bCs/>
          <w:iCs/>
          <w:sz w:val="28"/>
          <w:szCs w:val="28"/>
          <w:lang w:eastAsia="ru-RU"/>
        </w:rPr>
      </w:pP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На 2021 год предусмотрена разработка следующих нормативн</w:t>
      </w:r>
      <w:r w:rsidR="001C1533">
        <w:rPr>
          <w:rFonts w:ascii="Times New Roman" w:eastAsia="Times New Roman" w:hAnsi="Times New Roman" w:cs="Times New Roman"/>
          <w:bCs/>
          <w:sz w:val="28"/>
          <w:szCs w:val="28"/>
          <w:lang w:eastAsia="ru-RU"/>
        </w:rPr>
        <w:t xml:space="preserve">ых </w:t>
      </w:r>
      <w:r w:rsidRPr="003B4662">
        <w:rPr>
          <w:rFonts w:ascii="Times New Roman" w:eastAsia="Times New Roman" w:hAnsi="Times New Roman" w:cs="Times New Roman"/>
          <w:bCs/>
          <w:sz w:val="28"/>
          <w:szCs w:val="28"/>
          <w:lang w:eastAsia="ru-RU"/>
        </w:rPr>
        <w:t>правовых документов:</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утверждении федеральных норм и правил в области промышленной безопасности «Инструкция по составлению планов ликвидации аварий на объектах ведения горных работ и обогащения полезных ископаемых»;</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утверждении федеральных норм и правил в области промышленной безопасности «Правила производства маркшейдерских работ»;</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 xml:space="preserve">«Об утверждении перечня индикаторов риска нарушения обязательных требований, используемых при осуществлении федерального государственного горного надзора, и порядка их выявления»; </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 xml:space="preserve">«Об утверждении индикаторов риска нарушения обязательных требований, используемых при осуществлении федерального лицензионного контроля </w:t>
      </w:r>
      <w:r w:rsidRPr="003B4662">
        <w:rPr>
          <w:rFonts w:ascii="Times New Roman" w:eastAsia="Times New Roman" w:hAnsi="Times New Roman" w:cs="Times New Roman"/>
          <w:bCs/>
          <w:sz w:val="28"/>
          <w:szCs w:val="28"/>
          <w:lang w:eastAsia="ru-RU"/>
        </w:rPr>
        <w:br/>
        <w:t xml:space="preserve">за деятельностью, связанной с обращением взрывчатых материалов промышленного назначения, и порядка их выявления». </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 xml:space="preserve">«Об утверждении перечня индикаторов риска нарушения обязательных требований, используемых при осуществлении федерального лицензионного контроля производства маркшейдерских работ, и порядка их выявления»; </w:t>
      </w:r>
    </w:p>
    <w:p w:rsidR="000F5535" w:rsidRDefault="003B4662" w:rsidP="005B5008">
      <w:pPr>
        <w:spacing w:after="0" w:line="240" w:lineRule="auto"/>
        <w:ind w:firstLine="709"/>
        <w:jc w:val="both"/>
        <w:rPr>
          <w:rFonts w:ascii="Times New Roman" w:eastAsia="Times New Roman" w:hAnsi="Times New Roman" w:cs="Times New Roman"/>
          <w:bCs/>
          <w:i/>
          <w:sz w:val="28"/>
          <w:szCs w:val="28"/>
          <w:lang w:eastAsia="ru-RU"/>
        </w:rPr>
      </w:pPr>
      <w:r w:rsidRPr="003B4662">
        <w:rPr>
          <w:rFonts w:ascii="Times New Roman" w:eastAsia="Times New Roman" w:hAnsi="Times New Roman" w:cs="Times New Roman"/>
          <w:bCs/>
          <w:sz w:val="28"/>
          <w:szCs w:val="28"/>
          <w:lang w:eastAsia="ru-RU"/>
        </w:rPr>
        <w:t xml:space="preserve"> «Об утверждении типовой дополнительной профессиональной программы (программы профессиональной переподготовки) в области промышленной безопасности «Маркшейдерское дело».</w:t>
      </w:r>
    </w:p>
    <w:p w:rsidR="005B5008" w:rsidRDefault="005B5008" w:rsidP="007C29A5">
      <w:pPr>
        <w:keepNext/>
        <w:autoSpaceDE w:val="0"/>
        <w:autoSpaceDN w:val="0"/>
        <w:adjustRightInd w:val="0"/>
        <w:spacing w:after="0" w:line="240" w:lineRule="auto"/>
        <w:ind w:firstLine="709"/>
        <w:jc w:val="center"/>
        <w:outlineLvl w:val="1"/>
        <w:rPr>
          <w:rFonts w:ascii="Times New Roman" w:eastAsia="Times New Roman" w:hAnsi="Times New Roman" w:cs="Times New Roman"/>
          <w:bCs/>
          <w:i/>
          <w:sz w:val="28"/>
          <w:szCs w:val="28"/>
          <w:lang w:eastAsia="ru-RU"/>
        </w:rPr>
      </w:pPr>
    </w:p>
    <w:p w:rsidR="003B4662" w:rsidRDefault="003B4662" w:rsidP="007C29A5">
      <w:pPr>
        <w:keepNext/>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0F5535">
        <w:rPr>
          <w:rFonts w:ascii="Times New Roman" w:eastAsia="Times New Roman" w:hAnsi="Times New Roman" w:cs="Times New Roman"/>
          <w:bCs/>
          <w:sz w:val="28"/>
          <w:szCs w:val="28"/>
          <w:lang w:eastAsia="ru-RU"/>
        </w:rPr>
        <w:t>В области общепромышленного надзора</w:t>
      </w:r>
    </w:p>
    <w:p w:rsidR="005B5008" w:rsidRDefault="005B5008" w:rsidP="007C29A5">
      <w:pPr>
        <w:keepNext/>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bCs/>
          <w:sz w:val="28"/>
          <w:szCs w:val="28"/>
          <w:lang w:eastAsia="ru-RU"/>
        </w:rPr>
        <w:t>В 2021 году запланирована разработка следующих нормативн</w:t>
      </w:r>
      <w:r w:rsidR="000B6409">
        <w:rPr>
          <w:rFonts w:ascii="Times New Roman" w:eastAsia="Times New Roman" w:hAnsi="Times New Roman" w:cs="Times New Roman"/>
          <w:bCs/>
          <w:sz w:val="28"/>
          <w:szCs w:val="28"/>
          <w:lang w:eastAsia="ru-RU"/>
        </w:rPr>
        <w:t xml:space="preserve">ых </w:t>
      </w:r>
      <w:r w:rsidRPr="003B4662">
        <w:rPr>
          <w:rFonts w:ascii="Times New Roman" w:eastAsia="Times New Roman" w:hAnsi="Times New Roman" w:cs="Times New Roman"/>
          <w:bCs/>
          <w:sz w:val="28"/>
          <w:szCs w:val="28"/>
          <w:lang w:eastAsia="ru-RU"/>
        </w:rPr>
        <w:t>правовых документов в области общепромышленного надзора:</w:t>
      </w:r>
    </w:p>
    <w:p w:rsidR="003B4662" w:rsidRPr="003B4662" w:rsidRDefault="003B4662" w:rsidP="007C29A5">
      <w:pPr>
        <w:keepNext/>
        <w:autoSpaceDE w:val="0"/>
        <w:autoSpaceDN w:val="0"/>
        <w:adjustRightInd w:val="0"/>
        <w:spacing w:after="0" w:line="240" w:lineRule="auto"/>
        <w:ind w:firstLine="709"/>
        <w:jc w:val="both"/>
        <w:outlineLvl w:val="1"/>
        <w:rPr>
          <w:rFonts w:ascii="Times New Roman" w:eastAsia="Times New Roman" w:hAnsi="Times New Roman" w:cs="Times New Roman"/>
          <w:bCs/>
          <w:iCs/>
          <w:sz w:val="28"/>
          <w:szCs w:val="28"/>
          <w:lang w:eastAsia="ru-RU"/>
        </w:rPr>
      </w:pPr>
      <w:r w:rsidRPr="003B4662">
        <w:rPr>
          <w:rFonts w:ascii="Times New Roman" w:eastAsia="Times New Roman" w:hAnsi="Times New Roman" w:cs="Times New Roman"/>
          <w:bCs/>
          <w:iCs/>
          <w:sz w:val="28"/>
          <w:szCs w:val="28"/>
          <w:lang w:eastAsia="ru-RU"/>
        </w:rPr>
        <w:t>«Об утверждении федеральных норм и правил в области промышленной безопасности «Правила безопасной эксплуатации технологических трубопроводов химических и взрывопожароопасных производств»;</w:t>
      </w: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 xml:space="preserve">«Об утверждении федеральных норм и правил в области промышленной безопасности «Правила проведения технического диагностирования технических устройств, применяемых на опасных производственных объектах, и требования </w:t>
      </w:r>
      <w:r w:rsidR="00F94473">
        <w:rPr>
          <w:rFonts w:ascii="Times New Roman" w:eastAsia="Times New Roman" w:hAnsi="Times New Roman" w:cs="Times New Roman"/>
          <w:sz w:val="28"/>
          <w:szCs w:val="28"/>
          <w:lang w:eastAsia="ru-RU"/>
        </w:rPr>
        <w:br/>
      </w:r>
      <w:r w:rsidRPr="003B4662">
        <w:rPr>
          <w:rFonts w:ascii="Times New Roman" w:eastAsia="Times New Roman" w:hAnsi="Times New Roman" w:cs="Times New Roman"/>
          <w:sz w:val="28"/>
          <w:szCs w:val="28"/>
          <w:lang w:eastAsia="ru-RU"/>
        </w:rPr>
        <w:t>к его проведению»;</w:t>
      </w: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«Об утверждении федеральных норм и правил в области промышленной безопасности «Правила проведения аудита промышленной безопасности»;</w:t>
      </w: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«Об утверждении федеральных норм и правил в области промышленной безопасности «Правила проведения обследования технического состояния зданий и сооружений на опасных производственных объектах»;</w:t>
      </w:r>
    </w:p>
    <w:p w:rsidR="003B4662" w:rsidRPr="003B4662" w:rsidRDefault="005B45BB" w:rsidP="007C29A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3B4662" w:rsidRPr="003B4662">
        <w:rPr>
          <w:rFonts w:ascii="Times New Roman" w:eastAsia="Times New Roman" w:hAnsi="Times New Roman" w:cs="Times New Roman"/>
          <w:sz w:val="28"/>
          <w:szCs w:val="28"/>
          <w:lang w:eastAsia="ru-RU"/>
        </w:rPr>
        <w:t>уководств по безопасности:</w:t>
      </w: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 xml:space="preserve">«Общие требования безопасности к процессам утилизации (переработки) боеприпасов на объектах спецхимии»; </w:t>
      </w: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«Требования к безопасной эксплуатации зданий, сооружений, инженерно- технических систем, обеспечивающих противоаварийную устойчивость технологических процессов объектов производств боеприпасов и спецхимии»;</w:t>
      </w: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 xml:space="preserve">«Рекомендации по составлению (оформлению) технического паспорта взрывобезопасности взрывопожароопасных производственных объектов хранения и переработки растительного сырья»; </w:t>
      </w: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 xml:space="preserve">«Методические рекомендации по разработке документации на техническое перевооружение опасных производственных объектов»; </w:t>
      </w: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«Методические рекомендации по безопасности производств алюминий органических соединений и складов органических перекисей».</w:t>
      </w:r>
    </w:p>
    <w:p w:rsidR="003B4662" w:rsidRDefault="003B4662" w:rsidP="007C29A5">
      <w:pPr>
        <w:keepNext/>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0F5535">
        <w:rPr>
          <w:rFonts w:ascii="Times New Roman" w:eastAsia="Times New Roman" w:hAnsi="Times New Roman" w:cs="Times New Roman"/>
          <w:bCs/>
          <w:sz w:val="28"/>
          <w:szCs w:val="28"/>
          <w:lang w:eastAsia="ru-RU"/>
        </w:rPr>
        <w:t>В области государственного строительного надзора</w:t>
      </w:r>
    </w:p>
    <w:p w:rsidR="005B5008" w:rsidRPr="000F5535" w:rsidRDefault="005B5008" w:rsidP="007C29A5">
      <w:pPr>
        <w:keepNext/>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В 2021 году планируется разработка нормативно-правовых актов:</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утверждении Положения о федеральном государственном строительном надзоре»;</w:t>
      </w: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«Об утверждении общих требований к организации и осуществлению регионального государственного строительного надзора»;</w:t>
      </w: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«Об установлении порядка учета передвижных технических устройств»;</w:t>
      </w: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«Об утверждении требований к членам Единого общероссийского профессионального объединения организаций, осуществляющих проверку готовности к выполнению сварочных работ на опасных производственных объектах, и требований к организациям, претендующим на вступление в члены»;</w:t>
      </w: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 xml:space="preserve">«Об утверждении </w:t>
      </w:r>
      <w:r w:rsidR="00DB3ED7">
        <w:rPr>
          <w:rFonts w:ascii="Times New Roman" w:eastAsia="Times New Roman" w:hAnsi="Times New Roman" w:cs="Times New Roman"/>
          <w:sz w:val="28"/>
          <w:szCs w:val="28"/>
          <w:lang w:eastAsia="ru-RU"/>
        </w:rPr>
        <w:t>ф</w:t>
      </w:r>
      <w:r w:rsidRPr="003B4662">
        <w:rPr>
          <w:rFonts w:ascii="Times New Roman" w:eastAsia="Times New Roman" w:hAnsi="Times New Roman" w:cs="Times New Roman"/>
          <w:sz w:val="28"/>
          <w:szCs w:val="28"/>
          <w:lang w:eastAsia="ru-RU"/>
        </w:rPr>
        <w:t>едеральных норм и правил в области промышленной безопасности «Правила проведения обследования технического состояния зданий и сооружений на опасных производственных объектах»;</w:t>
      </w:r>
    </w:p>
    <w:p w:rsidR="003B4662" w:rsidRPr="003B4662" w:rsidRDefault="003B4662" w:rsidP="007C29A5">
      <w:pPr>
        <w:spacing w:after="0" w:line="240" w:lineRule="auto"/>
        <w:ind w:firstLine="709"/>
        <w:jc w:val="both"/>
        <w:rPr>
          <w:rFonts w:ascii="Times New Roman" w:eastAsia="Times New Roman" w:hAnsi="Times New Roman" w:cs="Times New Roman"/>
          <w:sz w:val="28"/>
          <w:szCs w:val="28"/>
          <w:lang w:eastAsia="ru-RU"/>
        </w:rPr>
      </w:pPr>
      <w:r w:rsidRPr="003B4662">
        <w:rPr>
          <w:rFonts w:ascii="Times New Roman" w:eastAsia="Times New Roman" w:hAnsi="Times New Roman" w:cs="Times New Roman"/>
          <w:sz w:val="28"/>
          <w:szCs w:val="28"/>
          <w:lang w:eastAsia="ru-RU"/>
        </w:rPr>
        <w:t>«Об утверждении порядка проверки готовности физических и юридических лиц к выполнению сварочных работ на опасных производственных объектах»;</w:t>
      </w:r>
    </w:p>
    <w:p w:rsidR="000B6409" w:rsidRDefault="000B6409" w:rsidP="007C29A5">
      <w:pPr>
        <w:keepNext/>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p>
    <w:p w:rsidR="003B4662" w:rsidRDefault="003B4662" w:rsidP="007C29A5">
      <w:pPr>
        <w:keepNext/>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0F5535">
        <w:rPr>
          <w:rFonts w:ascii="Times New Roman" w:eastAsia="Times New Roman" w:hAnsi="Times New Roman" w:cs="Times New Roman"/>
          <w:bCs/>
          <w:sz w:val="28"/>
          <w:szCs w:val="28"/>
          <w:lang w:eastAsia="ru-RU"/>
        </w:rPr>
        <w:t>В области государственного энергетического надзора</w:t>
      </w:r>
    </w:p>
    <w:p w:rsidR="005B5008" w:rsidRPr="000F5535" w:rsidRDefault="005B5008" w:rsidP="007C29A5">
      <w:pPr>
        <w:keepNext/>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p>
    <w:p w:rsidR="003B4662" w:rsidRPr="003B4662" w:rsidRDefault="003B4662" w:rsidP="007C29A5">
      <w:pPr>
        <w:keepNext/>
        <w:autoSpaceDE w:val="0"/>
        <w:autoSpaceDN w:val="0"/>
        <w:adjustRightInd w:val="0"/>
        <w:spacing w:after="0" w:line="240" w:lineRule="auto"/>
        <w:ind w:firstLine="709"/>
        <w:jc w:val="both"/>
        <w:outlineLvl w:val="1"/>
        <w:rPr>
          <w:rFonts w:ascii="Times New Roman" w:eastAsia="Times New Roman" w:hAnsi="Times New Roman" w:cs="Times New Roman"/>
          <w:i/>
          <w:iCs/>
          <w:sz w:val="28"/>
          <w:szCs w:val="28"/>
          <w:lang w:eastAsia="ru-RU"/>
        </w:rPr>
      </w:pPr>
      <w:r w:rsidRPr="003B4662">
        <w:rPr>
          <w:rFonts w:ascii="Times New Roman" w:eastAsia="Times New Roman" w:hAnsi="Times New Roman" w:cs="Times New Roman"/>
          <w:bCs/>
          <w:iCs/>
          <w:sz w:val="28"/>
          <w:szCs w:val="28"/>
          <w:lang w:eastAsia="ru-RU"/>
        </w:rPr>
        <w:t>В 2021 году планируется разработка следующего нормативно</w:t>
      </w:r>
      <w:r w:rsidR="009F439E">
        <w:rPr>
          <w:rFonts w:ascii="Times New Roman" w:eastAsia="Times New Roman" w:hAnsi="Times New Roman" w:cs="Times New Roman"/>
          <w:bCs/>
          <w:iCs/>
          <w:sz w:val="28"/>
          <w:szCs w:val="28"/>
          <w:lang w:eastAsia="ru-RU"/>
        </w:rPr>
        <w:t xml:space="preserve">го </w:t>
      </w:r>
      <w:r w:rsidRPr="003B4662">
        <w:rPr>
          <w:rFonts w:ascii="Times New Roman" w:eastAsia="Times New Roman" w:hAnsi="Times New Roman" w:cs="Times New Roman"/>
          <w:bCs/>
          <w:iCs/>
          <w:sz w:val="28"/>
          <w:szCs w:val="28"/>
          <w:lang w:eastAsia="ru-RU"/>
        </w:rPr>
        <w:t>правового акт</w:t>
      </w:r>
      <w:r w:rsidR="000B6409">
        <w:rPr>
          <w:rFonts w:ascii="Times New Roman" w:eastAsia="Times New Roman" w:hAnsi="Times New Roman" w:cs="Times New Roman"/>
          <w:bCs/>
          <w:iCs/>
          <w:sz w:val="28"/>
          <w:szCs w:val="28"/>
          <w:lang w:eastAsia="ru-RU"/>
        </w:rPr>
        <w:t>а</w:t>
      </w:r>
      <w:r w:rsidRPr="003B4662">
        <w:rPr>
          <w:rFonts w:ascii="Times New Roman" w:eastAsia="Times New Roman" w:hAnsi="Times New Roman" w:cs="Times New Roman"/>
          <w:bCs/>
          <w:iCs/>
          <w:sz w:val="28"/>
          <w:szCs w:val="28"/>
          <w:lang w:eastAsia="ru-RU"/>
        </w:rPr>
        <w:t>:</w:t>
      </w:r>
      <w:r w:rsidR="000B6409">
        <w:rPr>
          <w:rFonts w:ascii="Times New Roman" w:eastAsia="Times New Roman" w:hAnsi="Times New Roman" w:cs="Times New Roman"/>
          <w:bCs/>
          <w:iCs/>
          <w:sz w:val="28"/>
          <w:szCs w:val="28"/>
          <w:lang w:eastAsia="ru-RU"/>
        </w:rPr>
        <w:t xml:space="preserve"> </w:t>
      </w:r>
      <w:r w:rsidRPr="003B4662">
        <w:rPr>
          <w:rFonts w:ascii="Times New Roman" w:eastAsia="Times New Roman" w:hAnsi="Times New Roman" w:cs="Times New Roman"/>
          <w:bCs/>
          <w:iCs/>
          <w:sz w:val="28"/>
          <w:szCs w:val="28"/>
          <w:lang w:eastAsia="ru-RU"/>
        </w:rPr>
        <w:t>«Об утверждении Положения о федеральном государственном энергетическом надзоре».</w:t>
      </w:r>
    </w:p>
    <w:p w:rsidR="000F5535" w:rsidRDefault="000F5535" w:rsidP="007C29A5">
      <w:pPr>
        <w:keepNext/>
        <w:autoSpaceDE w:val="0"/>
        <w:autoSpaceDN w:val="0"/>
        <w:adjustRightInd w:val="0"/>
        <w:spacing w:after="0" w:line="240" w:lineRule="auto"/>
        <w:ind w:firstLine="709"/>
        <w:jc w:val="center"/>
        <w:outlineLvl w:val="1"/>
        <w:rPr>
          <w:rFonts w:ascii="Times New Roman" w:eastAsia="Times New Roman" w:hAnsi="Times New Roman" w:cs="Times New Roman"/>
          <w:bCs/>
          <w:i/>
          <w:sz w:val="28"/>
          <w:szCs w:val="28"/>
          <w:lang w:eastAsia="ru-RU"/>
        </w:rPr>
      </w:pPr>
    </w:p>
    <w:p w:rsidR="003B4662" w:rsidRDefault="003B4662" w:rsidP="007C29A5">
      <w:pPr>
        <w:keepNext/>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0F5535">
        <w:rPr>
          <w:rFonts w:ascii="Times New Roman" w:eastAsia="Times New Roman" w:hAnsi="Times New Roman" w:cs="Times New Roman"/>
          <w:bCs/>
          <w:sz w:val="28"/>
          <w:szCs w:val="28"/>
          <w:lang w:eastAsia="ru-RU"/>
        </w:rPr>
        <w:t>В сфере надзора за безопасностью гидротехнических сооружений</w:t>
      </w:r>
    </w:p>
    <w:p w:rsidR="005B5008" w:rsidRPr="000F5535" w:rsidRDefault="005B5008" w:rsidP="007C29A5">
      <w:pPr>
        <w:keepNext/>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В 2021 году планируется разработка следующих нормативн</w:t>
      </w:r>
      <w:r w:rsidR="000B6409">
        <w:rPr>
          <w:rFonts w:ascii="Times New Roman" w:eastAsia="Times New Roman" w:hAnsi="Times New Roman" w:cs="Times New Roman"/>
          <w:bCs/>
          <w:sz w:val="28"/>
          <w:szCs w:val="28"/>
          <w:lang w:eastAsia="ru-RU"/>
        </w:rPr>
        <w:t xml:space="preserve">ых </w:t>
      </w:r>
      <w:r w:rsidRPr="003B4662">
        <w:rPr>
          <w:rFonts w:ascii="Times New Roman" w:eastAsia="Times New Roman" w:hAnsi="Times New Roman" w:cs="Times New Roman"/>
          <w:bCs/>
          <w:sz w:val="28"/>
          <w:szCs w:val="28"/>
          <w:lang w:eastAsia="ru-RU"/>
        </w:rPr>
        <w:t>правовых актов:</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 xml:space="preserve"> «Об утверждении Положения о федеральном государственном надзоре </w:t>
      </w:r>
      <w:r w:rsidRPr="003B4662">
        <w:rPr>
          <w:rFonts w:ascii="Times New Roman" w:eastAsia="Times New Roman" w:hAnsi="Times New Roman" w:cs="Times New Roman"/>
          <w:bCs/>
          <w:sz w:val="28"/>
          <w:szCs w:val="28"/>
          <w:lang w:eastAsia="ru-RU"/>
        </w:rPr>
        <w:br/>
        <w:t>в области безопасности гидротехнических сооружений»;</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 внесении изменений в отдельные акты Правительства Российской Федерации по вопросам обеспечения безопасности гидротехнических сооружений»;</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утверждении методики расчета платы за проведение экспертизы декларации безопасности гидротехнического сооружения»;</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утверждении Порядка аттестации экспертов в области безопасности гидротехнических сооружений»;</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утверждении Порядка проведения исследований технического состояния гидротехнического сооружения и продления срока его эксплуатации»;</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«Об утверждении федеральных норм и правил в области безопасности гидротехнических сооружений «Правила безопасности гидротехнических сооружений (за исключением судоходных и портовых гидротехнических сооружений)».</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p>
    <w:p w:rsidR="003B4662" w:rsidRPr="003B4662" w:rsidRDefault="003B4662" w:rsidP="007C29A5">
      <w:pPr>
        <w:spacing w:after="0" w:line="240" w:lineRule="auto"/>
        <w:ind w:firstLine="709"/>
        <w:jc w:val="center"/>
        <w:rPr>
          <w:rFonts w:ascii="Times New Roman" w:eastAsia="Times New Roman" w:hAnsi="Times New Roman" w:cs="Times New Roman"/>
          <w:b/>
          <w:bCs/>
          <w:sz w:val="28"/>
          <w:szCs w:val="28"/>
          <w:lang w:eastAsia="ru-RU"/>
        </w:rPr>
      </w:pPr>
      <w:r w:rsidRPr="003B4662">
        <w:rPr>
          <w:rFonts w:ascii="Times New Roman" w:eastAsia="Times New Roman" w:hAnsi="Times New Roman" w:cs="Times New Roman"/>
          <w:b/>
          <w:bCs/>
          <w:sz w:val="28"/>
          <w:szCs w:val="28"/>
          <w:lang w:eastAsia="ru-RU"/>
        </w:rPr>
        <w:t>7.3. Иные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 xml:space="preserve">Необходимо продолжить работу по переходу системы государственного контроля (надзора) на механизм непрерывного дистанционного мониторинга </w:t>
      </w:r>
      <w:r w:rsidRPr="003B4662">
        <w:rPr>
          <w:rFonts w:ascii="Times New Roman" w:eastAsia="Times New Roman" w:hAnsi="Times New Roman" w:cs="Times New Roman"/>
          <w:bCs/>
          <w:sz w:val="28"/>
          <w:szCs w:val="28"/>
          <w:lang w:eastAsia="ru-RU"/>
        </w:rPr>
        <w:br/>
        <w:t>безопасност</w:t>
      </w:r>
      <w:r w:rsidR="000B6409">
        <w:rPr>
          <w:rFonts w:ascii="Times New Roman" w:eastAsia="Times New Roman" w:hAnsi="Times New Roman" w:cs="Times New Roman"/>
          <w:bCs/>
          <w:sz w:val="28"/>
          <w:szCs w:val="28"/>
          <w:lang w:eastAsia="ru-RU"/>
        </w:rPr>
        <w:t>и</w:t>
      </w:r>
      <w:r w:rsidRPr="003B4662">
        <w:rPr>
          <w:rFonts w:ascii="Times New Roman" w:eastAsia="Times New Roman" w:hAnsi="Times New Roman" w:cs="Times New Roman"/>
          <w:bCs/>
          <w:sz w:val="28"/>
          <w:szCs w:val="28"/>
          <w:lang w:eastAsia="ru-RU"/>
        </w:rPr>
        <w:t xml:space="preserve"> поднадзорных объектов с использованием риск-ориентированного подхода. Внедрение системы дистанционного контроля промышленной безопасности и создание системы государственного мониторинга в области промышленной безопасности позволит определять уровень безопасности, состояние систем противоаварийной защиты, состояние технических устройств без непосредственного взаимодействия с подконтрольными субъектами. </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 xml:space="preserve">В совокупности с отменой плановых проверок, отменой обязанности </w:t>
      </w:r>
      <w:r w:rsidRPr="003B4662">
        <w:rPr>
          <w:rFonts w:ascii="Times New Roman" w:eastAsia="Times New Roman" w:hAnsi="Times New Roman" w:cs="Times New Roman"/>
          <w:bCs/>
          <w:sz w:val="28"/>
          <w:szCs w:val="28"/>
          <w:lang w:eastAsia="ru-RU"/>
        </w:rPr>
        <w:br/>
        <w:t>по предоставлению сведений о производственном контроле, а также иными видами преференций для организаций, внедривших систему дистанционного контроля промышленной безопасности, это существенно снизит административную нагрузку на подконтрольные субъекты и позволит создать возможность пересмотра подходов к осуществлению постоянного государственного надзора в отношении опасных производственных объектов, оснащенных системой дистанционного контроля промышленной безопасности.</w:t>
      </w:r>
    </w:p>
    <w:p w:rsidR="003B4662" w:rsidRPr="003B4662" w:rsidRDefault="003B4662" w:rsidP="007C29A5">
      <w:pPr>
        <w:spacing w:after="0" w:line="240" w:lineRule="auto"/>
        <w:ind w:firstLine="709"/>
        <w:jc w:val="both"/>
        <w:rPr>
          <w:rFonts w:ascii="Times New Roman" w:eastAsia="Times New Roman" w:hAnsi="Times New Roman" w:cs="Times New Roman"/>
          <w:bCs/>
          <w:sz w:val="28"/>
          <w:szCs w:val="28"/>
          <w:lang w:eastAsia="ru-RU"/>
        </w:rPr>
      </w:pPr>
      <w:r w:rsidRPr="003B4662">
        <w:rPr>
          <w:rFonts w:ascii="Times New Roman" w:eastAsia="Times New Roman" w:hAnsi="Times New Roman" w:cs="Times New Roman"/>
          <w:bCs/>
          <w:sz w:val="28"/>
          <w:szCs w:val="28"/>
          <w:lang w:eastAsia="ru-RU"/>
        </w:rPr>
        <w:t xml:space="preserve">Также в условиях исключения избыточного административного давления </w:t>
      </w:r>
      <w:r w:rsidRPr="003B4662">
        <w:rPr>
          <w:rFonts w:ascii="Times New Roman" w:eastAsia="Times New Roman" w:hAnsi="Times New Roman" w:cs="Times New Roman"/>
          <w:bCs/>
          <w:sz w:val="28"/>
          <w:szCs w:val="28"/>
          <w:lang w:eastAsia="ru-RU"/>
        </w:rPr>
        <w:br/>
        <w:t>на подконтрольные субъекты может быть достигнут ожидаемый социальный эффект работы по профилактике нарушений обязательных требований.</w:t>
      </w:r>
    </w:p>
    <w:p w:rsidR="00D04773" w:rsidRDefault="00D04773" w:rsidP="007C29A5">
      <w:pPr>
        <w:spacing w:after="0" w:line="240" w:lineRule="auto"/>
        <w:ind w:firstLine="709"/>
        <w:jc w:val="both"/>
        <w:rPr>
          <w:rFonts w:ascii="Times New Roman" w:eastAsia="Times New Roman" w:hAnsi="Times New Roman" w:cs="Times New Roman"/>
          <w:sz w:val="28"/>
          <w:szCs w:val="28"/>
          <w:lang w:eastAsia="ru-RU"/>
        </w:rPr>
      </w:pPr>
    </w:p>
    <w:p w:rsidR="001F11D0" w:rsidRDefault="001F11D0" w:rsidP="007C29A5">
      <w:pPr>
        <w:spacing w:after="0" w:line="240" w:lineRule="auto"/>
        <w:ind w:firstLine="709"/>
        <w:jc w:val="both"/>
        <w:rPr>
          <w:rFonts w:ascii="Times New Roman" w:eastAsia="Times New Roman" w:hAnsi="Times New Roman" w:cs="Times New Roman"/>
          <w:sz w:val="28"/>
          <w:szCs w:val="28"/>
          <w:lang w:eastAsia="ru-RU"/>
        </w:rPr>
      </w:pPr>
    </w:p>
    <w:p w:rsidR="001F11D0" w:rsidRPr="001F11D0" w:rsidRDefault="00B22B81" w:rsidP="001F11D0">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w:t>
      </w:r>
      <w:r w:rsidR="001F11D0" w:rsidRPr="001F11D0">
        <w:rPr>
          <w:rFonts w:ascii="Times New Roman" w:eastAsia="Times New Roman" w:hAnsi="Times New Roman" w:cs="Times New Roman"/>
          <w:sz w:val="28"/>
          <w:szCs w:val="20"/>
          <w:lang w:eastAsia="ru-RU"/>
        </w:rPr>
        <w:t>уководител</w:t>
      </w:r>
      <w:r>
        <w:rPr>
          <w:rFonts w:ascii="Times New Roman" w:eastAsia="Times New Roman" w:hAnsi="Times New Roman" w:cs="Times New Roman"/>
          <w:sz w:val="28"/>
          <w:szCs w:val="20"/>
          <w:lang w:eastAsia="ru-RU"/>
        </w:rPr>
        <w:t>ь</w:t>
      </w:r>
      <w:r w:rsidR="001F11D0" w:rsidRPr="001F11D0">
        <w:rPr>
          <w:rFonts w:ascii="Times New Roman" w:eastAsia="Times New Roman" w:hAnsi="Times New Roman" w:cs="Times New Roman"/>
          <w:sz w:val="28"/>
          <w:szCs w:val="20"/>
          <w:lang w:eastAsia="ru-RU"/>
        </w:rPr>
        <w:t xml:space="preserve"> Федеральной службы </w:t>
      </w:r>
      <w:r w:rsidR="001F11D0" w:rsidRPr="001F11D0">
        <w:rPr>
          <w:rFonts w:ascii="Times New Roman" w:eastAsia="Times New Roman" w:hAnsi="Times New Roman" w:cs="Times New Roman"/>
          <w:sz w:val="28"/>
          <w:szCs w:val="20"/>
          <w:lang w:eastAsia="ru-RU"/>
        </w:rPr>
        <w:br/>
        <w:t xml:space="preserve">по экологическому, технологическому </w:t>
      </w:r>
      <w:r w:rsidR="001F11D0" w:rsidRPr="001F11D0">
        <w:rPr>
          <w:rFonts w:ascii="Times New Roman" w:eastAsia="Times New Roman" w:hAnsi="Times New Roman" w:cs="Times New Roman"/>
          <w:sz w:val="28"/>
          <w:szCs w:val="20"/>
          <w:lang w:eastAsia="ru-RU"/>
        </w:rPr>
        <w:br/>
        <w:t xml:space="preserve">и атомному надзору </w:t>
      </w:r>
      <w:r w:rsidR="001F11D0" w:rsidRPr="001F11D0">
        <w:rPr>
          <w:rFonts w:ascii="Times New Roman" w:eastAsia="Times New Roman" w:hAnsi="Times New Roman" w:cs="Times New Roman"/>
          <w:sz w:val="28"/>
          <w:szCs w:val="20"/>
          <w:lang w:eastAsia="ru-RU"/>
        </w:rPr>
        <w:tab/>
      </w:r>
      <w:r w:rsidR="001F11D0" w:rsidRPr="001F11D0">
        <w:rPr>
          <w:rFonts w:ascii="Times New Roman" w:eastAsia="Times New Roman" w:hAnsi="Times New Roman" w:cs="Times New Roman"/>
          <w:sz w:val="28"/>
          <w:szCs w:val="20"/>
          <w:lang w:eastAsia="ru-RU"/>
        </w:rPr>
        <w:tab/>
      </w:r>
      <w:r w:rsidR="001F11D0" w:rsidRPr="001F11D0">
        <w:rPr>
          <w:rFonts w:ascii="Times New Roman" w:eastAsia="Times New Roman" w:hAnsi="Times New Roman" w:cs="Times New Roman"/>
          <w:sz w:val="28"/>
          <w:szCs w:val="20"/>
          <w:lang w:eastAsia="ru-RU"/>
        </w:rPr>
        <w:tab/>
      </w:r>
      <w:r w:rsidR="001F11D0" w:rsidRPr="001F11D0">
        <w:rPr>
          <w:rFonts w:ascii="Times New Roman" w:eastAsia="Times New Roman" w:hAnsi="Times New Roman" w:cs="Times New Roman"/>
          <w:sz w:val="28"/>
          <w:szCs w:val="20"/>
          <w:lang w:eastAsia="ru-RU"/>
        </w:rPr>
        <w:tab/>
      </w:r>
      <w:r w:rsidR="001F11D0" w:rsidRPr="001F11D0">
        <w:rPr>
          <w:rFonts w:ascii="Times New Roman" w:eastAsia="Times New Roman" w:hAnsi="Times New Roman" w:cs="Times New Roman"/>
          <w:sz w:val="28"/>
          <w:szCs w:val="20"/>
          <w:lang w:eastAsia="ru-RU"/>
        </w:rPr>
        <w:tab/>
      </w:r>
      <w:r w:rsidR="001F11D0" w:rsidRPr="001F11D0">
        <w:rPr>
          <w:rFonts w:ascii="Times New Roman" w:eastAsia="Times New Roman" w:hAnsi="Times New Roman" w:cs="Times New Roman"/>
          <w:sz w:val="28"/>
          <w:szCs w:val="20"/>
          <w:lang w:eastAsia="ru-RU"/>
        </w:rPr>
        <w:tab/>
      </w:r>
      <w:r w:rsidR="001F11D0" w:rsidRPr="001F11D0">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 xml:space="preserve">      </w:t>
      </w:r>
      <w:r w:rsidR="001F11D0" w:rsidRPr="001F11D0">
        <w:rPr>
          <w:rFonts w:ascii="Times New Roman" w:eastAsia="Times New Roman" w:hAnsi="Times New Roman" w:cs="Times New Roman"/>
          <w:sz w:val="28"/>
          <w:szCs w:val="20"/>
          <w:lang w:eastAsia="ru-RU"/>
        </w:rPr>
        <w:tab/>
        <w:t xml:space="preserve">А.В. </w:t>
      </w:r>
      <w:r>
        <w:rPr>
          <w:rFonts w:ascii="Times New Roman" w:eastAsia="Times New Roman" w:hAnsi="Times New Roman" w:cs="Times New Roman"/>
          <w:sz w:val="28"/>
          <w:szCs w:val="20"/>
          <w:lang w:eastAsia="ru-RU"/>
        </w:rPr>
        <w:t>Трембицкий</w:t>
      </w:r>
    </w:p>
    <w:p w:rsidR="001F11D0" w:rsidRPr="004A7E11" w:rsidRDefault="001F11D0" w:rsidP="007C29A5">
      <w:pPr>
        <w:spacing w:after="0" w:line="240" w:lineRule="auto"/>
        <w:ind w:firstLine="709"/>
        <w:jc w:val="both"/>
        <w:rPr>
          <w:rFonts w:ascii="Times New Roman" w:eastAsia="Times New Roman" w:hAnsi="Times New Roman" w:cs="Times New Roman"/>
          <w:sz w:val="28"/>
          <w:szCs w:val="28"/>
          <w:lang w:eastAsia="ru-RU"/>
        </w:rPr>
      </w:pPr>
    </w:p>
    <w:sectPr w:rsidR="001F11D0" w:rsidRPr="004A7E11" w:rsidSect="00B87CDF">
      <w:headerReference w:type="first" r:id="rId36"/>
      <w:pgSz w:w="11906" w:h="16838" w:code="9"/>
      <w:pgMar w:top="1134" w:right="851" w:bottom="851" w:left="1134" w:header="62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42B" w:rsidRDefault="0007742B" w:rsidP="00B3201E">
      <w:pPr>
        <w:spacing w:after="0" w:line="240" w:lineRule="auto"/>
      </w:pPr>
      <w:r>
        <w:separator/>
      </w:r>
    </w:p>
  </w:endnote>
  <w:endnote w:type="continuationSeparator" w:id="0">
    <w:p w:rsidR="0007742B" w:rsidRDefault="0007742B" w:rsidP="00B3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42B" w:rsidRPr="0025769D" w:rsidRDefault="0007742B">
    <w:pPr>
      <w:pStyle w:val="ab"/>
      <w:framePr w:wrap="around" w:vAnchor="text" w:hAnchor="margin" w:xAlign="right" w:y="1"/>
      <w:rPr>
        <w:rStyle w:val="af"/>
      </w:rPr>
    </w:pPr>
    <w:r w:rsidRPr="0025769D">
      <w:rPr>
        <w:rStyle w:val="af"/>
      </w:rPr>
      <w:fldChar w:fldCharType="begin"/>
    </w:r>
    <w:r w:rsidRPr="0025769D">
      <w:rPr>
        <w:rStyle w:val="af"/>
      </w:rPr>
      <w:instrText xml:space="preserve">PAGE  </w:instrText>
    </w:r>
    <w:r w:rsidRPr="0025769D">
      <w:rPr>
        <w:rStyle w:val="af"/>
      </w:rPr>
      <w:fldChar w:fldCharType="end"/>
    </w:r>
  </w:p>
  <w:p w:rsidR="0007742B" w:rsidRDefault="0007742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42B" w:rsidRDefault="0007742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42B" w:rsidRDefault="0007742B" w:rsidP="00B3201E">
      <w:pPr>
        <w:spacing w:after="0" w:line="240" w:lineRule="auto"/>
      </w:pPr>
      <w:r>
        <w:separator/>
      </w:r>
    </w:p>
  </w:footnote>
  <w:footnote w:type="continuationSeparator" w:id="0">
    <w:p w:rsidR="0007742B" w:rsidRDefault="0007742B" w:rsidP="00B32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42B" w:rsidRPr="0025769D" w:rsidRDefault="0007742B" w:rsidP="00931B3B">
    <w:pPr>
      <w:pStyle w:val="a9"/>
      <w:framePr w:wrap="around" w:vAnchor="text" w:hAnchor="margin" w:xAlign="center" w:y="1"/>
      <w:rPr>
        <w:rStyle w:val="af"/>
      </w:rPr>
    </w:pPr>
    <w:r w:rsidRPr="0025769D">
      <w:rPr>
        <w:rStyle w:val="af"/>
      </w:rPr>
      <w:fldChar w:fldCharType="begin"/>
    </w:r>
    <w:r w:rsidRPr="0025769D">
      <w:rPr>
        <w:rStyle w:val="af"/>
      </w:rPr>
      <w:instrText xml:space="preserve">PAGE  </w:instrText>
    </w:r>
    <w:r w:rsidRPr="0025769D">
      <w:rPr>
        <w:rStyle w:val="af"/>
      </w:rPr>
      <w:fldChar w:fldCharType="separate"/>
    </w:r>
    <w:r>
      <w:rPr>
        <w:rStyle w:val="af"/>
        <w:noProof/>
      </w:rPr>
      <w:t>4</w:t>
    </w:r>
    <w:r w:rsidRPr="0025769D">
      <w:rPr>
        <w:rStyle w:val="af"/>
      </w:rPr>
      <w:fldChar w:fldCharType="end"/>
    </w:r>
  </w:p>
  <w:p w:rsidR="0007742B" w:rsidRDefault="0007742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42B" w:rsidRPr="0025769D" w:rsidRDefault="0007742B" w:rsidP="00931B3B">
    <w:pPr>
      <w:pStyle w:val="a9"/>
      <w:framePr w:wrap="around" w:vAnchor="text" w:hAnchor="margin" w:xAlign="center" w:y="1"/>
      <w:rPr>
        <w:rStyle w:val="af"/>
      </w:rPr>
    </w:pPr>
    <w:r w:rsidRPr="0025769D">
      <w:rPr>
        <w:rStyle w:val="af"/>
      </w:rPr>
      <w:fldChar w:fldCharType="begin"/>
    </w:r>
    <w:r w:rsidRPr="0025769D">
      <w:rPr>
        <w:rStyle w:val="af"/>
      </w:rPr>
      <w:instrText xml:space="preserve">PAGE  </w:instrText>
    </w:r>
    <w:r w:rsidRPr="0025769D">
      <w:rPr>
        <w:rStyle w:val="af"/>
      </w:rPr>
      <w:fldChar w:fldCharType="separate"/>
    </w:r>
    <w:r w:rsidR="001A37FB">
      <w:rPr>
        <w:rStyle w:val="af"/>
        <w:noProof/>
      </w:rPr>
      <w:t>71</w:t>
    </w:r>
    <w:r w:rsidRPr="0025769D">
      <w:rPr>
        <w:rStyle w:val="af"/>
      </w:rPr>
      <w:fldChar w:fldCharType="end"/>
    </w:r>
  </w:p>
  <w:p w:rsidR="0007742B" w:rsidRDefault="0007742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42B" w:rsidRDefault="0007742B">
    <w:pPr>
      <w:pStyle w:val="a9"/>
      <w:jc w:val="center"/>
    </w:pPr>
  </w:p>
  <w:p w:rsidR="0007742B" w:rsidRDefault="0007742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42B" w:rsidRDefault="0007742B">
    <w:pPr>
      <w:pStyle w:val="a9"/>
      <w:jc w:val="center"/>
    </w:pPr>
  </w:p>
  <w:p w:rsidR="0007742B" w:rsidRDefault="0007742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F4A14"/>
    <w:multiLevelType w:val="hybridMultilevel"/>
    <w:tmpl w:val="1B82AC78"/>
    <w:lvl w:ilvl="0" w:tplc="54022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35010C"/>
    <w:multiLevelType w:val="hybridMultilevel"/>
    <w:tmpl w:val="A1280250"/>
    <w:lvl w:ilvl="0" w:tplc="F4AAC610">
      <w:start w:val="1"/>
      <w:numFmt w:val="decimal"/>
      <w:lvlText w:val="%1."/>
      <w:lvlJc w:val="left"/>
      <w:pPr>
        <w:tabs>
          <w:tab w:val="num" w:pos="794"/>
        </w:tabs>
        <w:ind w:left="0"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53CE4732"/>
    <w:multiLevelType w:val="multilevel"/>
    <w:tmpl w:val="F918CC3C"/>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170"/>
        </w:tabs>
        <w:ind w:left="0" w:firstLine="0"/>
      </w:pPr>
      <w:rPr>
        <w:rFonts w:hint="default"/>
      </w:rPr>
    </w:lvl>
    <w:lvl w:ilvl="2">
      <w:start w:val="1"/>
      <w:numFmt w:val="decimal"/>
      <w:lvlText w:val="%1.%2.%3."/>
      <w:lvlJc w:val="left"/>
      <w:pPr>
        <w:tabs>
          <w:tab w:val="num" w:pos="1440"/>
        </w:tabs>
        <w:ind w:left="0" w:firstLine="0"/>
      </w:pPr>
      <w:rPr>
        <w:rFonts w:hint="default"/>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B762AEF"/>
    <w:multiLevelType w:val="multilevel"/>
    <w:tmpl w:val="F8FA1A7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cstheme="minorBidi" w:hint="default"/>
      </w:rPr>
    </w:lvl>
    <w:lvl w:ilvl="2">
      <w:start w:val="1"/>
      <w:numFmt w:val="decimal"/>
      <w:isLgl/>
      <w:lvlText w:val="%1.%2.%3."/>
      <w:lvlJc w:val="left"/>
      <w:pPr>
        <w:ind w:left="1429" w:hanging="720"/>
      </w:pPr>
      <w:rPr>
        <w:rFonts w:eastAsiaTheme="minorHAnsi" w:cstheme="minorBidi" w:hint="default"/>
      </w:rPr>
    </w:lvl>
    <w:lvl w:ilvl="3">
      <w:start w:val="1"/>
      <w:numFmt w:val="decimal"/>
      <w:isLgl/>
      <w:lvlText w:val="%1.%2.%3.%4."/>
      <w:lvlJc w:val="left"/>
      <w:pPr>
        <w:ind w:left="1789" w:hanging="1080"/>
      </w:pPr>
      <w:rPr>
        <w:rFonts w:eastAsiaTheme="minorHAnsi" w:cstheme="minorBidi" w:hint="default"/>
      </w:rPr>
    </w:lvl>
    <w:lvl w:ilvl="4">
      <w:start w:val="1"/>
      <w:numFmt w:val="decimal"/>
      <w:isLgl/>
      <w:lvlText w:val="%1.%2.%3.%4.%5."/>
      <w:lvlJc w:val="left"/>
      <w:pPr>
        <w:ind w:left="1789" w:hanging="1080"/>
      </w:pPr>
      <w:rPr>
        <w:rFonts w:eastAsiaTheme="minorHAnsi" w:cstheme="minorBidi" w:hint="default"/>
      </w:rPr>
    </w:lvl>
    <w:lvl w:ilvl="5">
      <w:start w:val="1"/>
      <w:numFmt w:val="decimal"/>
      <w:isLgl/>
      <w:lvlText w:val="%1.%2.%3.%4.%5.%6."/>
      <w:lvlJc w:val="left"/>
      <w:pPr>
        <w:ind w:left="2149" w:hanging="1440"/>
      </w:pPr>
      <w:rPr>
        <w:rFonts w:eastAsiaTheme="minorHAnsi" w:cstheme="minorBidi" w:hint="default"/>
      </w:rPr>
    </w:lvl>
    <w:lvl w:ilvl="6">
      <w:start w:val="1"/>
      <w:numFmt w:val="decimal"/>
      <w:isLgl/>
      <w:lvlText w:val="%1.%2.%3.%4.%5.%6.%7."/>
      <w:lvlJc w:val="left"/>
      <w:pPr>
        <w:ind w:left="2509" w:hanging="1800"/>
      </w:pPr>
      <w:rPr>
        <w:rFonts w:eastAsiaTheme="minorHAnsi" w:cstheme="minorBidi" w:hint="default"/>
      </w:rPr>
    </w:lvl>
    <w:lvl w:ilvl="7">
      <w:start w:val="1"/>
      <w:numFmt w:val="decimal"/>
      <w:isLgl/>
      <w:lvlText w:val="%1.%2.%3.%4.%5.%6.%7.%8."/>
      <w:lvlJc w:val="left"/>
      <w:pPr>
        <w:ind w:left="2509" w:hanging="1800"/>
      </w:pPr>
      <w:rPr>
        <w:rFonts w:eastAsiaTheme="minorHAnsi" w:cstheme="minorBidi" w:hint="default"/>
      </w:rPr>
    </w:lvl>
    <w:lvl w:ilvl="8">
      <w:start w:val="1"/>
      <w:numFmt w:val="decimal"/>
      <w:isLgl/>
      <w:lvlText w:val="%1.%2.%3.%4.%5.%6.%7.%8.%9."/>
      <w:lvlJc w:val="left"/>
      <w:pPr>
        <w:ind w:left="2869" w:hanging="2160"/>
      </w:pPr>
      <w:rPr>
        <w:rFonts w:eastAsiaTheme="minorHAnsi" w:cstheme="minorBidi"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4A"/>
    <w:rsid w:val="00012E3D"/>
    <w:rsid w:val="000272AF"/>
    <w:rsid w:val="00032165"/>
    <w:rsid w:val="00053AE6"/>
    <w:rsid w:val="00061F3A"/>
    <w:rsid w:val="000652E1"/>
    <w:rsid w:val="000706B5"/>
    <w:rsid w:val="0007496C"/>
    <w:rsid w:val="00075062"/>
    <w:rsid w:val="0007742B"/>
    <w:rsid w:val="00082D94"/>
    <w:rsid w:val="00085CD7"/>
    <w:rsid w:val="0009022D"/>
    <w:rsid w:val="000B6409"/>
    <w:rsid w:val="000B68A2"/>
    <w:rsid w:val="000C33ED"/>
    <w:rsid w:val="000E2E69"/>
    <w:rsid w:val="000E6FCA"/>
    <w:rsid w:val="000F0567"/>
    <w:rsid w:val="000F5535"/>
    <w:rsid w:val="0012250D"/>
    <w:rsid w:val="00123BB0"/>
    <w:rsid w:val="001364A2"/>
    <w:rsid w:val="0014779C"/>
    <w:rsid w:val="00154171"/>
    <w:rsid w:val="00170FC6"/>
    <w:rsid w:val="00181DFE"/>
    <w:rsid w:val="001861DC"/>
    <w:rsid w:val="001A37FB"/>
    <w:rsid w:val="001B0BDE"/>
    <w:rsid w:val="001C1533"/>
    <w:rsid w:val="001D15D3"/>
    <w:rsid w:val="001F11D0"/>
    <w:rsid w:val="001F538F"/>
    <w:rsid w:val="002125D9"/>
    <w:rsid w:val="002321FF"/>
    <w:rsid w:val="00247970"/>
    <w:rsid w:val="0025769D"/>
    <w:rsid w:val="00257EED"/>
    <w:rsid w:val="002604FF"/>
    <w:rsid w:val="0029149E"/>
    <w:rsid w:val="002B2A49"/>
    <w:rsid w:val="002B4007"/>
    <w:rsid w:val="002D10AA"/>
    <w:rsid w:val="002E7222"/>
    <w:rsid w:val="002F53B7"/>
    <w:rsid w:val="00304529"/>
    <w:rsid w:val="00304CD2"/>
    <w:rsid w:val="00310212"/>
    <w:rsid w:val="00325173"/>
    <w:rsid w:val="0033039F"/>
    <w:rsid w:val="003313B7"/>
    <w:rsid w:val="00384A8B"/>
    <w:rsid w:val="003B4662"/>
    <w:rsid w:val="003D420C"/>
    <w:rsid w:val="003E3CD5"/>
    <w:rsid w:val="003E7700"/>
    <w:rsid w:val="00423DE7"/>
    <w:rsid w:val="004273A6"/>
    <w:rsid w:val="004624DE"/>
    <w:rsid w:val="00470737"/>
    <w:rsid w:val="00471817"/>
    <w:rsid w:val="00473432"/>
    <w:rsid w:val="004811DA"/>
    <w:rsid w:val="00481F41"/>
    <w:rsid w:val="004A536A"/>
    <w:rsid w:val="004A7E11"/>
    <w:rsid w:val="004B63E0"/>
    <w:rsid w:val="004C1784"/>
    <w:rsid w:val="004C508A"/>
    <w:rsid w:val="004C6741"/>
    <w:rsid w:val="004D2D88"/>
    <w:rsid w:val="004D5E9F"/>
    <w:rsid w:val="004D79CD"/>
    <w:rsid w:val="004F4B13"/>
    <w:rsid w:val="004F7000"/>
    <w:rsid w:val="005161CA"/>
    <w:rsid w:val="00534AAC"/>
    <w:rsid w:val="005402C8"/>
    <w:rsid w:val="0054372D"/>
    <w:rsid w:val="005545E5"/>
    <w:rsid w:val="00577840"/>
    <w:rsid w:val="00594419"/>
    <w:rsid w:val="005A0ECB"/>
    <w:rsid w:val="005B13E5"/>
    <w:rsid w:val="005B45BB"/>
    <w:rsid w:val="005B5008"/>
    <w:rsid w:val="005B5061"/>
    <w:rsid w:val="005B734A"/>
    <w:rsid w:val="005D1E3E"/>
    <w:rsid w:val="005F0AEB"/>
    <w:rsid w:val="005F1C20"/>
    <w:rsid w:val="005F34E7"/>
    <w:rsid w:val="0062126B"/>
    <w:rsid w:val="0063404B"/>
    <w:rsid w:val="006345C2"/>
    <w:rsid w:val="00634BD0"/>
    <w:rsid w:val="00652703"/>
    <w:rsid w:val="00655909"/>
    <w:rsid w:val="0067580E"/>
    <w:rsid w:val="00680DB5"/>
    <w:rsid w:val="00690D65"/>
    <w:rsid w:val="006A0698"/>
    <w:rsid w:val="006A24D2"/>
    <w:rsid w:val="006A4D1E"/>
    <w:rsid w:val="006B43A1"/>
    <w:rsid w:val="006C27D1"/>
    <w:rsid w:val="006C2A41"/>
    <w:rsid w:val="006D6A4E"/>
    <w:rsid w:val="006E52DB"/>
    <w:rsid w:val="00704690"/>
    <w:rsid w:val="0070586D"/>
    <w:rsid w:val="00715CD7"/>
    <w:rsid w:val="00722714"/>
    <w:rsid w:val="007338C1"/>
    <w:rsid w:val="00744393"/>
    <w:rsid w:val="00755DE2"/>
    <w:rsid w:val="00763BBA"/>
    <w:rsid w:val="007701A2"/>
    <w:rsid w:val="00790DA0"/>
    <w:rsid w:val="007C29A5"/>
    <w:rsid w:val="007C484A"/>
    <w:rsid w:val="007D67BA"/>
    <w:rsid w:val="007E7D3D"/>
    <w:rsid w:val="00803E52"/>
    <w:rsid w:val="00810150"/>
    <w:rsid w:val="008278EF"/>
    <w:rsid w:val="00850C6E"/>
    <w:rsid w:val="008510A7"/>
    <w:rsid w:val="00861EE4"/>
    <w:rsid w:val="0086391A"/>
    <w:rsid w:val="008B6F50"/>
    <w:rsid w:val="008E2160"/>
    <w:rsid w:val="008E5986"/>
    <w:rsid w:val="00900B14"/>
    <w:rsid w:val="0091238B"/>
    <w:rsid w:val="00916541"/>
    <w:rsid w:val="00921AF2"/>
    <w:rsid w:val="00931B3B"/>
    <w:rsid w:val="00946A87"/>
    <w:rsid w:val="00951768"/>
    <w:rsid w:val="0096010B"/>
    <w:rsid w:val="0099149F"/>
    <w:rsid w:val="00991E26"/>
    <w:rsid w:val="00992F06"/>
    <w:rsid w:val="00994709"/>
    <w:rsid w:val="00994FC3"/>
    <w:rsid w:val="009A202A"/>
    <w:rsid w:val="009B3309"/>
    <w:rsid w:val="009C2A05"/>
    <w:rsid w:val="009C4804"/>
    <w:rsid w:val="009C757C"/>
    <w:rsid w:val="009D50D4"/>
    <w:rsid w:val="009D7A8C"/>
    <w:rsid w:val="009F439E"/>
    <w:rsid w:val="00A00699"/>
    <w:rsid w:val="00A14AA8"/>
    <w:rsid w:val="00A2005F"/>
    <w:rsid w:val="00A30794"/>
    <w:rsid w:val="00A3255E"/>
    <w:rsid w:val="00A46EA3"/>
    <w:rsid w:val="00A663A1"/>
    <w:rsid w:val="00A77351"/>
    <w:rsid w:val="00A901F9"/>
    <w:rsid w:val="00AB1AA3"/>
    <w:rsid w:val="00AB3AB6"/>
    <w:rsid w:val="00AB7DFE"/>
    <w:rsid w:val="00AC19F4"/>
    <w:rsid w:val="00AD4607"/>
    <w:rsid w:val="00AE0477"/>
    <w:rsid w:val="00AF208D"/>
    <w:rsid w:val="00AF21E0"/>
    <w:rsid w:val="00AF2408"/>
    <w:rsid w:val="00AF46C5"/>
    <w:rsid w:val="00AF5FE8"/>
    <w:rsid w:val="00B01C65"/>
    <w:rsid w:val="00B10029"/>
    <w:rsid w:val="00B11CD9"/>
    <w:rsid w:val="00B22B81"/>
    <w:rsid w:val="00B254AE"/>
    <w:rsid w:val="00B3201E"/>
    <w:rsid w:val="00B4295C"/>
    <w:rsid w:val="00B44509"/>
    <w:rsid w:val="00B6663A"/>
    <w:rsid w:val="00B67E9A"/>
    <w:rsid w:val="00B81949"/>
    <w:rsid w:val="00B87CDF"/>
    <w:rsid w:val="00BA4AC7"/>
    <w:rsid w:val="00BA4DB8"/>
    <w:rsid w:val="00BA52EF"/>
    <w:rsid w:val="00BD6734"/>
    <w:rsid w:val="00C13C64"/>
    <w:rsid w:val="00C251BE"/>
    <w:rsid w:val="00C30411"/>
    <w:rsid w:val="00C40CB6"/>
    <w:rsid w:val="00C5769C"/>
    <w:rsid w:val="00C60579"/>
    <w:rsid w:val="00C61685"/>
    <w:rsid w:val="00C630D1"/>
    <w:rsid w:val="00C76C6D"/>
    <w:rsid w:val="00CA480D"/>
    <w:rsid w:val="00CC1EC1"/>
    <w:rsid w:val="00CC5DFE"/>
    <w:rsid w:val="00CC66D4"/>
    <w:rsid w:val="00CD31B3"/>
    <w:rsid w:val="00CE0292"/>
    <w:rsid w:val="00D016B6"/>
    <w:rsid w:val="00D03F86"/>
    <w:rsid w:val="00D04773"/>
    <w:rsid w:val="00D04C94"/>
    <w:rsid w:val="00D3653F"/>
    <w:rsid w:val="00D50B60"/>
    <w:rsid w:val="00D53A89"/>
    <w:rsid w:val="00D77675"/>
    <w:rsid w:val="00D84594"/>
    <w:rsid w:val="00DA4B48"/>
    <w:rsid w:val="00DB046A"/>
    <w:rsid w:val="00DB0C6B"/>
    <w:rsid w:val="00DB0F52"/>
    <w:rsid w:val="00DB3ED7"/>
    <w:rsid w:val="00DC44E1"/>
    <w:rsid w:val="00DC5D13"/>
    <w:rsid w:val="00DC74FC"/>
    <w:rsid w:val="00DD0146"/>
    <w:rsid w:val="00DE68B7"/>
    <w:rsid w:val="00E0114E"/>
    <w:rsid w:val="00E62303"/>
    <w:rsid w:val="00E6697A"/>
    <w:rsid w:val="00E80954"/>
    <w:rsid w:val="00E865B0"/>
    <w:rsid w:val="00E91029"/>
    <w:rsid w:val="00EA25C4"/>
    <w:rsid w:val="00ED3473"/>
    <w:rsid w:val="00F2399C"/>
    <w:rsid w:val="00F26707"/>
    <w:rsid w:val="00F32B4E"/>
    <w:rsid w:val="00F60EE3"/>
    <w:rsid w:val="00F70805"/>
    <w:rsid w:val="00F7317B"/>
    <w:rsid w:val="00F75E80"/>
    <w:rsid w:val="00F80375"/>
    <w:rsid w:val="00F81D38"/>
    <w:rsid w:val="00F8778A"/>
    <w:rsid w:val="00F94473"/>
    <w:rsid w:val="00FA5E12"/>
    <w:rsid w:val="00FB5ACF"/>
    <w:rsid w:val="00FE4312"/>
    <w:rsid w:val="00FF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9BBE70D-93A5-44F1-92EC-773F3260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eadline 1,раздел"/>
    <w:basedOn w:val="a"/>
    <w:next w:val="a"/>
    <w:link w:val="10"/>
    <w:qFormat/>
    <w:rsid w:val="00170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50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170FC6"/>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FC6"/>
    <w:rPr>
      <w:color w:val="0563C1" w:themeColor="hyperlink"/>
      <w:u w:val="single"/>
    </w:rPr>
  </w:style>
  <w:style w:type="character" w:customStyle="1" w:styleId="10">
    <w:name w:val="Заголовок 1 Знак"/>
    <w:aliases w:val="Headline 1 Знак,раздел Знак"/>
    <w:basedOn w:val="a0"/>
    <w:link w:val="1"/>
    <w:rsid w:val="00170FC6"/>
    <w:rPr>
      <w:rFonts w:asciiTheme="majorHAnsi" w:eastAsiaTheme="majorEastAsia" w:hAnsiTheme="majorHAnsi" w:cstheme="majorBidi"/>
      <w:color w:val="2E74B5" w:themeColor="accent1" w:themeShade="BF"/>
      <w:sz w:val="32"/>
      <w:szCs w:val="32"/>
    </w:rPr>
  </w:style>
  <w:style w:type="paragraph" w:styleId="a4">
    <w:name w:val="Body Text"/>
    <w:basedOn w:val="a"/>
    <w:link w:val="a5"/>
    <w:uiPriority w:val="99"/>
    <w:semiHidden/>
    <w:unhideWhenUsed/>
    <w:rsid w:val="00170FC6"/>
    <w:pPr>
      <w:spacing w:after="120"/>
    </w:pPr>
  </w:style>
  <w:style w:type="character" w:customStyle="1" w:styleId="a5">
    <w:name w:val="Основной текст Знак"/>
    <w:basedOn w:val="a0"/>
    <w:link w:val="a4"/>
    <w:uiPriority w:val="99"/>
    <w:semiHidden/>
    <w:rsid w:val="00170FC6"/>
  </w:style>
  <w:style w:type="character" w:customStyle="1" w:styleId="50">
    <w:name w:val="Заголовок 5 Знак"/>
    <w:basedOn w:val="a0"/>
    <w:link w:val="5"/>
    <w:uiPriority w:val="9"/>
    <w:semiHidden/>
    <w:rsid w:val="00170FC6"/>
    <w:rPr>
      <w:rFonts w:asciiTheme="majorHAnsi" w:eastAsiaTheme="majorEastAsia" w:hAnsiTheme="majorHAnsi" w:cstheme="majorBidi"/>
      <w:color w:val="2E74B5" w:themeColor="accent1" w:themeShade="BF"/>
      <w:sz w:val="24"/>
      <w:szCs w:val="24"/>
      <w:lang w:eastAsia="ru-RU"/>
    </w:rPr>
  </w:style>
  <w:style w:type="paragraph" w:styleId="21">
    <w:name w:val="Body Text 2"/>
    <w:basedOn w:val="a"/>
    <w:link w:val="22"/>
    <w:uiPriority w:val="99"/>
    <w:semiHidden/>
    <w:unhideWhenUsed/>
    <w:rsid w:val="00170FC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170FC6"/>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70FC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70FC6"/>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4C508A"/>
    <w:rPr>
      <w:rFonts w:asciiTheme="majorHAnsi" w:eastAsiaTheme="majorEastAsia" w:hAnsiTheme="majorHAnsi" w:cstheme="majorBidi"/>
      <w:color w:val="2E74B5" w:themeColor="accent1" w:themeShade="BF"/>
      <w:sz w:val="26"/>
      <w:szCs w:val="26"/>
    </w:rPr>
  </w:style>
  <w:style w:type="paragraph" w:styleId="a6">
    <w:name w:val="Body Text Indent"/>
    <w:basedOn w:val="a"/>
    <w:link w:val="a7"/>
    <w:uiPriority w:val="99"/>
    <w:semiHidden/>
    <w:unhideWhenUsed/>
    <w:rsid w:val="004D79CD"/>
    <w:pPr>
      <w:spacing w:after="120"/>
      <w:ind w:left="283"/>
    </w:pPr>
  </w:style>
  <w:style w:type="character" w:customStyle="1" w:styleId="a7">
    <w:name w:val="Основной текст с отступом Знак"/>
    <w:basedOn w:val="a0"/>
    <w:link w:val="a6"/>
    <w:uiPriority w:val="99"/>
    <w:semiHidden/>
    <w:rsid w:val="004D79CD"/>
  </w:style>
  <w:style w:type="numbering" w:customStyle="1" w:styleId="11">
    <w:name w:val="Нет списка1"/>
    <w:next w:val="a2"/>
    <w:uiPriority w:val="99"/>
    <w:semiHidden/>
    <w:unhideWhenUsed/>
    <w:rsid w:val="00D04773"/>
  </w:style>
  <w:style w:type="paragraph" w:customStyle="1" w:styleId="12">
    <w:name w:val="!Стиль1"/>
    <w:basedOn w:val="a"/>
    <w:rsid w:val="00D04773"/>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8">
    <w:name w:val="Стиль"/>
    <w:rsid w:val="00D04773"/>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styleId="a9">
    <w:name w:val="header"/>
    <w:basedOn w:val="a"/>
    <w:link w:val="aa"/>
    <w:uiPriority w:val="99"/>
    <w:unhideWhenUsed/>
    <w:rsid w:val="00D047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D0477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047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0477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A480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A480D"/>
    <w:rPr>
      <w:rFonts w:ascii="Tahoma" w:hAnsi="Tahoma" w:cs="Tahoma"/>
      <w:sz w:val="16"/>
      <w:szCs w:val="16"/>
    </w:rPr>
  </w:style>
  <w:style w:type="character" w:styleId="af">
    <w:name w:val="page number"/>
    <w:basedOn w:val="a0"/>
    <w:rsid w:val="0025769D"/>
  </w:style>
  <w:style w:type="paragraph" w:styleId="af0">
    <w:name w:val="List Paragraph"/>
    <w:basedOn w:val="a"/>
    <w:uiPriority w:val="34"/>
    <w:qFormat/>
    <w:rsid w:val="00C61685"/>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1685"/>
    <w:pPr>
      <w:spacing w:before="100" w:beforeAutospacing="1" w:after="100" w:afterAutospacing="1" w:line="240" w:lineRule="auto"/>
    </w:pPr>
    <w:rPr>
      <w:rFonts w:ascii="Tahoma" w:eastAsia="Times New Roman" w:hAnsi="Tahoma" w:cs="Times New Roman"/>
      <w:sz w:val="20"/>
      <w:szCs w:val="20"/>
      <w:lang w:val="en-US"/>
    </w:rPr>
  </w:style>
  <w:style w:type="table" w:styleId="af1">
    <w:name w:val="Table Grid"/>
    <w:basedOn w:val="a1"/>
    <w:uiPriority w:val="39"/>
    <w:rsid w:val="00B8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chart" Target="charts/chart10.xml"/><Relationship Id="rId21" Type="http://schemas.openxmlformats.org/officeDocument/2006/relationships/chart" Target="charts/chart5.xml"/><Relationship Id="rId34" Type="http://schemas.openxmlformats.org/officeDocument/2006/relationships/chart" Target="charts/chart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consultantplus://offline/ref=8A17C20CAA7E96EFC6229B3AF1D230EDE2DCDC10AA87F6C872D53CC6BCF5d9I" TargetMode="Externa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osnadzor.ru/activity/control/list/"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723B0990B140EEBF067C24ED7D186ABFA84199A300185DA5921EB2241721D38200FCF2AF445351Co7F7G"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0.xml"/><Relationship Id="rId1" Type="http://schemas.microsoft.com/office/2011/relationships/chartStyle" Target="style10.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1.xml"/><Relationship Id="rId1" Type="http://schemas.microsoft.com/office/2011/relationships/chartStyle" Target="style11.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2.xml"/><Relationship Id="rId1" Type="http://schemas.microsoft.com/office/2011/relationships/chartStyle" Target="style12.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3.xml"/><Relationship Id="rId1" Type="http://schemas.microsoft.com/office/2011/relationships/chartStyle" Target="style13.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4.xml"/><Relationship Id="rId1" Type="http://schemas.microsoft.com/office/2011/relationships/chartStyle" Target="style14.xml"/></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G:\&#1075;&#1088;&#1072;&#1092;&#1080;&#1082;&#108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G:\&#1075;&#1088;&#1072;&#1092;&#1080;&#1082;&#108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layout>
        <c:manualLayout>
          <c:xMode val="edge"/>
          <c:yMode val="edge"/>
          <c:x val="0.14470894905260129"/>
          <c:y val="0.72758462927476908"/>
        </c:manualLayout>
      </c:layout>
      <c:overlay val="0"/>
      <c:txPr>
        <a:bodyPr/>
        <a:lstStyle/>
        <a:p>
          <a:pPr>
            <a:defRPr sz="1200"/>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10270341207349082"/>
          <c:y val="0.14226733249325824"/>
          <c:w val="0.65245964117499011"/>
          <c:h val="0.57449594820972405"/>
        </c:manualLayout>
      </c:layout>
      <c:pie3DChart>
        <c:varyColors val="1"/>
        <c:ser>
          <c:idx val="0"/>
          <c:order val="0"/>
          <c:tx>
            <c:v>Возрастной состав государственных служащих центрального аппарата Ростехнадзора</c:v>
          </c:tx>
          <c:explosion val="25"/>
          <c:dLbls>
            <c:dLbl>
              <c:idx val="0"/>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4938897637795284"/>
                  <c:y val="-6.5108928521744006E-2"/>
                </c:manualLayout>
              </c:layout>
              <c:tx>
                <c:rich>
                  <a:bodyPr/>
                  <a:lstStyle/>
                  <a:p>
                    <a:r>
                      <a:rPr lang="en-US"/>
                      <a:t>29,0%</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26,0%</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21,0%</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12,3%</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Лист2!$D$4:$D$8</c:f>
              <c:strCache>
                <c:ptCount val="5"/>
                <c:pt idx="0">
                  <c:v>до 30 лет</c:v>
                </c:pt>
                <c:pt idx="1">
                  <c:v>от 30 до 39 лет</c:v>
                </c:pt>
                <c:pt idx="2">
                  <c:v>от 40 до 49 лет</c:v>
                </c:pt>
                <c:pt idx="3">
                  <c:v>от 50 до 59 лет</c:v>
                </c:pt>
                <c:pt idx="4">
                  <c:v>свыше 60 лет</c:v>
                </c:pt>
              </c:strCache>
            </c:strRef>
          </c:cat>
          <c:val>
            <c:numRef>
              <c:f>Лист2!$B$4:$B$8</c:f>
              <c:numCache>
                <c:formatCode>0.0%</c:formatCode>
                <c:ptCount val="5"/>
                <c:pt idx="0">
                  <c:v>0.122</c:v>
                </c:pt>
                <c:pt idx="1">
                  <c:v>0.33200000000000002</c:v>
                </c:pt>
                <c:pt idx="2">
                  <c:v>0.20399999999999999</c:v>
                </c:pt>
                <c:pt idx="3">
                  <c:v>0.222</c:v>
                </c:pt>
                <c:pt idx="4">
                  <c:v>0.12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7185742782152245"/>
          <c:y val="0.12219311295765448"/>
          <c:w val="0.22723296587926514"/>
          <c:h val="0.53150114300228601"/>
        </c:manualLayout>
      </c:layout>
      <c:overlay val="0"/>
    </c:legend>
    <c:plotVisOnly val="1"/>
    <c:dispBlanksAs val="gap"/>
    <c:showDLblsOverMax val="0"/>
  </c:chart>
  <c:spPr>
    <a:ln>
      <a:solidFill>
        <a:sysClr val="windowText" lastClr="000000"/>
      </a:solid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745971360321531E-2"/>
          <c:y val="3.7444360550821558E-2"/>
          <c:w val="0.86937222734798603"/>
          <c:h val="0.65588178190055013"/>
        </c:manualLayout>
      </c:layout>
      <c:barChart>
        <c:barDir val="col"/>
        <c:grouping val="clustered"/>
        <c:varyColors val="0"/>
        <c:ser>
          <c:idx val="1"/>
          <c:order val="0"/>
          <c:tx>
            <c:strRef>
              <c:f>Лист1!$A$9</c:f>
              <c:strCache>
                <c:ptCount val="1"/>
                <c:pt idx="0">
                  <c:v>Количество смертельных несчастных случаев</c:v>
                </c:pt>
              </c:strCache>
            </c:strRef>
          </c:tx>
          <c:spPr>
            <a:solidFill>
              <a:schemeClr val="accent2"/>
            </a:solidFill>
            <a:ln>
              <a:solidFill>
                <a:schemeClr val="accent5">
                  <a:lumMod val="50000"/>
                </a:schemeClr>
              </a:solidFill>
            </a:ln>
            <a:effectLst/>
          </c:spPr>
          <c:invertIfNegative val="0"/>
          <c:dLbls>
            <c:dLbl>
              <c:idx val="0"/>
              <c:layout>
                <c:manualLayout>
                  <c:x val="-9.9528347163674217E-18"/>
                  <c:y val="-5.306983685862796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905669432734843E-17"/>
                  <c:y val="2.083680716381040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9811338865469687E-17"/>
                  <c:y val="-5.306983685862796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9811338865469687E-17"/>
                  <c:y val="1.037929082394107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5.306983685862796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2.083680716381031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9622677730939374E-17"/>
                  <c:y val="5.150532654006484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5.3069836858628443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1.037929082394112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2.083680716381031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1715526601520088E-3"/>
                  <c:y val="1.037929082394107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Лист1!$B$8:$L$8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Лист1!$B$9:$L$9</c:f>
              <c:numCache>
                <c:formatCode>General</c:formatCode>
                <c:ptCount val="11"/>
                <c:pt idx="0">
                  <c:v>16</c:v>
                </c:pt>
                <c:pt idx="1">
                  <c:v>20</c:v>
                </c:pt>
                <c:pt idx="2">
                  <c:v>15</c:v>
                </c:pt>
                <c:pt idx="3">
                  <c:v>9</c:v>
                </c:pt>
                <c:pt idx="4">
                  <c:v>9</c:v>
                </c:pt>
                <c:pt idx="5">
                  <c:v>10</c:v>
                </c:pt>
                <c:pt idx="6">
                  <c:v>9</c:v>
                </c:pt>
                <c:pt idx="7">
                  <c:v>8</c:v>
                </c:pt>
                <c:pt idx="8">
                  <c:v>14</c:v>
                </c:pt>
                <c:pt idx="9">
                  <c:v>10</c:v>
                </c:pt>
                <c:pt idx="10">
                  <c:v>9</c:v>
                </c:pt>
              </c:numCache>
            </c:numRef>
          </c:val>
        </c:ser>
        <c:dLbls>
          <c:showLegendKey val="0"/>
          <c:showVal val="0"/>
          <c:showCatName val="0"/>
          <c:showSerName val="0"/>
          <c:showPercent val="0"/>
          <c:showBubbleSize val="0"/>
        </c:dLbls>
        <c:gapWidth val="219"/>
        <c:overlap val="-27"/>
        <c:axId val="-1691062112"/>
        <c:axId val="-1691068640"/>
      </c:barChart>
      <c:lineChart>
        <c:grouping val="standard"/>
        <c:varyColors val="0"/>
        <c:ser>
          <c:idx val="0"/>
          <c:order val="1"/>
          <c:tx>
            <c:strRef>
              <c:f>Лист1!$A$10</c:f>
              <c:strCache>
                <c:ptCount val="1"/>
                <c:pt idx="0">
                  <c:v>Количество аварий</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6058631921824105E-2"/>
                  <c:y val="-5.56656888477175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887079261672117E-2"/>
                  <c:y val="-7.5152900005146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5580890336590664E-2"/>
                  <c:y val="-5.751633986928104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409337676438692E-2"/>
                  <c:y val="-6.274509803921568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409337676438654E-2"/>
                  <c:y val="-6.797385620915032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3409337676438734E-2"/>
                  <c:y val="-6.797385620915041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3409337676438734E-2"/>
                  <c:y val="-8.366013071895424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3409337676438654E-2"/>
                  <c:y val="-6.797385620915032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3409337676438654E-2"/>
                  <c:y val="-9.411764705882352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3409337676438813E-2"/>
                  <c:y val="-7.843137254901960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3409337676438654E-2"/>
                  <c:y val="-5.751633986928104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Лист1!$B$8:$L$8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Лист1!$B$10:$L$10</c:f>
              <c:numCache>
                <c:formatCode>General</c:formatCode>
                <c:ptCount val="11"/>
                <c:pt idx="0">
                  <c:v>6</c:v>
                </c:pt>
                <c:pt idx="1">
                  <c:v>5</c:v>
                </c:pt>
                <c:pt idx="2">
                  <c:v>3</c:v>
                </c:pt>
                <c:pt idx="3">
                  <c:v>2</c:v>
                </c:pt>
                <c:pt idx="4">
                  <c:v>2</c:v>
                </c:pt>
                <c:pt idx="5">
                  <c:v>4</c:v>
                </c:pt>
                <c:pt idx="6">
                  <c:v>2</c:v>
                </c:pt>
                <c:pt idx="7">
                  <c:v>2</c:v>
                </c:pt>
                <c:pt idx="8">
                  <c:v>2</c:v>
                </c:pt>
                <c:pt idx="9">
                  <c:v>2</c:v>
                </c:pt>
                <c:pt idx="10">
                  <c:v>3</c:v>
                </c:pt>
              </c:numCache>
            </c:numRef>
          </c:val>
          <c:smooth val="0"/>
        </c:ser>
        <c:dLbls>
          <c:showLegendKey val="0"/>
          <c:showVal val="0"/>
          <c:showCatName val="0"/>
          <c:showSerName val="0"/>
          <c:showPercent val="0"/>
          <c:showBubbleSize val="0"/>
        </c:dLbls>
        <c:marker val="1"/>
        <c:smooth val="0"/>
        <c:axId val="-1691062112"/>
        <c:axId val="-1691068640"/>
      </c:lineChart>
      <c:catAx>
        <c:axId val="-169106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68640"/>
        <c:crosses val="autoZero"/>
        <c:auto val="0"/>
        <c:lblAlgn val="ctr"/>
        <c:lblOffset val="100"/>
        <c:noMultiLvlLbl val="0"/>
      </c:catAx>
      <c:valAx>
        <c:axId val="-1691068640"/>
        <c:scaling>
          <c:orientation val="minMax"/>
          <c:max val="23"/>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62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4.4293416159391683E-2"/>
          <c:y val="4.2372918669416088E-2"/>
          <c:w val="0.91380871969983102"/>
          <c:h val="0.65968118823217159"/>
        </c:manualLayout>
      </c:layout>
      <c:barChart>
        <c:barDir val="col"/>
        <c:grouping val="clustered"/>
        <c:varyColors val="0"/>
        <c:ser>
          <c:idx val="1"/>
          <c:order val="0"/>
          <c:tx>
            <c:strRef>
              <c:f>Лист1!$A$7</c:f>
              <c:strCache>
                <c:ptCount val="1"/>
                <c:pt idx="0">
                  <c:v>Количество смертельных несчастных случаев</c:v>
                </c:pt>
              </c:strCache>
            </c:strRef>
          </c:tx>
          <c:spPr>
            <a:solidFill>
              <a:schemeClr val="accent4">
                <a:tint val="77000"/>
              </a:schemeClr>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Лист1!$B$6:$L$6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Лист1!$B$7:$L$7</c:f>
              <c:numCache>
                <c:formatCode>General</c:formatCode>
                <c:ptCount val="11"/>
                <c:pt idx="0">
                  <c:v>6</c:v>
                </c:pt>
                <c:pt idx="1">
                  <c:v>16</c:v>
                </c:pt>
                <c:pt idx="2">
                  <c:v>13</c:v>
                </c:pt>
                <c:pt idx="3">
                  <c:v>4</c:v>
                </c:pt>
                <c:pt idx="4">
                  <c:v>11</c:v>
                </c:pt>
                <c:pt idx="5">
                  <c:v>7</c:v>
                </c:pt>
                <c:pt idx="6">
                  <c:v>11</c:v>
                </c:pt>
                <c:pt idx="7">
                  <c:v>12</c:v>
                </c:pt>
                <c:pt idx="8">
                  <c:v>3</c:v>
                </c:pt>
                <c:pt idx="9">
                  <c:v>8</c:v>
                </c:pt>
                <c:pt idx="10">
                  <c:v>2</c:v>
                </c:pt>
              </c:numCache>
            </c:numRef>
          </c:val>
        </c:ser>
        <c:dLbls>
          <c:showLegendKey val="0"/>
          <c:showVal val="0"/>
          <c:showCatName val="0"/>
          <c:showSerName val="0"/>
          <c:showPercent val="0"/>
          <c:showBubbleSize val="0"/>
        </c:dLbls>
        <c:gapWidth val="219"/>
        <c:overlap val="-27"/>
        <c:axId val="-1691074624"/>
        <c:axId val="-1691066464"/>
      </c:barChart>
      <c:lineChart>
        <c:grouping val="standard"/>
        <c:varyColors val="0"/>
        <c:ser>
          <c:idx val="0"/>
          <c:order val="1"/>
          <c:tx>
            <c:strRef>
              <c:f>Лист1!$A$8</c:f>
              <c:strCache>
                <c:ptCount val="1"/>
                <c:pt idx="0">
                  <c:v>Количество аварий</c:v>
                </c:pt>
              </c:strCache>
            </c:strRef>
          </c:tx>
          <c:spPr>
            <a:ln w="28575" cap="rnd">
              <a:solidFill>
                <a:schemeClr val="accent2">
                  <a:lumMod val="50000"/>
                </a:schemeClr>
              </a:solidFill>
              <a:round/>
            </a:ln>
            <a:effectLst/>
          </c:spPr>
          <c:marker>
            <c:symbol val="circle"/>
            <c:size val="5"/>
            <c:spPr>
              <a:solidFill>
                <a:schemeClr val="accent4">
                  <a:shade val="76000"/>
                </a:schemeClr>
              </a:solidFill>
              <a:ln w="9525">
                <a:solidFill>
                  <a:schemeClr val="accent2">
                    <a:lumMod val="50000"/>
                  </a:schemeClr>
                </a:solidFill>
              </a:ln>
              <a:effectLst/>
            </c:spPr>
          </c:marker>
          <c:dLbls>
            <c:dLbl>
              <c:idx val="0"/>
              <c:layout>
                <c:manualLayout>
                  <c:x val="-3.2981530343007916E-2"/>
                  <c:y val="-6.523765144454804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6385224274406333E-2"/>
                  <c:y val="-5.59179869524697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987686895338612E-2"/>
                  <c:y val="-6.057781919850885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186455584872431E-2"/>
                  <c:y val="-6.05778191985088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981530343007916E-2"/>
                  <c:y val="-5.12581547064305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6385224274406413E-2"/>
                  <c:y val="-6.989748369058716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6385224274406413E-2"/>
                  <c:y val="-6.0577819198508874E-2"/>
                </c:manualLayout>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1987686895338691E-2"/>
                  <c:y val="-5.59179869524697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8583992963940194E-2"/>
                  <c:y val="-9.3196644920782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6385224274406333E-2"/>
                  <c:y val="-5.59179869524697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3192612137203328E-2"/>
                  <c:y val="-6.989748369058718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Лист1!$B$8:$L$8</c:f>
              <c:numCache>
                <c:formatCode>General</c:formatCode>
                <c:ptCount val="11"/>
                <c:pt idx="0">
                  <c:v>16</c:v>
                </c:pt>
                <c:pt idx="1">
                  <c:v>20</c:v>
                </c:pt>
                <c:pt idx="2">
                  <c:v>18</c:v>
                </c:pt>
                <c:pt idx="3">
                  <c:v>14</c:v>
                </c:pt>
                <c:pt idx="4">
                  <c:v>19</c:v>
                </c:pt>
                <c:pt idx="5">
                  <c:v>19</c:v>
                </c:pt>
                <c:pt idx="6">
                  <c:v>19</c:v>
                </c:pt>
                <c:pt idx="7">
                  <c:v>19</c:v>
                </c:pt>
                <c:pt idx="8">
                  <c:v>12</c:v>
                </c:pt>
                <c:pt idx="9">
                  <c:v>18</c:v>
                </c:pt>
                <c:pt idx="10">
                  <c:v>9</c:v>
                </c:pt>
              </c:numCache>
            </c:numRef>
          </c:val>
          <c:smooth val="0"/>
        </c:ser>
        <c:dLbls>
          <c:showLegendKey val="0"/>
          <c:showVal val="0"/>
          <c:showCatName val="0"/>
          <c:showSerName val="0"/>
          <c:showPercent val="0"/>
          <c:showBubbleSize val="0"/>
        </c:dLbls>
        <c:marker val="1"/>
        <c:smooth val="0"/>
        <c:axId val="-1691074624"/>
        <c:axId val="-1691066464"/>
      </c:lineChart>
      <c:catAx>
        <c:axId val="-169107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66464"/>
        <c:crosses val="autoZero"/>
        <c:auto val="0"/>
        <c:lblAlgn val="ctr"/>
        <c:lblOffset val="100"/>
        <c:tickLblSkip val="1"/>
        <c:tickMarkSkip val="1"/>
        <c:noMultiLvlLbl val="0"/>
      </c:catAx>
      <c:valAx>
        <c:axId val="-1691066464"/>
        <c:scaling>
          <c:orientation val="minMax"/>
          <c:max val="2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74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842812823164424E-2"/>
          <c:y val="4.2372881355932202E-2"/>
          <c:w val="0.92610372932717799"/>
          <c:h val="0.63785094256676789"/>
        </c:manualLayout>
      </c:layout>
      <c:barChart>
        <c:barDir val="col"/>
        <c:grouping val="clustered"/>
        <c:varyColors val="0"/>
        <c:ser>
          <c:idx val="1"/>
          <c:order val="0"/>
          <c:tx>
            <c:strRef>
              <c:f>Лист1!$A$2</c:f>
              <c:strCache>
                <c:ptCount val="1"/>
                <c:pt idx="0">
                  <c:v>Количество смертельных несчастных случаев</c:v>
                </c:pt>
              </c:strCache>
            </c:strRef>
          </c:tx>
          <c:spPr>
            <a:solidFill>
              <a:schemeClr val="accent3"/>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Лист1!$B$2:$L$2</c:f>
              <c:numCache>
                <c:formatCode>General</c:formatCode>
                <c:ptCount val="11"/>
                <c:pt idx="0">
                  <c:v>15</c:v>
                </c:pt>
                <c:pt idx="1">
                  <c:v>15</c:v>
                </c:pt>
                <c:pt idx="2">
                  <c:v>19</c:v>
                </c:pt>
                <c:pt idx="3">
                  <c:v>18</c:v>
                </c:pt>
                <c:pt idx="4">
                  <c:v>9</c:v>
                </c:pt>
                <c:pt idx="5">
                  <c:v>19</c:v>
                </c:pt>
                <c:pt idx="6">
                  <c:v>12</c:v>
                </c:pt>
                <c:pt idx="7">
                  <c:v>7</c:v>
                </c:pt>
                <c:pt idx="8">
                  <c:v>12</c:v>
                </c:pt>
                <c:pt idx="9">
                  <c:v>8</c:v>
                </c:pt>
                <c:pt idx="10">
                  <c:v>8</c:v>
                </c:pt>
              </c:numCache>
            </c:numRef>
          </c:val>
        </c:ser>
        <c:dLbls>
          <c:showLegendKey val="0"/>
          <c:showVal val="0"/>
          <c:showCatName val="0"/>
          <c:showSerName val="0"/>
          <c:showPercent val="0"/>
          <c:showBubbleSize val="0"/>
        </c:dLbls>
        <c:gapWidth val="219"/>
        <c:axId val="-1691073536"/>
        <c:axId val="-1691068096"/>
      </c:barChart>
      <c:lineChart>
        <c:grouping val="standard"/>
        <c:varyColors val="0"/>
        <c:ser>
          <c:idx val="0"/>
          <c:order val="1"/>
          <c:tx>
            <c:strRef>
              <c:f>Лист1!$A$3</c:f>
              <c:strCache>
                <c:ptCount val="1"/>
                <c:pt idx="0">
                  <c:v>Количество аварий</c:v>
                </c:pt>
              </c:strCache>
            </c:strRef>
          </c:tx>
          <c:spPr>
            <a:ln w="28575" cap="rnd">
              <a:solidFill>
                <a:schemeClr val="accent1"/>
              </a:solidFill>
              <a:round/>
            </a:ln>
            <a:effectLst/>
          </c:spPr>
          <c:marker>
            <c:symbol val="none"/>
          </c:marker>
          <c:dLbls>
            <c:dLbl>
              <c:idx val="0"/>
              <c:layout>
                <c:manualLayout>
                  <c:x val="-3.2711808963035653E-2"/>
                  <c:y val="-4.04040404040404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0531021698833278E-2"/>
                  <c:y val="-7.63187429854096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531021698833278E-2"/>
                  <c:y val="-7.18294051627385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0531021698833278E-2"/>
                  <c:y val="-5.3872053872053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8350234434630903E-2"/>
                  <c:y val="-4.48933782267115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8350234434630903E-2"/>
                  <c:y val="-4.48933782267115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3988659906226228E-2"/>
                  <c:y val="-8.97867564534231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2980689729780013E-2"/>
                  <c:y val="-8.0808080808080843E-2"/>
                </c:manualLayout>
              </c:layout>
              <c:tx>
                <c:rich>
                  <a:bodyPr/>
                  <a:lstStyle/>
                  <a:p>
                    <a:r>
                      <a:rPr lang="en-US"/>
                      <a:t>9</a:t>
                    </a:r>
                  </a:p>
                  <a:p>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6169447170428524E-2"/>
                  <c:y val="-6.73400673400673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3988659906226149E-2"/>
                  <c:y val="-5.38720538720538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Лист1!$B$3:$L$3</c:f>
              <c:numCache>
                <c:formatCode>General</c:formatCode>
                <c:ptCount val="11"/>
                <c:pt idx="0">
                  <c:v>15</c:v>
                </c:pt>
                <c:pt idx="1">
                  <c:v>14</c:v>
                </c:pt>
                <c:pt idx="2">
                  <c:v>18</c:v>
                </c:pt>
                <c:pt idx="3">
                  <c:v>18</c:v>
                </c:pt>
                <c:pt idx="4">
                  <c:v>18</c:v>
                </c:pt>
                <c:pt idx="5">
                  <c:v>17</c:v>
                </c:pt>
                <c:pt idx="6">
                  <c:v>8</c:v>
                </c:pt>
                <c:pt idx="7">
                  <c:v>16</c:v>
                </c:pt>
                <c:pt idx="8">
                  <c:v>10</c:v>
                </c:pt>
                <c:pt idx="9">
                  <c:v>7</c:v>
                </c:pt>
                <c:pt idx="10">
                  <c:v>10</c:v>
                </c:pt>
              </c:numCache>
            </c:numRef>
          </c:val>
          <c:smooth val="0"/>
        </c:ser>
        <c:dLbls>
          <c:showLegendKey val="0"/>
          <c:showVal val="0"/>
          <c:showCatName val="0"/>
          <c:showSerName val="0"/>
          <c:showPercent val="0"/>
          <c:showBubbleSize val="0"/>
        </c:dLbls>
        <c:marker val="1"/>
        <c:smooth val="0"/>
        <c:axId val="-1691073536"/>
        <c:axId val="-1691068096"/>
      </c:lineChart>
      <c:catAx>
        <c:axId val="-169107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68096"/>
        <c:crosses val="autoZero"/>
        <c:auto val="0"/>
        <c:lblAlgn val="ctr"/>
        <c:lblOffset val="100"/>
        <c:noMultiLvlLbl val="0"/>
      </c:catAx>
      <c:valAx>
        <c:axId val="-1691068096"/>
        <c:scaling>
          <c:orientation val="minMax"/>
          <c:max val="22"/>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73536"/>
        <c:crosses val="autoZero"/>
        <c:crossBetween val="between"/>
        <c:majorUnit val="4"/>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795113681548805E-2"/>
          <c:y val="4.2372921377907338E-2"/>
          <c:w val="0.91922051194444188"/>
          <c:h val="0.68829477305632891"/>
        </c:manualLayout>
      </c:layout>
      <c:barChart>
        <c:barDir val="col"/>
        <c:grouping val="clustered"/>
        <c:varyColors val="0"/>
        <c:ser>
          <c:idx val="1"/>
          <c:order val="0"/>
          <c:tx>
            <c:strRef>
              <c:f>Лист1!$A$2</c:f>
              <c:strCache>
                <c:ptCount val="1"/>
                <c:pt idx="0">
                  <c:v>Количество смертельных несчастных случаев</c:v>
                </c:pt>
              </c:strCache>
            </c:strRef>
          </c:tx>
          <c:spPr>
            <a:solidFill>
              <a:schemeClr val="accent2"/>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Лист1!$B$2:$L$2</c:f>
              <c:numCache>
                <c:formatCode>General</c:formatCode>
                <c:ptCount val="11"/>
                <c:pt idx="0">
                  <c:v>3</c:v>
                </c:pt>
                <c:pt idx="1">
                  <c:v>2</c:v>
                </c:pt>
                <c:pt idx="2">
                  <c:v>1</c:v>
                </c:pt>
                <c:pt idx="3">
                  <c:v>0</c:v>
                </c:pt>
                <c:pt idx="4">
                  <c:v>2</c:v>
                </c:pt>
                <c:pt idx="5">
                  <c:v>2</c:v>
                </c:pt>
                <c:pt idx="6">
                  <c:v>0</c:v>
                </c:pt>
                <c:pt idx="7">
                  <c:v>2</c:v>
                </c:pt>
                <c:pt idx="8">
                  <c:v>0</c:v>
                </c:pt>
                <c:pt idx="9">
                  <c:v>7</c:v>
                </c:pt>
                <c:pt idx="10">
                  <c:v>3</c:v>
                </c:pt>
              </c:numCache>
            </c:numRef>
          </c:val>
        </c:ser>
        <c:dLbls>
          <c:showLegendKey val="0"/>
          <c:showVal val="0"/>
          <c:showCatName val="0"/>
          <c:showSerName val="0"/>
          <c:showPercent val="0"/>
          <c:showBubbleSize val="0"/>
        </c:dLbls>
        <c:gapWidth val="219"/>
        <c:axId val="-1691072992"/>
        <c:axId val="-1691067552"/>
      </c:barChart>
      <c:lineChart>
        <c:grouping val="standard"/>
        <c:varyColors val="0"/>
        <c:ser>
          <c:idx val="0"/>
          <c:order val="1"/>
          <c:tx>
            <c:strRef>
              <c:f>Лист1!$A$3</c:f>
              <c:strCache>
                <c:ptCount val="1"/>
                <c:pt idx="0">
                  <c:v>Количество аварий</c:v>
                </c:pt>
              </c:strCache>
            </c:strRef>
          </c:tx>
          <c:spPr>
            <a:ln w="28575" cap="rnd">
              <a:solidFill>
                <a:schemeClr val="accent1"/>
              </a:solidFill>
              <a:round/>
            </a:ln>
            <a:effectLst/>
          </c:spPr>
          <c:marker>
            <c:symbol val="none"/>
          </c:marker>
          <c:dLbls>
            <c:dLbl>
              <c:idx val="2"/>
              <c:layout>
                <c:manualLayout>
                  <c:x val="-2.2170491076377342E-2"/>
                  <c:y val="-3.98108982333913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953441968739608E-2"/>
                  <c:y val="-4.478726051256536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2170491076377342E-2"/>
                  <c:y val="-7.46454341876088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1038687506928279E-2"/>
                  <c:y val="-6.96690719084349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6604589291652811E-2"/>
                  <c:y val="-5.97163473500870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9953441968739771E-2"/>
                  <c:y val="-7.464543418760885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1038687506928442E-2"/>
                  <c:y val="-5.971634735008708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Лист1!$B$3:$L$3</c:f>
              <c:numCache>
                <c:formatCode>General</c:formatCode>
                <c:ptCount val="11"/>
                <c:pt idx="0">
                  <c:v>13</c:v>
                </c:pt>
                <c:pt idx="1">
                  <c:v>17</c:v>
                </c:pt>
                <c:pt idx="2">
                  <c:v>21</c:v>
                </c:pt>
                <c:pt idx="3">
                  <c:v>12</c:v>
                </c:pt>
                <c:pt idx="4">
                  <c:v>8</c:v>
                </c:pt>
                <c:pt idx="5">
                  <c:v>13</c:v>
                </c:pt>
                <c:pt idx="6">
                  <c:v>11</c:v>
                </c:pt>
                <c:pt idx="7">
                  <c:v>6</c:v>
                </c:pt>
                <c:pt idx="8">
                  <c:v>12</c:v>
                </c:pt>
                <c:pt idx="9">
                  <c:v>7</c:v>
                </c:pt>
                <c:pt idx="10">
                  <c:v>11</c:v>
                </c:pt>
              </c:numCache>
            </c:numRef>
          </c:val>
          <c:smooth val="0"/>
        </c:ser>
        <c:dLbls>
          <c:showLegendKey val="0"/>
          <c:showVal val="0"/>
          <c:showCatName val="0"/>
          <c:showSerName val="0"/>
          <c:showPercent val="0"/>
          <c:showBubbleSize val="0"/>
        </c:dLbls>
        <c:marker val="1"/>
        <c:smooth val="0"/>
        <c:axId val="-1691072992"/>
        <c:axId val="-1691067552"/>
      </c:lineChart>
      <c:catAx>
        <c:axId val="-169107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67552"/>
        <c:crosses val="autoZero"/>
        <c:auto val="0"/>
        <c:lblAlgn val="ctr"/>
        <c:lblOffset val="100"/>
        <c:noMultiLvlLbl val="0"/>
      </c:catAx>
      <c:valAx>
        <c:axId val="-1691067552"/>
        <c:scaling>
          <c:orientation val="minMax"/>
          <c:max val="2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7299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842812823164424E-2"/>
          <c:y val="4.2372881355932202E-2"/>
          <c:w val="0.91784386846789467"/>
          <c:h val="0.6420413132203866"/>
        </c:manualLayout>
      </c:layout>
      <c:barChart>
        <c:barDir val="col"/>
        <c:grouping val="clustered"/>
        <c:varyColors val="0"/>
        <c:ser>
          <c:idx val="1"/>
          <c:order val="0"/>
          <c:tx>
            <c:strRef>
              <c:f>Лист1!$A$7</c:f>
              <c:strCache>
                <c:ptCount val="1"/>
                <c:pt idx="0">
                  <c:v>Количество смертельных несчастных случаев</c:v>
                </c:pt>
              </c:strCache>
            </c:strRef>
          </c:tx>
          <c:spPr>
            <a:solidFill>
              <a:schemeClr val="accent4"/>
            </a:solidFill>
            <a:ln>
              <a:solidFill>
                <a:srgbClr val="333399"/>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Лист1!$B$6:$L$6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Лист1!$B$7:$L$7</c:f>
              <c:numCache>
                <c:formatCode>General</c:formatCode>
                <c:ptCount val="11"/>
                <c:pt idx="0">
                  <c:v>4</c:v>
                </c:pt>
                <c:pt idx="1">
                  <c:v>11</c:v>
                </c:pt>
                <c:pt idx="2">
                  <c:v>19</c:v>
                </c:pt>
                <c:pt idx="3">
                  <c:v>2</c:v>
                </c:pt>
                <c:pt idx="4">
                  <c:v>7</c:v>
                </c:pt>
                <c:pt idx="5">
                  <c:v>4</c:v>
                </c:pt>
                <c:pt idx="6">
                  <c:v>3</c:v>
                </c:pt>
                <c:pt idx="7">
                  <c:v>2</c:v>
                </c:pt>
                <c:pt idx="8">
                  <c:v>1</c:v>
                </c:pt>
                <c:pt idx="9">
                  <c:v>0</c:v>
                </c:pt>
                <c:pt idx="10">
                  <c:v>3</c:v>
                </c:pt>
              </c:numCache>
            </c:numRef>
          </c:val>
        </c:ser>
        <c:dLbls>
          <c:showLegendKey val="0"/>
          <c:showVal val="0"/>
          <c:showCatName val="0"/>
          <c:showSerName val="0"/>
          <c:showPercent val="0"/>
          <c:showBubbleSize val="0"/>
        </c:dLbls>
        <c:gapWidth val="219"/>
        <c:axId val="-1691071360"/>
        <c:axId val="-1538121232"/>
      </c:barChart>
      <c:lineChart>
        <c:grouping val="standard"/>
        <c:varyColors val="0"/>
        <c:ser>
          <c:idx val="0"/>
          <c:order val="1"/>
          <c:tx>
            <c:strRef>
              <c:f>Лист1!$A$8</c:f>
              <c:strCache>
                <c:ptCount val="1"/>
                <c:pt idx="0">
                  <c:v>Количество аварий</c:v>
                </c:pt>
              </c:strCache>
            </c:strRef>
          </c:tx>
          <c:spPr>
            <a:ln w="28575" cap="rnd">
              <a:solidFill>
                <a:schemeClr val="accent2"/>
              </a:solidFill>
              <a:round/>
            </a:ln>
            <a:effectLst/>
          </c:spPr>
          <c:marker>
            <c:symbol val="none"/>
          </c:marker>
          <c:dLbls>
            <c:dLbl>
              <c:idx val="6"/>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Лист1!$B$6:$L$6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Лист1!$B$8:$L$8</c:f>
              <c:numCache>
                <c:formatCode>General</c:formatCode>
                <c:ptCount val="11"/>
                <c:pt idx="0">
                  <c:v>51</c:v>
                </c:pt>
                <c:pt idx="1">
                  <c:v>36</c:v>
                </c:pt>
                <c:pt idx="2">
                  <c:v>47</c:v>
                </c:pt>
                <c:pt idx="3">
                  <c:v>40</c:v>
                </c:pt>
                <c:pt idx="4">
                  <c:v>21</c:v>
                </c:pt>
                <c:pt idx="5">
                  <c:v>33</c:v>
                </c:pt>
                <c:pt idx="6">
                  <c:v>22</c:v>
                </c:pt>
                <c:pt idx="7">
                  <c:v>43</c:v>
                </c:pt>
                <c:pt idx="8">
                  <c:v>23</c:v>
                </c:pt>
                <c:pt idx="9">
                  <c:v>20</c:v>
                </c:pt>
                <c:pt idx="10">
                  <c:v>14</c:v>
                </c:pt>
              </c:numCache>
            </c:numRef>
          </c:val>
          <c:smooth val="0"/>
        </c:ser>
        <c:dLbls>
          <c:showLegendKey val="0"/>
          <c:showVal val="0"/>
          <c:showCatName val="0"/>
          <c:showSerName val="0"/>
          <c:showPercent val="0"/>
          <c:showBubbleSize val="0"/>
        </c:dLbls>
        <c:marker val="1"/>
        <c:smooth val="0"/>
        <c:axId val="-1691071360"/>
        <c:axId val="-1538121232"/>
      </c:lineChart>
      <c:catAx>
        <c:axId val="-169107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8121232"/>
        <c:crosses val="autoZero"/>
        <c:auto val="0"/>
        <c:lblAlgn val="ctr"/>
        <c:lblOffset val="100"/>
        <c:noMultiLvlLbl val="0"/>
      </c:catAx>
      <c:valAx>
        <c:axId val="-1538121232"/>
        <c:scaling>
          <c:orientation val="minMax"/>
          <c:max val="52"/>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71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5.9874742751199042E-2"/>
          <c:y val="4.2372703412073484E-2"/>
          <c:w val="0.91922051194444188"/>
          <c:h val="0.65606119235095617"/>
        </c:manualLayout>
      </c:layout>
      <c:barChart>
        <c:barDir val="col"/>
        <c:grouping val="clustered"/>
        <c:varyColors val="0"/>
        <c:ser>
          <c:idx val="1"/>
          <c:order val="0"/>
          <c:tx>
            <c:strRef>
              <c:f>Лист1!$A$6</c:f>
              <c:strCache>
                <c:ptCount val="1"/>
                <c:pt idx="0">
                  <c:v>Количество смертельных несчастных случаев</c:v>
                </c:pt>
              </c:strCache>
            </c:strRef>
          </c:tx>
          <c:spPr>
            <a:solidFill>
              <a:schemeClr val="accent2">
                <a:lumMod val="75000"/>
              </a:schemeClr>
            </a:solidFill>
            <a:ln>
              <a:noFill/>
            </a:ln>
            <a:effectLst/>
          </c:spPr>
          <c:invertIfNegative val="0"/>
          <c:dLbls>
            <c:dLbl>
              <c:idx val="0"/>
              <c:layout>
                <c:manualLayout>
                  <c:x val="-2.2484541877459351E-3"/>
                  <c:y val="-7.0220218755183712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610591959020563E-17"/>
                  <c:y val="-7.022021875518348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484541877459247E-3"/>
                  <c:y val="2.047048951594776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1.1396344973606469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2.451385026685745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2442367836082252E-17"/>
                  <c:y val="8.13862951145974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Лист1!$B$5:$L$5</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Лист1!$B$6:$L$6</c:f>
              <c:numCache>
                <c:formatCode>General</c:formatCode>
                <c:ptCount val="11"/>
                <c:pt idx="0">
                  <c:v>62</c:v>
                </c:pt>
                <c:pt idx="1">
                  <c:v>62</c:v>
                </c:pt>
                <c:pt idx="2">
                  <c:v>85</c:v>
                </c:pt>
                <c:pt idx="3">
                  <c:v>52</c:v>
                </c:pt>
                <c:pt idx="4">
                  <c:v>51</c:v>
                </c:pt>
                <c:pt idx="5">
                  <c:v>58</c:v>
                </c:pt>
                <c:pt idx="6">
                  <c:v>37</c:v>
                </c:pt>
                <c:pt idx="7">
                  <c:v>35</c:v>
                </c:pt>
                <c:pt idx="8">
                  <c:v>31</c:v>
                </c:pt>
                <c:pt idx="9">
                  <c:v>30</c:v>
                </c:pt>
                <c:pt idx="10">
                  <c:v>29</c:v>
                </c:pt>
              </c:numCache>
            </c:numRef>
          </c:val>
        </c:ser>
        <c:dLbls>
          <c:showLegendKey val="0"/>
          <c:showVal val="0"/>
          <c:showCatName val="0"/>
          <c:showSerName val="0"/>
          <c:showPercent val="0"/>
          <c:showBubbleSize val="0"/>
        </c:dLbls>
        <c:gapWidth val="219"/>
        <c:axId val="-1538108720"/>
        <c:axId val="-1538120688"/>
      </c:barChart>
      <c:lineChart>
        <c:grouping val="standard"/>
        <c:varyColors val="0"/>
        <c:ser>
          <c:idx val="0"/>
          <c:order val="1"/>
          <c:tx>
            <c:strRef>
              <c:f>Лист1!$A$7</c:f>
              <c:strCache>
                <c:ptCount val="1"/>
                <c:pt idx="0">
                  <c:v>Количество аварий</c:v>
                </c:pt>
              </c:strCache>
            </c:strRef>
          </c:tx>
          <c:spPr>
            <a:ln w="28575" cap="rnd">
              <a:solidFill>
                <a:schemeClr val="accent6">
                  <a:shade val="76000"/>
                </a:schemeClr>
              </a:solidFill>
              <a:round/>
            </a:ln>
            <a:effectLst/>
          </c:spPr>
          <c:marker>
            <c:symbol val="none"/>
          </c:marker>
          <c:dLbls>
            <c:dLbl>
              <c:idx val="0"/>
              <c:layout>
                <c:manualLayout>
                  <c:x val="-3.1613265879707711E-2"/>
                  <c:y val="-4.460966542750929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936481169196186E-2"/>
                  <c:y val="7.930607187112763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4867903316469927E-2"/>
                  <c:y val="-4.460966542750929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6110174255199551E-2"/>
                  <c:y val="-5.45229244114002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9364811691961777E-2"/>
                  <c:y val="-3.965303593556381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Лист1!$B$5:$L$5</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Лист1!$B$7:$L$7</c:f>
              <c:numCache>
                <c:formatCode>General</c:formatCode>
                <c:ptCount val="11"/>
                <c:pt idx="0">
                  <c:v>32</c:v>
                </c:pt>
                <c:pt idx="1">
                  <c:v>39</c:v>
                </c:pt>
                <c:pt idx="2">
                  <c:v>48</c:v>
                </c:pt>
                <c:pt idx="3">
                  <c:v>30</c:v>
                </c:pt>
                <c:pt idx="4">
                  <c:v>38</c:v>
                </c:pt>
                <c:pt idx="5">
                  <c:v>59</c:v>
                </c:pt>
                <c:pt idx="6">
                  <c:v>62</c:v>
                </c:pt>
                <c:pt idx="7">
                  <c:v>37</c:v>
                </c:pt>
                <c:pt idx="8">
                  <c:v>44</c:v>
                </c:pt>
                <c:pt idx="9">
                  <c:v>53</c:v>
                </c:pt>
                <c:pt idx="10">
                  <c:v>35</c:v>
                </c:pt>
              </c:numCache>
            </c:numRef>
          </c:val>
          <c:smooth val="0"/>
        </c:ser>
        <c:dLbls>
          <c:showLegendKey val="0"/>
          <c:showVal val="0"/>
          <c:showCatName val="0"/>
          <c:showSerName val="0"/>
          <c:showPercent val="0"/>
          <c:showBubbleSize val="0"/>
        </c:dLbls>
        <c:marker val="1"/>
        <c:smooth val="0"/>
        <c:axId val="-1538108720"/>
        <c:axId val="-1538120688"/>
      </c:lineChart>
      <c:catAx>
        <c:axId val="-153810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8120688"/>
        <c:crosses val="autoZero"/>
        <c:auto val="0"/>
        <c:lblAlgn val="ctr"/>
        <c:lblOffset val="100"/>
        <c:noMultiLvlLbl val="0"/>
      </c:catAx>
      <c:valAx>
        <c:axId val="-1538120688"/>
        <c:scaling>
          <c:orientation val="minMax"/>
          <c:max val="9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8108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150081069217884E-2"/>
          <c:y val="4.2955999321377607E-2"/>
          <c:w val="0.92748037280372519"/>
          <c:h val="0.68224951811647927"/>
        </c:manualLayout>
      </c:layout>
      <c:barChart>
        <c:barDir val="col"/>
        <c:grouping val="clustered"/>
        <c:varyColors val="0"/>
        <c:ser>
          <c:idx val="1"/>
          <c:order val="0"/>
          <c:tx>
            <c:strRef>
              <c:f>Лист1!$A$7</c:f>
              <c:strCache>
                <c:ptCount val="1"/>
                <c:pt idx="0">
                  <c:v>Количество смертельных несчастных случаев</c:v>
                </c:pt>
              </c:strCache>
            </c:strRef>
          </c:tx>
          <c:spPr>
            <a:solidFill>
              <a:schemeClr val="accent4">
                <a:lumMod val="40000"/>
                <a:lumOff val="60000"/>
              </a:schemeClr>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Лист1!$B$6:$L$6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Лист1!$B$7:$L$7</c:f>
              <c:numCache>
                <c:formatCode>General</c:formatCode>
                <c:ptCount val="11"/>
                <c:pt idx="0">
                  <c:v>7</c:v>
                </c:pt>
                <c:pt idx="1">
                  <c:v>3</c:v>
                </c:pt>
                <c:pt idx="2">
                  <c:v>2</c:v>
                </c:pt>
                <c:pt idx="3">
                  <c:v>2</c:v>
                </c:pt>
                <c:pt idx="4">
                  <c:v>6</c:v>
                </c:pt>
                <c:pt idx="5">
                  <c:v>0</c:v>
                </c:pt>
                <c:pt idx="6">
                  <c:v>2</c:v>
                </c:pt>
                <c:pt idx="7">
                  <c:v>5</c:v>
                </c:pt>
                <c:pt idx="8">
                  <c:v>2</c:v>
                </c:pt>
                <c:pt idx="9">
                  <c:v>3</c:v>
                </c:pt>
                <c:pt idx="10">
                  <c:v>3</c:v>
                </c:pt>
              </c:numCache>
            </c:numRef>
          </c:val>
        </c:ser>
        <c:dLbls>
          <c:showLegendKey val="0"/>
          <c:showVal val="0"/>
          <c:showCatName val="0"/>
          <c:showSerName val="0"/>
          <c:showPercent val="0"/>
          <c:showBubbleSize val="0"/>
        </c:dLbls>
        <c:gapWidth val="219"/>
        <c:overlap val="-27"/>
        <c:axId val="-1538133744"/>
        <c:axId val="-1538120144"/>
      </c:barChart>
      <c:lineChart>
        <c:grouping val="standard"/>
        <c:varyColors val="0"/>
        <c:ser>
          <c:idx val="0"/>
          <c:order val="1"/>
          <c:tx>
            <c:strRef>
              <c:f>Лист1!$A$8</c:f>
              <c:strCache>
                <c:ptCount val="1"/>
                <c:pt idx="0">
                  <c:v>Количество аварий</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894174422612892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583617747440274E-2"/>
                  <c:y val="-7.60456273764259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894174422612892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235494880546076E-2"/>
                  <c:y val="-4.50772930950172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365046535677356E-3"/>
                  <c:y val="8.286156631660470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891850975965888E-2"/>
                  <c:y val="-8.056525253734918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1365046535677356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8614298639291165E-2"/>
                  <c:y val="-6.08365019011406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0477815699658702E-2"/>
                  <c:y val="-7.097591888466417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4129692832764506E-2"/>
                  <c:y val="-7.604562737642585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502844141069397E-2"/>
                  <c:y val="-5.576679340937893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Лист1!$B$8:$L$8</c:f>
              <c:numCache>
                <c:formatCode>General</c:formatCode>
                <c:ptCount val="11"/>
                <c:pt idx="0">
                  <c:v>8</c:v>
                </c:pt>
                <c:pt idx="1">
                  <c:v>4</c:v>
                </c:pt>
                <c:pt idx="2">
                  <c:v>2</c:v>
                </c:pt>
                <c:pt idx="3">
                  <c:v>3</c:v>
                </c:pt>
                <c:pt idx="4">
                  <c:v>6</c:v>
                </c:pt>
                <c:pt idx="5">
                  <c:v>1</c:v>
                </c:pt>
                <c:pt idx="6">
                  <c:v>2</c:v>
                </c:pt>
                <c:pt idx="7">
                  <c:v>7</c:v>
                </c:pt>
                <c:pt idx="8">
                  <c:v>3</c:v>
                </c:pt>
                <c:pt idx="9">
                  <c:v>5</c:v>
                </c:pt>
                <c:pt idx="10">
                  <c:v>6</c:v>
                </c:pt>
              </c:numCache>
            </c:numRef>
          </c:val>
          <c:smooth val="0"/>
        </c:ser>
        <c:dLbls>
          <c:showLegendKey val="0"/>
          <c:showVal val="0"/>
          <c:showCatName val="0"/>
          <c:showSerName val="0"/>
          <c:showPercent val="0"/>
          <c:showBubbleSize val="0"/>
        </c:dLbls>
        <c:marker val="1"/>
        <c:smooth val="0"/>
        <c:axId val="-1538133744"/>
        <c:axId val="-1538120144"/>
      </c:lineChart>
      <c:catAx>
        <c:axId val="-153813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8120144"/>
        <c:crosses val="autoZero"/>
        <c:auto val="0"/>
        <c:lblAlgn val="ctr"/>
        <c:lblOffset val="100"/>
        <c:tickLblSkip val="1"/>
        <c:tickMarkSkip val="1"/>
        <c:noMultiLvlLbl val="0"/>
      </c:catAx>
      <c:valAx>
        <c:axId val="-1538120144"/>
        <c:scaling>
          <c:orientation val="minMax"/>
          <c:max val="9"/>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8133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779187867618755E-2"/>
          <c:y val="4.2373002631176673E-2"/>
          <c:w val="0.91509058151479994"/>
          <c:h val="0.71504204937712812"/>
        </c:manualLayout>
      </c:layout>
      <c:barChart>
        <c:barDir val="col"/>
        <c:grouping val="clustered"/>
        <c:varyColors val="0"/>
        <c:ser>
          <c:idx val="1"/>
          <c:order val="0"/>
          <c:tx>
            <c:strRef>
              <c:f>Лист1!$A$7</c:f>
              <c:strCache>
                <c:ptCount val="1"/>
                <c:pt idx="0">
                  <c:v>Количество смертельных несчастных случаев</c:v>
                </c:pt>
              </c:strCache>
            </c:strRef>
          </c:tx>
          <c:spPr>
            <a:solidFill>
              <a:srgbClr val="6666FF"/>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Лист1!$B$6:$L$6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Лист1!$B$7:$L$7</c:f>
              <c:numCache>
                <c:formatCode>General</c:formatCode>
                <c:ptCount val="11"/>
                <c:pt idx="0">
                  <c:v>4</c:v>
                </c:pt>
                <c:pt idx="1">
                  <c:v>2</c:v>
                </c:pt>
                <c:pt idx="2">
                  <c:v>1</c:v>
                </c:pt>
                <c:pt idx="3">
                  <c:v>6</c:v>
                </c:pt>
                <c:pt idx="4">
                  <c:v>5</c:v>
                </c:pt>
                <c:pt idx="5">
                  <c:v>6</c:v>
                </c:pt>
                <c:pt idx="6">
                  <c:v>3</c:v>
                </c:pt>
                <c:pt idx="7">
                  <c:v>3</c:v>
                </c:pt>
                <c:pt idx="8">
                  <c:v>3</c:v>
                </c:pt>
                <c:pt idx="9">
                  <c:v>2</c:v>
                </c:pt>
                <c:pt idx="10">
                  <c:v>0</c:v>
                </c:pt>
              </c:numCache>
            </c:numRef>
          </c:val>
        </c:ser>
        <c:dLbls>
          <c:showLegendKey val="0"/>
          <c:showVal val="0"/>
          <c:showCatName val="0"/>
          <c:showSerName val="0"/>
          <c:showPercent val="0"/>
          <c:showBubbleSize val="0"/>
        </c:dLbls>
        <c:gapWidth val="219"/>
        <c:axId val="-1538116880"/>
        <c:axId val="-1538117968"/>
      </c:barChart>
      <c:lineChart>
        <c:grouping val="standard"/>
        <c:varyColors val="0"/>
        <c:ser>
          <c:idx val="0"/>
          <c:order val="1"/>
          <c:tx>
            <c:strRef>
              <c:f>Лист1!$A$8</c:f>
              <c:strCache>
                <c:ptCount val="1"/>
                <c:pt idx="0">
                  <c:v>Количество аварий</c:v>
                </c:pt>
              </c:strCache>
            </c:strRef>
          </c:tx>
          <c:spPr>
            <a:ln w="28575" cap="rnd">
              <a:solidFill>
                <a:schemeClr val="accent2">
                  <a:lumMod val="60000"/>
                  <a:lumOff val="4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Лист1!$B$6:$L$6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Лист1!$B$8:$L$8</c:f>
              <c:numCache>
                <c:formatCode>General</c:formatCode>
                <c:ptCount val="11"/>
                <c:pt idx="0">
                  <c:v>1</c:v>
                </c:pt>
                <c:pt idx="1">
                  <c:v>2</c:v>
                </c:pt>
                <c:pt idx="2">
                  <c:v>2</c:v>
                </c:pt>
                <c:pt idx="3">
                  <c:v>2</c:v>
                </c:pt>
                <c:pt idx="4">
                  <c:v>4</c:v>
                </c:pt>
                <c:pt idx="5">
                  <c:v>3</c:v>
                </c:pt>
                <c:pt idx="6">
                  <c:v>2</c:v>
                </c:pt>
                <c:pt idx="7">
                  <c:v>4</c:v>
                </c:pt>
                <c:pt idx="8">
                  <c:v>5</c:v>
                </c:pt>
                <c:pt idx="9">
                  <c:v>0</c:v>
                </c:pt>
                <c:pt idx="10">
                  <c:v>1</c:v>
                </c:pt>
              </c:numCache>
            </c:numRef>
          </c:val>
          <c:smooth val="0"/>
        </c:ser>
        <c:dLbls>
          <c:showLegendKey val="0"/>
          <c:showVal val="0"/>
          <c:showCatName val="0"/>
          <c:showSerName val="0"/>
          <c:showPercent val="0"/>
          <c:showBubbleSize val="0"/>
        </c:dLbls>
        <c:marker val="1"/>
        <c:smooth val="0"/>
        <c:axId val="-1538116880"/>
        <c:axId val="-1538117968"/>
      </c:lineChart>
      <c:catAx>
        <c:axId val="-153811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8117968"/>
        <c:crosses val="autoZero"/>
        <c:auto val="0"/>
        <c:lblAlgn val="ctr"/>
        <c:lblOffset val="100"/>
        <c:noMultiLvlLbl val="0"/>
      </c:catAx>
      <c:valAx>
        <c:axId val="-1538117968"/>
        <c:scaling>
          <c:orientation val="minMax"/>
          <c:max val="8"/>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8116880"/>
        <c:crosses val="autoZero"/>
        <c:crossBetween val="between"/>
        <c:majorUnit val="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383324325160883E-2"/>
          <c:y val="0.18006325542376603"/>
          <c:w val="0.89144620454345247"/>
          <c:h val="0.61072541165999106"/>
        </c:manualLayout>
      </c:layout>
      <c:barChart>
        <c:barDir val="col"/>
        <c:grouping val="clustered"/>
        <c:varyColors val="0"/>
        <c:ser>
          <c:idx val="1"/>
          <c:order val="0"/>
          <c:tx>
            <c:strRef>
              <c:f>Лист1!$A$7</c:f>
              <c:strCache>
                <c:ptCount val="1"/>
                <c:pt idx="0">
                  <c:v>Количество смертельных несчастных случаев</c:v>
                </c:pt>
              </c:strCache>
            </c:strRef>
          </c:tx>
          <c:spPr>
            <a:solidFill>
              <a:schemeClr val="accent4">
                <a:lumMod val="40000"/>
                <a:lumOff val="60000"/>
              </a:schemeClr>
            </a:solidFill>
            <a:ln>
              <a:solidFill>
                <a:schemeClr val="accent4">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Лист1!$B$6:$L$6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Лист1!$B$7:$L$7</c:f>
              <c:numCache>
                <c:formatCode>General</c:formatCode>
                <c:ptCount val="11"/>
                <c:pt idx="0">
                  <c:v>7</c:v>
                </c:pt>
                <c:pt idx="1">
                  <c:v>2</c:v>
                </c:pt>
                <c:pt idx="2">
                  <c:v>3</c:v>
                </c:pt>
                <c:pt idx="3">
                  <c:v>5</c:v>
                </c:pt>
                <c:pt idx="4">
                  <c:v>6</c:v>
                </c:pt>
                <c:pt idx="5">
                  <c:v>3</c:v>
                </c:pt>
                <c:pt idx="6">
                  <c:v>2</c:v>
                </c:pt>
                <c:pt idx="7">
                  <c:v>5</c:v>
                </c:pt>
                <c:pt idx="8">
                  <c:v>4</c:v>
                </c:pt>
                <c:pt idx="9">
                  <c:v>3</c:v>
                </c:pt>
                <c:pt idx="10">
                  <c:v>3</c:v>
                </c:pt>
              </c:numCache>
            </c:numRef>
          </c:val>
        </c:ser>
        <c:dLbls>
          <c:showLegendKey val="0"/>
          <c:showVal val="0"/>
          <c:showCatName val="0"/>
          <c:showSerName val="0"/>
          <c:showPercent val="0"/>
          <c:showBubbleSize val="0"/>
        </c:dLbls>
        <c:gapWidth val="219"/>
        <c:axId val="-1538125040"/>
        <c:axId val="-1538124496"/>
      </c:barChart>
      <c:lineChart>
        <c:grouping val="standard"/>
        <c:varyColors val="0"/>
        <c:ser>
          <c:idx val="0"/>
          <c:order val="1"/>
          <c:tx>
            <c:strRef>
              <c:f>Лист1!$A$8</c:f>
              <c:strCache>
                <c:ptCount val="1"/>
                <c:pt idx="0">
                  <c:v>Количество аварий</c:v>
                </c:pt>
              </c:strCache>
            </c:strRef>
          </c:tx>
          <c:spPr>
            <a:ln w="28575" cap="rnd">
              <a:solidFill>
                <a:schemeClr val="accent2">
                  <a:lumMod val="75000"/>
                </a:schemeClr>
              </a:solidFill>
              <a:round/>
            </a:ln>
            <a:effectLst/>
          </c:spPr>
          <c:marker>
            <c:symbol val="none"/>
          </c:marker>
          <c:dLbls>
            <c:dLbl>
              <c:idx val="3"/>
              <c:layout>
                <c:manualLayout>
                  <c:x val="0"/>
                  <c:y val="-6.87915615684476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841269841269116E-3"/>
                  <c:y val="-6.42054574638845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984126984126984E-3"/>
                  <c:y val="-7.33776656730108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5.503324925475799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Лист1!$B$6:$L$6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Лист1!$B$8:$L$8</c:f>
              <c:numCache>
                <c:formatCode>General</c:formatCode>
                <c:ptCount val="11"/>
                <c:pt idx="0">
                  <c:v>3</c:v>
                </c:pt>
                <c:pt idx="1">
                  <c:v>1</c:v>
                </c:pt>
                <c:pt idx="2">
                  <c:v>0</c:v>
                </c:pt>
                <c:pt idx="3">
                  <c:v>1</c:v>
                </c:pt>
                <c:pt idx="4">
                  <c:v>1</c:v>
                </c:pt>
                <c:pt idx="5">
                  <c:v>1</c:v>
                </c:pt>
                <c:pt idx="6">
                  <c:v>1</c:v>
                </c:pt>
                <c:pt idx="7">
                  <c:v>2</c:v>
                </c:pt>
                <c:pt idx="8">
                  <c:v>3</c:v>
                </c:pt>
                <c:pt idx="9">
                  <c:v>2</c:v>
                </c:pt>
                <c:pt idx="10">
                  <c:v>1</c:v>
                </c:pt>
              </c:numCache>
            </c:numRef>
          </c:val>
          <c:smooth val="0"/>
        </c:ser>
        <c:dLbls>
          <c:showLegendKey val="0"/>
          <c:showVal val="0"/>
          <c:showCatName val="0"/>
          <c:showSerName val="0"/>
          <c:showPercent val="0"/>
          <c:showBubbleSize val="0"/>
        </c:dLbls>
        <c:marker val="1"/>
        <c:smooth val="0"/>
        <c:axId val="-1538125040"/>
        <c:axId val="-1538124496"/>
      </c:lineChart>
      <c:catAx>
        <c:axId val="-153812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8124496"/>
        <c:crosses val="autoZero"/>
        <c:auto val="0"/>
        <c:lblAlgn val="ctr"/>
        <c:lblOffset val="100"/>
        <c:noMultiLvlLbl val="0"/>
      </c:catAx>
      <c:valAx>
        <c:axId val="-1538124496"/>
        <c:scaling>
          <c:orientation val="minMax"/>
          <c:max val="8"/>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8125040"/>
        <c:crosses val="autoZero"/>
        <c:crossBetween val="between"/>
        <c:majorUnit val="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3.6815812615746644E-2"/>
          <c:y val="4.0538481076962153E-2"/>
          <c:w val="0.96493092454835283"/>
          <c:h val="0.70216936652778794"/>
        </c:manualLayout>
      </c:layout>
      <c:barChart>
        <c:barDir val="col"/>
        <c:grouping val="clustered"/>
        <c:varyColors val="0"/>
        <c:ser>
          <c:idx val="15"/>
          <c:order val="0"/>
          <c:tx>
            <c:strRef>
              <c:f>Лист1!$A$9</c:f>
              <c:strCache>
                <c:ptCount val="1"/>
                <c:pt idx="0">
                  <c:v>Число случаев смертельного травматизма</c:v>
                </c:pt>
              </c:strCache>
            </c:strRef>
          </c:tx>
          <c:spPr>
            <a:solidFill>
              <a:srgbClr val="FFC000"/>
            </a:solidFill>
            <a:ln>
              <a:solidFill>
                <a:schemeClr val="accent2">
                  <a:lumMod val="50000"/>
                </a:schemeClr>
              </a:solidFill>
            </a:ln>
            <a:effectLst/>
          </c:spPr>
          <c:invertIfNegative val="0"/>
          <c:dLbls>
            <c:dLbl>
              <c:idx val="6"/>
              <c:layout>
                <c:manualLayout>
                  <c:x val="3.7779936598833445E-3"/>
                  <c:y val="0.11543644915672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6134914953811004E-3"/>
                  <c:y val="9.4975962163145453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5.5101066912090538E-4"/>
                  <c:y val="7.92458615940334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2987012987014574E-3"/>
                  <c:y val="9.222811257503690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5.691618093192896E-3"/>
                  <c:y val="5.9498713650892647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Лист1!$B$8:$L$8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Лист1!$B$9:$L$9</c:f>
              <c:numCache>
                <c:formatCode>General</c:formatCode>
                <c:ptCount val="11"/>
                <c:pt idx="0">
                  <c:v>126</c:v>
                </c:pt>
                <c:pt idx="1">
                  <c:v>122</c:v>
                </c:pt>
                <c:pt idx="2">
                  <c:v>125</c:v>
                </c:pt>
                <c:pt idx="3">
                  <c:v>102</c:v>
                </c:pt>
                <c:pt idx="4">
                  <c:v>66</c:v>
                </c:pt>
                <c:pt idx="5">
                  <c:v>53</c:v>
                </c:pt>
                <c:pt idx="6">
                  <c:v>64</c:v>
                </c:pt>
                <c:pt idx="7">
                  <c:v>52</c:v>
                </c:pt>
                <c:pt idx="8">
                  <c:v>41</c:v>
                </c:pt>
                <c:pt idx="9">
                  <c:v>40</c:v>
                </c:pt>
                <c:pt idx="10">
                  <c:v>38</c:v>
                </c:pt>
              </c:numCache>
            </c:numRef>
          </c:val>
        </c:ser>
        <c:dLbls>
          <c:showLegendKey val="0"/>
          <c:showVal val="0"/>
          <c:showCatName val="0"/>
          <c:showSerName val="0"/>
          <c:showPercent val="0"/>
          <c:showBubbleSize val="0"/>
        </c:dLbls>
        <c:gapWidth val="134"/>
        <c:overlap val="22"/>
        <c:axId val="-1538106000"/>
        <c:axId val="-1538108176"/>
      </c:barChart>
      <c:lineChart>
        <c:grouping val="standard"/>
        <c:varyColors val="0"/>
        <c:ser>
          <c:idx val="16"/>
          <c:order val="1"/>
          <c:tx>
            <c:strRef>
              <c:f>Лист1!$A$10</c:f>
              <c:strCache>
                <c:ptCount val="1"/>
                <c:pt idx="0">
                  <c:v>из них случаев смертельного травматизма, произошедших в результате аварий</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5"/>
              <c:layout>
                <c:manualLayout>
                  <c:x val="-1.7001181269740689E-2"/>
                  <c:y val="-3.38345884692788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5584416163928871E-2"/>
                  <c:y val="-3.38345884692788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4167651058117155E-2"/>
                  <c:y val="-3.38345884692788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7001181269740689E-2"/>
                  <c:y val="-2.70676707754232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7001181269740585E-2"/>
                  <c:y val="-2.255639231285271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8417946375552302E-2"/>
                  <c:y val="-2.481203154413787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Лист1!$B$8:$L$8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Лист1!$B$10:$L$10</c:f>
              <c:numCache>
                <c:formatCode>General</c:formatCode>
                <c:ptCount val="11"/>
                <c:pt idx="5">
                  <c:v>0</c:v>
                </c:pt>
                <c:pt idx="6">
                  <c:v>0</c:v>
                </c:pt>
                <c:pt idx="7">
                  <c:v>0</c:v>
                </c:pt>
                <c:pt idx="8">
                  <c:v>0</c:v>
                </c:pt>
                <c:pt idx="9">
                  <c:v>0</c:v>
                </c:pt>
                <c:pt idx="10">
                  <c:v>0</c:v>
                </c:pt>
              </c:numCache>
            </c:numRef>
          </c:val>
          <c:smooth val="0"/>
        </c:ser>
        <c:ser>
          <c:idx val="0"/>
          <c:order val="2"/>
          <c:tx>
            <c:strRef>
              <c:f>Лист1!$A$11</c:f>
              <c:strCache>
                <c:ptCount val="1"/>
                <c:pt idx="0">
                  <c:v>Число аварий</c:v>
                </c:pt>
              </c:strCache>
            </c:strRef>
          </c:tx>
          <c:spPr>
            <a:ln w="28575" cap="rnd">
              <a:solidFill>
                <a:srgbClr val="002060"/>
              </a:solidFill>
              <a:round/>
            </a:ln>
            <a:effectLst/>
          </c:spPr>
          <c:marker>
            <c:symbol val="circle"/>
            <c:size val="5"/>
            <c:spPr>
              <a:solidFill>
                <a:schemeClr val="accent2">
                  <a:lumMod val="50000"/>
                </a:schemeClr>
              </a:solidFill>
              <a:ln w="9525">
                <a:solidFill>
                  <a:srgbClr val="002060"/>
                </a:solidFill>
              </a:ln>
              <a:effectLst/>
            </c:spPr>
          </c:marker>
          <c:dLbls>
            <c:dLbl>
              <c:idx val="0"/>
              <c:layout>
                <c:manualLayout>
                  <c:x val="-2.2668241692987461E-2"/>
                  <c:y val="3.83458669318492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1334120846493724E-2"/>
                  <c:y val="-4.51127846257050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1947453778344001E-17"/>
                  <c:y val="-3.60902277005641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6670604232468618E-3"/>
                  <c:y val="-4.060150616313457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8335302116234309E-3"/>
                  <c:y val="-4.51127846257050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4167651058117259E-2"/>
                  <c:y val="-5.1879702319560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7001181269740689E-2"/>
                  <c:y val="-4.7368423856990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6670604232469659E-3"/>
                  <c:y val="-4.28571453944198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5.6670604232469659E-3"/>
                  <c:y val="-4.51127846257050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9.9173557406821121E-3"/>
                  <c:y val="-3.83458669318494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9.917355740682008E-3"/>
                  <c:y val="-9.473684771398067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Лист1!$B$8:$L$8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Лист1!$B$11:$L$11</c:f>
              <c:numCache>
                <c:formatCode>General</c:formatCode>
                <c:ptCount val="11"/>
                <c:pt idx="0">
                  <c:v>176</c:v>
                </c:pt>
                <c:pt idx="1">
                  <c:v>191</c:v>
                </c:pt>
                <c:pt idx="2">
                  <c:v>173</c:v>
                </c:pt>
                <c:pt idx="3">
                  <c:v>108</c:v>
                </c:pt>
                <c:pt idx="4">
                  <c:v>87</c:v>
                </c:pt>
                <c:pt idx="5">
                  <c:v>63</c:v>
                </c:pt>
                <c:pt idx="6">
                  <c:v>68</c:v>
                </c:pt>
                <c:pt idx="7">
                  <c:v>60</c:v>
                </c:pt>
                <c:pt idx="8">
                  <c:v>39</c:v>
                </c:pt>
                <c:pt idx="9">
                  <c:v>27</c:v>
                </c:pt>
                <c:pt idx="10">
                  <c:v>19</c:v>
                </c:pt>
              </c:numCache>
            </c:numRef>
          </c:val>
          <c:smooth val="0"/>
        </c:ser>
        <c:dLbls>
          <c:showLegendKey val="0"/>
          <c:showVal val="0"/>
          <c:showCatName val="0"/>
          <c:showSerName val="0"/>
          <c:showPercent val="0"/>
          <c:showBubbleSize val="0"/>
        </c:dLbls>
        <c:marker val="1"/>
        <c:smooth val="0"/>
        <c:axId val="-1538106000"/>
        <c:axId val="-1538108176"/>
      </c:lineChart>
      <c:catAx>
        <c:axId val="-153810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8108176"/>
        <c:crosses val="autoZero"/>
        <c:auto val="0"/>
        <c:lblAlgn val="ctr"/>
        <c:lblOffset val="100"/>
        <c:tickLblSkip val="1"/>
        <c:tickMarkSkip val="1"/>
        <c:noMultiLvlLbl val="0"/>
      </c:catAx>
      <c:valAx>
        <c:axId val="-153810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8106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layout>
        <c:manualLayout>
          <c:xMode val="edge"/>
          <c:yMode val="edge"/>
          <c:x val="0.14470894905260129"/>
          <c:y val="0.72758462927476908"/>
        </c:manualLayout>
      </c:layout>
      <c:overlay val="0"/>
      <c:txPr>
        <a:bodyPr/>
        <a:lstStyle/>
        <a:p>
          <a:pPr>
            <a:defRPr sz="1200"/>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10270341207349082"/>
          <c:y val="0.14226733249325824"/>
          <c:w val="0.65245964117499011"/>
          <c:h val="0.57449594820972405"/>
        </c:manualLayout>
      </c:layout>
      <c:pie3DChart>
        <c:varyColors val="1"/>
        <c:ser>
          <c:idx val="0"/>
          <c:order val="0"/>
          <c:tx>
            <c:v>Возрастной состав государственных служащих территориальных органов Ростехнадзора</c:v>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 (2)'!$D$4:$D$8</c:f>
              <c:strCache>
                <c:ptCount val="5"/>
                <c:pt idx="0">
                  <c:v>до 30 лет</c:v>
                </c:pt>
                <c:pt idx="1">
                  <c:v>от 30 до 39 лет</c:v>
                </c:pt>
                <c:pt idx="2">
                  <c:v>от 40 до 49 лет</c:v>
                </c:pt>
                <c:pt idx="3">
                  <c:v>от 50 до 59 лет</c:v>
                </c:pt>
                <c:pt idx="4">
                  <c:v>свыше 60 лет</c:v>
                </c:pt>
              </c:strCache>
            </c:strRef>
          </c:cat>
          <c:val>
            <c:numRef>
              <c:f>'Лист2 (2)'!$B$4:$B$8</c:f>
              <c:numCache>
                <c:formatCode>0.0%</c:formatCode>
                <c:ptCount val="5"/>
                <c:pt idx="0">
                  <c:v>0.13300000000000001</c:v>
                </c:pt>
                <c:pt idx="1">
                  <c:v>0.26700000000000002</c:v>
                </c:pt>
                <c:pt idx="2">
                  <c:v>0.246</c:v>
                </c:pt>
                <c:pt idx="3">
                  <c:v>0.254</c:v>
                </c:pt>
                <c:pt idx="4">
                  <c:v>0.10299999999999999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8252399956854712"/>
          <c:y val="3.7023176873208871E-2"/>
          <c:w val="0.17622057763821605"/>
          <c:h val="0.71655769177262751"/>
        </c:manualLayout>
      </c:layout>
      <c:overlay val="0"/>
    </c:legend>
    <c:plotVisOnly val="1"/>
    <c:dispBlanksAs val="gap"/>
    <c:showDLblsOverMax val="0"/>
  </c:chart>
  <c:spPr>
    <a:ln>
      <a:solidFill>
        <a:sysClr val="windowText" lastClr="0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Распределение государственных служащих центрального аппарта Ростехнадзора по стажу работы в надзоре</a:t>
            </a:r>
          </a:p>
        </c:rich>
      </c:tx>
      <c:layout>
        <c:manualLayout>
          <c:xMode val="edge"/>
          <c:yMode val="edge"/>
          <c:x val="0.14470894905260129"/>
          <c:y val="0.72758462927476908"/>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0270341207349082"/>
          <c:y val="0.14226733249325824"/>
          <c:w val="0.65245964117499011"/>
          <c:h val="0.57449594820972405"/>
        </c:manualLayout>
      </c:layout>
      <c:pie3DChart>
        <c:varyColors val="1"/>
        <c:ser>
          <c:idx val="0"/>
          <c:order val="0"/>
          <c:tx>
            <c:v>Возрастной состав государственных служащих территориальных органов Ростехнадзора</c:v>
          </c:tx>
          <c:explosion val="9"/>
          <c:dPt>
            <c:idx val="2"/>
            <c:bubble3D val="0"/>
            <c:explosion val="6"/>
          </c:dPt>
          <c:dPt>
            <c:idx val="3"/>
            <c:bubble3D val="0"/>
          </c:dPt>
          <c:dPt>
            <c:idx val="4"/>
            <c:bubble3D val="0"/>
          </c:dPt>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21,0%</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14444715029178054"/>
                  <c:y val="-0.14822988505747126"/>
                </c:manualLayout>
              </c:layout>
              <c:tx>
                <c:rich>
                  <a:bodyPr/>
                  <a:lstStyle/>
                  <a:p>
                    <a:r>
                      <a:rPr lang="en-US"/>
                      <a:t>20,0%</a:t>
                    </a:r>
                  </a:p>
                  <a:p>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20,0%</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34,0%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 (4)'!$D$4:$D$8</c:f>
              <c:strCache>
                <c:ptCount val="5"/>
                <c:pt idx="0">
                  <c:v>до 1 года</c:v>
                </c:pt>
                <c:pt idx="1">
                  <c:v>от 1 года до 5 лет</c:v>
                </c:pt>
                <c:pt idx="2">
                  <c:v>от 5 до 10 лет</c:v>
                </c:pt>
                <c:pt idx="3">
                  <c:v>от 10 до 15 лет</c:v>
                </c:pt>
                <c:pt idx="4">
                  <c:v>свыше 15 лет</c:v>
                </c:pt>
              </c:strCache>
            </c:strRef>
          </c:cat>
          <c:val>
            <c:numRef>
              <c:f>'Лист2 (4)'!$B$4:$B$8</c:f>
              <c:numCache>
                <c:formatCode>0.0%</c:formatCode>
                <c:ptCount val="5"/>
                <c:pt idx="0">
                  <c:v>0.05</c:v>
                </c:pt>
                <c:pt idx="1">
                  <c:v>0.15</c:v>
                </c:pt>
                <c:pt idx="2">
                  <c:v>0.28999999999999998</c:v>
                </c:pt>
                <c:pt idx="3">
                  <c:v>0.19</c:v>
                </c:pt>
                <c:pt idx="4">
                  <c:v>0.32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8252399956854712"/>
          <c:y val="4.5890044100495068E-2"/>
          <c:w val="0.2148790743717589"/>
          <c:h val="0.70559140215546801"/>
        </c:manualLayout>
      </c:layout>
      <c:overlay val="0"/>
    </c:legend>
    <c:plotVisOnly val="1"/>
    <c:dispBlanksAs val="gap"/>
    <c:showDLblsOverMax val="0"/>
  </c:chart>
  <c:spPr>
    <a:ln>
      <a:solidFill>
        <a:sysClr val="windowText" lastClr="000000"/>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Распределение государственных служащих территориальных органов Ростехнадзора по стажу работы в надзоре</a:t>
            </a:r>
          </a:p>
        </c:rich>
      </c:tx>
      <c:layout>
        <c:manualLayout>
          <c:xMode val="edge"/>
          <c:yMode val="edge"/>
          <c:x val="0.14973085991369722"/>
          <c:y val="0.7129318251299297"/>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0270341207349082"/>
          <c:y val="0.14226733249325824"/>
          <c:w val="0.65245964117499011"/>
          <c:h val="0.57449594820972405"/>
        </c:manualLayout>
      </c:layout>
      <c:pie3DChart>
        <c:varyColors val="1"/>
        <c:ser>
          <c:idx val="0"/>
          <c:order val="0"/>
          <c:tx>
            <c:v>Возрастной состав государственных служащих территориальных органов Ростехнадзора</c:v>
          </c:tx>
          <c:explosion val="3"/>
          <c:dLbls>
            <c:dLbl>
              <c:idx val="0"/>
              <c:tx>
                <c:rich>
                  <a:bodyPr/>
                  <a:lstStyle/>
                  <a:p>
                    <a:r>
                      <a:rPr lang="en-US"/>
                      <a:t>7,6%</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10298368176614739"/>
                  <c:y val="1.6024873813850191E-2"/>
                </c:manualLayout>
              </c:layout>
              <c:tx>
                <c:rich>
                  <a:bodyPr/>
                  <a:lstStyle/>
                  <a:p>
                    <a:r>
                      <a:rPr lang="en-US"/>
                      <a:t>23,6%</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9.5732187705392546E-2"/>
                  <c:y val="-0.18760961033716939"/>
                </c:manualLayout>
              </c:layout>
              <c:tx>
                <c:rich>
                  <a:bodyPr/>
                  <a:lstStyle/>
                  <a:p>
                    <a:r>
                      <a:rPr lang="en-US"/>
                      <a:t>21,7%</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10662827594311905"/>
                  <c:y val="-0.12148402988088028"/>
                </c:manualLayout>
              </c:layout>
              <c:tx>
                <c:rich>
                  <a:bodyPr/>
                  <a:lstStyle/>
                  <a:p>
                    <a:r>
                      <a:rPr lang="en-US"/>
                      <a:t>18,4%</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28,0%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 (3)'!$D$4:$D$8</c:f>
              <c:strCache>
                <c:ptCount val="5"/>
                <c:pt idx="0">
                  <c:v>до 1 года</c:v>
                </c:pt>
                <c:pt idx="1">
                  <c:v>от 1 года до 5 лет</c:v>
                </c:pt>
                <c:pt idx="2">
                  <c:v>от 5 до 10 лет</c:v>
                </c:pt>
                <c:pt idx="3">
                  <c:v>от 10 до 15 лет</c:v>
                </c:pt>
                <c:pt idx="4">
                  <c:v>свыше 15 лет</c:v>
                </c:pt>
              </c:strCache>
            </c:strRef>
          </c:cat>
          <c:val>
            <c:numRef>
              <c:f>'Лист2 (3)'!$B$4:$B$8</c:f>
              <c:numCache>
                <c:formatCode>0.0%</c:formatCode>
                <c:ptCount val="5"/>
                <c:pt idx="0">
                  <c:v>9.0999999999999998E-2</c:v>
                </c:pt>
                <c:pt idx="1">
                  <c:v>0.23200000000000001</c:v>
                </c:pt>
                <c:pt idx="2">
                  <c:v>0.214</c:v>
                </c:pt>
                <c:pt idx="3">
                  <c:v>0.254</c:v>
                </c:pt>
                <c:pt idx="4">
                  <c:v>0.20899999999999999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6494703698760813"/>
          <c:y val="3.7835332121946279E-2"/>
          <c:w val="0.23332829159066981"/>
          <c:h val="0.67673205477869225"/>
        </c:manualLayout>
      </c:layout>
      <c:overlay val="0"/>
    </c:legend>
    <c:plotVisOnly val="1"/>
    <c:dispBlanksAs val="gap"/>
    <c:showDLblsOverMax val="0"/>
  </c:chart>
  <c:spPr>
    <a:ln>
      <a:solidFill>
        <a:sysClr val="windowText" lastClr="000000"/>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429546773942971E-2"/>
          <c:y val="4.4152968942542663E-2"/>
          <c:w val="0.91356635298636468"/>
          <c:h val="0.75003482785777675"/>
        </c:manualLayout>
      </c:layout>
      <c:barChart>
        <c:barDir val="col"/>
        <c:grouping val="clustered"/>
        <c:varyColors val="0"/>
        <c:ser>
          <c:idx val="1"/>
          <c:order val="1"/>
          <c:tx>
            <c:v>Число смертельных несчастных случаев</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layout>
                <c:manualLayout>
                  <c:x val="0"/>
                  <c:y val="0.628954874370078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42697343097480961"/>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262442169814612E-17"/>
                  <c:y val="0.44487052089590939"/>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39629270539578126"/>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37583888834309587"/>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35282834415882469"/>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0325203252032522E-3"/>
                  <c:y val="0.29913707439552528"/>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2914668930007682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4904976867925845E-16"/>
                  <c:y val="0.2531159860269828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Лист1!$H$12:$P$12</c:f>
              <c:numCache>
                <c:formatCode>General</c:formatCode>
                <c:ptCount val="9"/>
                <c:pt idx="0">
                  <c:v>379</c:v>
                </c:pt>
                <c:pt idx="1">
                  <c:v>257</c:v>
                </c:pt>
                <c:pt idx="2">
                  <c:v>266</c:v>
                </c:pt>
                <c:pt idx="3">
                  <c:v>236</c:v>
                </c:pt>
                <c:pt idx="4">
                  <c:v>222</c:v>
                </c:pt>
                <c:pt idx="5">
                  <c:v>208</c:v>
                </c:pt>
                <c:pt idx="6">
                  <c:v>177</c:v>
                </c:pt>
                <c:pt idx="7">
                  <c:v>172</c:v>
                </c:pt>
                <c:pt idx="8">
                  <c:v>150</c:v>
                </c:pt>
              </c:numCache>
            </c:numRef>
          </c:val>
        </c:ser>
        <c:dLbls>
          <c:showLegendKey val="0"/>
          <c:showVal val="0"/>
          <c:showCatName val="0"/>
          <c:showSerName val="0"/>
          <c:showPercent val="0"/>
          <c:showBubbleSize val="0"/>
        </c:dLbls>
        <c:gapWidth val="150"/>
        <c:axId val="-1691074080"/>
        <c:axId val="-1691061568"/>
      </c:barChart>
      <c:lineChart>
        <c:grouping val="standard"/>
        <c:varyColors val="0"/>
        <c:ser>
          <c:idx val="0"/>
          <c:order val="0"/>
          <c:tx>
            <c:v>Число аварий  на поднадзорных объектах</c:v>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dLbls>
            <c:dLbl>
              <c:idx val="0"/>
              <c:layout>
                <c:manualLayout>
                  <c:x val="-1.8631221084907306E-17"/>
                  <c:y val="-1.78970899210998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27836356579284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0650406504064672E-3"/>
                  <c:y val="-3.83509069737853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325203252032522E-3"/>
                  <c:y val="-3.83509069737853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650406504065045E-3"/>
                  <c:y val="-3.06807255790282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0975609756097563E-3"/>
                  <c:y val="-2.30105441842711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2.556727131585686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2195121951219363E-2"/>
                  <c:y val="-1.78970899210998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0325203252032522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9"/>
              <c:pt idx="0">
                <c:v>2012</c:v>
              </c:pt>
              <c:pt idx="1">
                <c:v>2013</c:v>
              </c:pt>
              <c:pt idx="2">
                <c:v>2014</c:v>
              </c:pt>
              <c:pt idx="3">
                <c:v>2015</c:v>
              </c:pt>
              <c:pt idx="4">
                <c:v>2016</c:v>
              </c:pt>
              <c:pt idx="5">
                <c:v>2017</c:v>
              </c:pt>
              <c:pt idx="6">
                <c:v>2018</c:v>
              </c:pt>
              <c:pt idx="7">
                <c:v>2019</c:v>
              </c:pt>
              <c:pt idx="8">
                <c:v>2020</c:v>
              </c:pt>
            </c:numLit>
          </c:cat>
          <c:val>
            <c:numRef>
              <c:f>Лист1!$H$11:$P$11</c:f>
              <c:numCache>
                <c:formatCode>General</c:formatCode>
                <c:ptCount val="9"/>
                <c:pt idx="0">
                  <c:v>401</c:v>
                </c:pt>
                <c:pt idx="1">
                  <c:v>328</c:v>
                </c:pt>
                <c:pt idx="2">
                  <c:v>226</c:v>
                </c:pt>
                <c:pt idx="3">
                  <c:v>246</c:v>
                </c:pt>
                <c:pt idx="4">
                  <c:v>252</c:v>
                </c:pt>
                <c:pt idx="5">
                  <c:v>220</c:v>
                </c:pt>
                <c:pt idx="6">
                  <c:v>175</c:v>
                </c:pt>
                <c:pt idx="7">
                  <c:v>149</c:v>
                </c:pt>
                <c:pt idx="8">
                  <c:v>127</c:v>
                </c:pt>
              </c:numCache>
            </c:numRef>
          </c:val>
          <c:smooth val="0"/>
        </c:ser>
        <c:dLbls>
          <c:showLegendKey val="0"/>
          <c:showVal val="0"/>
          <c:showCatName val="0"/>
          <c:showSerName val="0"/>
          <c:showPercent val="0"/>
          <c:showBubbleSize val="0"/>
        </c:dLbls>
        <c:marker val="1"/>
        <c:smooth val="0"/>
        <c:axId val="-1691074080"/>
        <c:axId val="-1691061568"/>
      </c:lineChart>
      <c:catAx>
        <c:axId val="-1691074080"/>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691061568"/>
        <c:crosses val="autoZero"/>
        <c:auto val="1"/>
        <c:lblAlgn val="ctr"/>
        <c:lblOffset val="100"/>
        <c:noMultiLvlLbl val="0"/>
      </c:catAx>
      <c:valAx>
        <c:axId val="-16910615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691074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859328754118501E-2"/>
          <c:y val="4.6092010970538798E-2"/>
          <c:w val="0.96493092454835283"/>
          <c:h val="0.73748031496062993"/>
        </c:manualLayout>
      </c:layout>
      <c:barChart>
        <c:barDir val="col"/>
        <c:grouping val="clustered"/>
        <c:varyColors val="0"/>
        <c:ser>
          <c:idx val="15"/>
          <c:order val="0"/>
          <c:tx>
            <c:strRef>
              <c:f>Лист1!$A$2</c:f>
              <c:strCache>
                <c:ptCount val="1"/>
                <c:pt idx="0">
                  <c:v>Число смертельных несчастных случаев</c:v>
                </c:pt>
              </c:strCache>
            </c:strRef>
          </c:tx>
          <c:spPr>
            <a:gradFill rotWithShape="1">
              <a:gsLst>
                <a:gs pos="0">
                  <a:schemeClr val="accent6">
                    <a:lumMod val="50000"/>
                    <a:lumMod val="110000"/>
                    <a:satMod val="105000"/>
                    <a:tint val="67000"/>
                  </a:schemeClr>
                </a:gs>
                <a:gs pos="50000">
                  <a:schemeClr val="accent6">
                    <a:lumMod val="50000"/>
                    <a:lumMod val="105000"/>
                    <a:satMod val="103000"/>
                    <a:tint val="73000"/>
                  </a:schemeClr>
                </a:gs>
                <a:gs pos="100000">
                  <a:schemeClr val="accent6">
                    <a:lumMod val="50000"/>
                    <a:lumMod val="105000"/>
                    <a:satMod val="109000"/>
                    <a:tint val="81000"/>
                  </a:schemeClr>
                </a:gs>
              </a:gsLst>
              <a:lin ang="5400000" scaled="0"/>
            </a:gradFill>
            <a:ln w="9525" cap="flat" cmpd="sng" algn="ctr">
              <a:solidFill>
                <a:schemeClr val="accent6">
                  <a:lumMod val="50000"/>
                  <a:shade val="95000"/>
                </a:schemeClr>
              </a:solidFill>
              <a:round/>
            </a:ln>
            <a:effectLst/>
          </c:spPr>
          <c:invertIfNegative val="0"/>
          <c:dLbls>
            <c:dLbl>
              <c:idx val="7"/>
              <c:layout>
                <c:manualLayout>
                  <c:x val="0"/>
                  <c:y val="-1.797752808988755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5.1947453778344001E-17"/>
                  <c:y val="-2.93233100067083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1.80451138502820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
                  <c:y val="-1.353383538771148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Лист1!$B$1:$AA$1</c:f>
              <c:numCache>
                <c:formatCode>General</c:formatCode>
                <c:ptCount val="2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numCache>
            </c:numRef>
          </c:cat>
          <c:val>
            <c:numRef>
              <c:f>Лист1!$B$2:$AA$2</c:f>
              <c:numCache>
                <c:formatCode>General</c:formatCode>
                <c:ptCount val="26"/>
                <c:pt idx="0">
                  <c:v>609</c:v>
                </c:pt>
                <c:pt idx="1">
                  <c:v>441</c:v>
                </c:pt>
                <c:pt idx="2">
                  <c:v>547</c:v>
                </c:pt>
                <c:pt idx="3">
                  <c:v>423</c:v>
                </c:pt>
                <c:pt idx="4">
                  <c:v>403</c:v>
                </c:pt>
                <c:pt idx="5">
                  <c:v>440</c:v>
                </c:pt>
                <c:pt idx="6">
                  <c:v>428</c:v>
                </c:pt>
                <c:pt idx="7">
                  <c:v>361</c:v>
                </c:pt>
                <c:pt idx="8">
                  <c:v>379</c:v>
                </c:pt>
                <c:pt idx="9">
                  <c:v>429</c:v>
                </c:pt>
                <c:pt idx="10">
                  <c:v>404</c:v>
                </c:pt>
                <c:pt idx="11">
                  <c:v>368</c:v>
                </c:pt>
                <c:pt idx="12">
                  <c:v>489</c:v>
                </c:pt>
                <c:pt idx="13">
                  <c:v>294</c:v>
                </c:pt>
                <c:pt idx="14">
                  <c:v>252</c:v>
                </c:pt>
                <c:pt idx="15">
                  <c:v>338</c:v>
                </c:pt>
                <c:pt idx="16">
                  <c:v>243</c:v>
                </c:pt>
                <c:pt idx="17">
                  <c:v>274</c:v>
                </c:pt>
                <c:pt idx="18">
                  <c:v>226</c:v>
                </c:pt>
                <c:pt idx="19">
                  <c:v>200</c:v>
                </c:pt>
                <c:pt idx="20">
                  <c:v>193</c:v>
                </c:pt>
                <c:pt idx="21">
                  <c:v>186</c:v>
                </c:pt>
                <c:pt idx="22">
                  <c:v>158</c:v>
                </c:pt>
                <c:pt idx="23">
                  <c:v>136</c:v>
                </c:pt>
                <c:pt idx="24">
                  <c:v>130</c:v>
                </c:pt>
                <c:pt idx="25">
                  <c:v>112</c:v>
                </c:pt>
              </c:numCache>
            </c:numRef>
          </c:val>
        </c:ser>
        <c:dLbls>
          <c:showLegendKey val="0"/>
          <c:showVal val="0"/>
          <c:showCatName val="0"/>
          <c:showSerName val="0"/>
          <c:showPercent val="0"/>
          <c:showBubbleSize val="0"/>
        </c:dLbls>
        <c:gapWidth val="134"/>
        <c:overlap val="22"/>
        <c:axId val="-1691063744"/>
        <c:axId val="-1691064288"/>
      </c:barChart>
      <c:lineChart>
        <c:grouping val="standard"/>
        <c:varyColors val="0"/>
        <c:ser>
          <c:idx val="16"/>
          <c:order val="1"/>
          <c:tx>
            <c:strRef>
              <c:f>Лист1!$A$3</c:f>
              <c:strCache>
                <c:ptCount val="1"/>
                <c:pt idx="0">
                  <c:v>Число аварий на поднадзорных объектах</c:v>
                </c:pt>
              </c:strCache>
            </c:strRef>
          </c:tx>
          <c:spPr>
            <a:ln w="15875" cap="rnd">
              <a:solidFill>
                <a:schemeClr val="accent5">
                  <a:lumMod val="50000"/>
                </a:schemeClr>
              </a:solidFill>
              <a:round/>
            </a:ln>
            <a:effectLst/>
          </c:spPr>
          <c:marker>
            <c:symbol val="circle"/>
            <c:size val="5"/>
            <c:spPr>
              <a:gradFill rotWithShape="1">
                <a:gsLst>
                  <a:gs pos="0">
                    <a:schemeClr val="accent5">
                      <a:lumMod val="50000"/>
                      <a:lumMod val="110000"/>
                      <a:satMod val="105000"/>
                      <a:tint val="67000"/>
                    </a:schemeClr>
                  </a:gs>
                  <a:gs pos="50000">
                    <a:schemeClr val="accent5">
                      <a:lumMod val="50000"/>
                      <a:lumMod val="105000"/>
                      <a:satMod val="103000"/>
                      <a:tint val="73000"/>
                    </a:schemeClr>
                  </a:gs>
                  <a:gs pos="100000">
                    <a:schemeClr val="accent5">
                      <a:lumMod val="50000"/>
                      <a:lumMod val="105000"/>
                      <a:satMod val="109000"/>
                      <a:tint val="81000"/>
                    </a:schemeClr>
                  </a:gs>
                </a:gsLst>
                <a:lin ang="5400000" scaled="0"/>
              </a:gradFill>
              <a:ln w="9525" cap="flat" cmpd="sng" algn="ctr">
                <a:solidFill>
                  <a:schemeClr val="accent5">
                    <a:lumMod val="50000"/>
                    <a:shade val="95000"/>
                  </a:schemeClr>
                </a:solidFill>
                <a:round/>
              </a:ln>
              <a:effectLst/>
            </c:spPr>
          </c:marker>
          <c:dLbls>
            <c:dLbl>
              <c:idx val="15"/>
              <c:layout>
                <c:manualLayout>
                  <c:x val="-2.6755330132485388E-2"/>
                  <c:y val="2.183154914624427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1"/>
              <c:layout/>
              <c:tx>
                <c:rich>
                  <a:bodyPr/>
                  <a:lstStyle/>
                  <a:p>
                    <a:r>
                      <a:rPr lang="en-US"/>
                      <a:t>151</a:t>
                    </a:r>
                  </a:p>
                </c:rich>
              </c:tx>
              <c:dLblPos val="b"/>
              <c:showLegendKey val="0"/>
              <c:showVal val="1"/>
              <c:showCatName val="0"/>
              <c:showSerName val="0"/>
              <c:showPercent val="0"/>
              <c:showBubbleSize val="0"/>
              <c:extLst>
                <c:ext xmlns:c15="http://schemas.microsoft.com/office/drawing/2012/chart" uri="{CE6537A1-D6FC-4f65-9D91-7224C49458BB}">
                  <c15:layout/>
                </c:ext>
              </c:extLst>
            </c:dLbl>
            <c:dLbl>
              <c:idx val="22"/>
              <c:layout/>
              <c:tx>
                <c:rich>
                  <a:bodyPr/>
                  <a:lstStyle/>
                  <a:p>
                    <a:r>
                      <a:rPr lang="en-US"/>
                      <a:t>158</a:t>
                    </a:r>
                  </a:p>
                </c:rich>
              </c:tx>
              <c:dLblPos val="b"/>
              <c:showLegendKey val="0"/>
              <c:showVal val="1"/>
              <c:showCatName val="0"/>
              <c:showSerName val="0"/>
              <c:showPercent val="0"/>
              <c:showBubbleSize val="0"/>
              <c:extLst>
                <c:ext xmlns:c15="http://schemas.microsoft.com/office/drawing/2012/chart" uri="{CE6537A1-D6FC-4f65-9D91-7224C49458BB}">
                  <c15:layout/>
                </c:ext>
              </c:extLst>
            </c:dLbl>
            <c:dLbl>
              <c:idx val="23"/>
              <c:layout/>
              <c:tx>
                <c:rich>
                  <a:bodyPr/>
                  <a:lstStyle/>
                  <a:p>
                    <a:r>
                      <a:rPr lang="en-US"/>
                      <a:t>132</a:t>
                    </a:r>
                  </a:p>
                </c:rich>
              </c:tx>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Лист1!$B$1:$AA$1</c:f>
              <c:numCache>
                <c:formatCode>General</c:formatCode>
                <c:ptCount val="2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numCache>
            </c:numRef>
          </c:cat>
          <c:val>
            <c:numRef>
              <c:f>Лист1!$B$3:$AA$3</c:f>
              <c:numCache>
                <c:formatCode>General</c:formatCode>
                <c:ptCount val="26"/>
                <c:pt idx="0">
                  <c:v>332</c:v>
                </c:pt>
                <c:pt idx="1">
                  <c:v>327</c:v>
                </c:pt>
                <c:pt idx="2">
                  <c:v>292</c:v>
                </c:pt>
                <c:pt idx="3">
                  <c:v>312</c:v>
                </c:pt>
                <c:pt idx="4">
                  <c:v>250</c:v>
                </c:pt>
                <c:pt idx="5">
                  <c:v>225</c:v>
                </c:pt>
                <c:pt idx="6">
                  <c:v>243</c:v>
                </c:pt>
                <c:pt idx="7">
                  <c:v>207</c:v>
                </c:pt>
                <c:pt idx="8">
                  <c:v>213</c:v>
                </c:pt>
                <c:pt idx="9">
                  <c:v>242</c:v>
                </c:pt>
                <c:pt idx="10">
                  <c:v>235</c:v>
                </c:pt>
                <c:pt idx="11">
                  <c:v>204</c:v>
                </c:pt>
                <c:pt idx="12">
                  <c:v>207</c:v>
                </c:pt>
                <c:pt idx="13">
                  <c:v>168</c:v>
                </c:pt>
                <c:pt idx="14">
                  <c:v>158</c:v>
                </c:pt>
                <c:pt idx="15">
                  <c:v>187</c:v>
                </c:pt>
                <c:pt idx="16">
                  <c:v>164</c:v>
                </c:pt>
                <c:pt idx="17">
                  <c:v>197</c:v>
                </c:pt>
                <c:pt idx="18">
                  <c:v>145</c:v>
                </c:pt>
                <c:pt idx="19">
                  <c:v>138</c:v>
                </c:pt>
                <c:pt idx="20">
                  <c:v>174</c:v>
                </c:pt>
                <c:pt idx="21">
                  <c:v>152</c:v>
                </c:pt>
                <c:pt idx="22">
                  <c:v>158</c:v>
                </c:pt>
                <c:pt idx="23">
                  <c:v>133</c:v>
                </c:pt>
                <c:pt idx="24">
                  <c:v>121</c:v>
                </c:pt>
                <c:pt idx="25">
                  <c:v>106</c:v>
                </c:pt>
              </c:numCache>
            </c:numRef>
          </c:val>
          <c:smooth val="0"/>
        </c:ser>
        <c:ser>
          <c:idx val="0"/>
          <c:order val="2"/>
          <c:tx>
            <c:strRef>
              <c:f>Лист1!$A$4</c:f>
              <c:strCache>
                <c:ptCount val="1"/>
                <c:pt idx="0">
                  <c:v>Несчастных случаев в результате аварий</c:v>
                </c:pt>
              </c:strCache>
            </c:strRef>
          </c:tx>
          <c:spPr>
            <a:ln w="15875" cap="rnd">
              <a:solidFill>
                <a:schemeClr val="accent6"/>
              </a:solidFill>
              <a:round/>
            </a:ln>
            <a:effectLst/>
          </c:spPr>
          <c:marker>
            <c:symbol val="circle"/>
            <c:size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marker>
          <c:dLbls>
            <c:dLbl>
              <c:idx val="12"/>
              <c:layout>
                <c:manualLayout>
                  <c:x val="-2.5680906907913106E-2"/>
                  <c:y val="-2.89831018313722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2.27745548540771E-2"/>
                  <c:y val="2.18315491462441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2"/>
              <c:layout>
                <c:manualLayout>
                  <c:x val="-2.2774554854077204E-2"/>
                  <c:y val="2.63259311687162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3"/>
              <c:layout>
                <c:manualLayout>
                  <c:x val="-2.491877864138484E-2"/>
                  <c:y val="-2.329808911835240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4"/>
              <c:layout>
                <c:manualLayout>
                  <c:x val="-2.27745548540771E-2"/>
                  <c:y val="-2.996607838293062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5"/>
              <c:layout>
                <c:manualLayout>
                  <c:x val="-7.84218530774425E-3"/>
                  <c:y val="-2.31991606890747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Лист1!$B$1:$AA$1</c:f>
              <c:numCache>
                <c:formatCode>General</c:formatCode>
                <c:ptCount val="2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numCache>
            </c:numRef>
          </c:cat>
          <c:val>
            <c:numRef>
              <c:f>Лист1!$B$4:$AA$4</c:f>
              <c:numCache>
                <c:formatCode>General</c:formatCode>
                <c:ptCount val="26"/>
                <c:pt idx="12">
                  <c:v>228</c:v>
                </c:pt>
                <c:pt idx="13">
                  <c:v>71</c:v>
                </c:pt>
                <c:pt idx="14">
                  <c:v>35</c:v>
                </c:pt>
                <c:pt idx="15">
                  <c:v>144</c:v>
                </c:pt>
                <c:pt idx="16">
                  <c:v>54</c:v>
                </c:pt>
                <c:pt idx="17">
                  <c:v>81</c:v>
                </c:pt>
                <c:pt idx="18">
                  <c:v>66</c:v>
                </c:pt>
                <c:pt idx="19">
                  <c:v>45</c:v>
                </c:pt>
                <c:pt idx="20">
                  <c:v>64</c:v>
                </c:pt>
                <c:pt idx="21">
                  <c:v>81</c:v>
                </c:pt>
                <c:pt idx="22">
                  <c:v>34</c:v>
                </c:pt>
                <c:pt idx="23">
                  <c:v>25</c:v>
                </c:pt>
                <c:pt idx="24">
                  <c:v>28</c:v>
                </c:pt>
                <c:pt idx="25">
                  <c:v>15</c:v>
                </c:pt>
              </c:numCache>
            </c:numRef>
          </c:val>
          <c:smooth val="0"/>
        </c:ser>
        <c:dLbls>
          <c:showLegendKey val="0"/>
          <c:showVal val="0"/>
          <c:showCatName val="0"/>
          <c:showSerName val="0"/>
          <c:showPercent val="0"/>
          <c:showBubbleSize val="0"/>
        </c:dLbls>
        <c:marker val="1"/>
        <c:smooth val="0"/>
        <c:axId val="-1691063744"/>
        <c:axId val="-1691064288"/>
      </c:lineChart>
      <c:catAx>
        <c:axId val="-169106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691064288"/>
        <c:crosses val="autoZero"/>
        <c:auto val="0"/>
        <c:lblAlgn val="ctr"/>
        <c:lblOffset val="100"/>
        <c:tickLblSkip val="1"/>
        <c:tickMarkSkip val="1"/>
        <c:noMultiLvlLbl val="0"/>
      </c:catAx>
      <c:valAx>
        <c:axId val="-1691064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691063744"/>
        <c:crosses val="autoZero"/>
        <c:crossBetween val="between"/>
      </c:valAx>
      <c:spPr>
        <a:noFill/>
        <a:ln>
          <a:noFill/>
        </a:ln>
        <a:effectLst/>
      </c:spPr>
    </c:plotArea>
    <c:legend>
      <c:legendPos val="b"/>
      <c:layout>
        <c:manualLayout>
          <c:xMode val="edge"/>
          <c:yMode val="edge"/>
          <c:x val="0.12512835653632198"/>
          <c:y val="0.88250580181086635"/>
          <c:w val="0.73764757330945974"/>
          <c:h val="9.90638495483717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329787279005592E-2"/>
          <c:y val="0.14446194225721784"/>
          <c:w val="0.92701360739176175"/>
          <c:h val="0.68798866769929945"/>
        </c:manualLayout>
      </c:layout>
      <c:barChart>
        <c:barDir val="col"/>
        <c:grouping val="clustered"/>
        <c:varyColors val="0"/>
        <c:ser>
          <c:idx val="1"/>
          <c:order val="0"/>
          <c:tx>
            <c:strRef>
              <c:f>Лист1!$A$7</c:f>
              <c:strCache>
                <c:ptCount val="1"/>
                <c:pt idx="0">
                  <c:v>Количество смертельных несчастных случаев</c:v>
                </c:pt>
              </c:strCache>
            </c:strRef>
          </c:tx>
          <c:spPr>
            <a:solidFill>
              <a:srgbClr val="FFFFCC"/>
            </a:solidFill>
            <a:ln>
              <a:solidFill>
                <a:schemeClr val="accent2">
                  <a:lumMod val="60000"/>
                  <a:lumOff val="40000"/>
                </a:schemeClr>
              </a:solidFill>
            </a:ln>
            <a:effectLst/>
          </c:spPr>
          <c:invertIfNegative val="0"/>
          <c:dLbls>
            <c:dLbl>
              <c:idx val="0"/>
              <c:layout>
                <c:manualLayout>
                  <c:x val="2.1470746108427168E-3"/>
                  <c:y val="3.822883914254745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771708488129607E-3"/>
                  <c:y val="-6.885777503068172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771708488129804E-3"/>
                  <c:y val="-2.503202458054517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5242454596556678E-3"/>
                  <c:y val="-2.12937034747789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7541726366329812E-3"/>
                  <c:y val="-2.414304014046025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9842688746032349E-3"/>
                  <c:y val="-2.95396522533660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6280573623949181E-4"/>
                  <c:y val="-1.45035966067381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2141960515805877E-3"/>
                  <c:y val="-2.588446068814776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6280573623949181E-4"/>
                  <c:y val="-1.81627296587927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7.6990376202974633E-4"/>
                  <c:y val="-2.77294348445352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574503192489429E-16"/>
                  <c:y val="-2.77294348445352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1.3771017473253519E-3"/>
                  <c:y val="-0.1218897713367085"/>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3771017473252509E-3"/>
                  <c:y val="-6.0944885668354327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0"/>
                  <c:y val="-4.9658795729770208E-2"/>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Лист1!$B$7:$L$7</c:f>
              <c:numCache>
                <c:formatCode>General</c:formatCode>
                <c:ptCount val="11"/>
                <c:pt idx="0">
                  <c:v>135</c:v>
                </c:pt>
                <c:pt idx="1">
                  <c:v>46</c:v>
                </c:pt>
                <c:pt idx="2">
                  <c:v>36</c:v>
                </c:pt>
                <c:pt idx="3">
                  <c:v>63</c:v>
                </c:pt>
                <c:pt idx="4">
                  <c:v>26</c:v>
                </c:pt>
                <c:pt idx="5">
                  <c:v>20</c:v>
                </c:pt>
                <c:pt idx="6">
                  <c:v>56</c:v>
                </c:pt>
                <c:pt idx="7">
                  <c:v>18</c:v>
                </c:pt>
                <c:pt idx="8">
                  <c:v>17</c:v>
                </c:pt>
                <c:pt idx="9">
                  <c:v>15</c:v>
                </c:pt>
                <c:pt idx="10">
                  <c:v>15</c:v>
                </c:pt>
              </c:numCache>
            </c:numRef>
          </c:val>
        </c:ser>
        <c:dLbls>
          <c:showLegendKey val="0"/>
          <c:showVal val="0"/>
          <c:showCatName val="0"/>
          <c:showSerName val="0"/>
          <c:showPercent val="0"/>
          <c:showBubbleSize val="0"/>
        </c:dLbls>
        <c:gapWidth val="150"/>
        <c:axId val="-1691076256"/>
        <c:axId val="-1691071904"/>
      </c:barChart>
      <c:lineChart>
        <c:grouping val="standard"/>
        <c:varyColors val="0"/>
        <c:ser>
          <c:idx val="0"/>
          <c:order val="1"/>
          <c:tx>
            <c:strRef>
              <c:f>Лист1!$A$8</c:f>
              <c:strCache>
                <c:ptCount val="1"/>
                <c:pt idx="0">
                  <c:v>Количество аварий</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8040794417606013E-2"/>
                  <c:y val="-5.915813424345847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746645195920579E-2"/>
                  <c:y val="-8.191126279863489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040794417606013E-2"/>
                  <c:y val="-6.82593856655290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5893719806763325E-2"/>
                  <c:y val="-7.736063708759954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145464304884674E-2"/>
                  <c:y val="-6.825938566552917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3145464304884594E-2"/>
                  <c:y val="-5.915813424345847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3145464304884674E-2"/>
                  <c:y val="-7.281001137656435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3145464304884674E-2"/>
                  <c:y val="-7.281001137656435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3145464304884594E-2"/>
                  <c:y val="-4.550625711035267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3145464304884594E-2"/>
                  <c:y val="-4.550625711035267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3145464304884754E-2"/>
                  <c:y val="-6.370875995449382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Лист1!$B$8:$L$8</c:f>
              <c:numCache>
                <c:formatCode>General</c:formatCode>
                <c:ptCount val="11"/>
                <c:pt idx="0">
                  <c:v>22</c:v>
                </c:pt>
                <c:pt idx="1">
                  <c:v>13</c:v>
                </c:pt>
                <c:pt idx="2">
                  <c:v>16</c:v>
                </c:pt>
                <c:pt idx="3">
                  <c:v>11</c:v>
                </c:pt>
                <c:pt idx="4">
                  <c:v>8</c:v>
                </c:pt>
                <c:pt idx="5">
                  <c:v>8</c:v>
                </c:pt>
                <c:pt idx="6">
                  <c:v>8</c:v>
                </c:pt>
                <c:pt idx="7">
                  <c:v>3</c:v>
                </c:pt>
                <c:pt idx="8">
                  <c:v>5</c:v>
                </c:pt>
                <c:pt idx="9">
                  <c:v>1</c:v>
                </c:pt>
                <c:pt idx="10">
                  <c:v>3</c:v>
                </c:pt>
              </c:numCache>
            </c:numRef>
          </c:val>
          <c:smooth val="0"/>
        </c:ser>
        <c:dLbls>
          <c:showLegendKey val="0"/>
          <c:showVal val="0"/>
          <c:showCatName val="0"/>
          <c:showSerName val="0"/>
          <c:showPercent val="0"/>
          <c:showBubbleSize val="0"/>
        </c:dLbls>
        <c:marker val="1"/>
        <c:smooth val="0"/>
        <c:axId val="-1691076256"/>
        <c:axId val="-1691071904"/>
      </c:lineChart>
      <c:catAx>
        <c:axId val="-169107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71904"/>
        <c:crosses val="autoZero"/>
        <c:auto val="0"/>
        <c:lblAlgn val="ctr"/>
        <c:lblOffset val="100"/>
        <c:noMultiLvlLbl val="0"/>
      </c:catAx>
      <c:valAx>
        <c:axId val="-1691071904"/>
        <c:scaling>
          <c:orientation val="minMax"/>
          <c:max val="14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76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64204133186424E-2"/>
          <c:y val="9.5967664041994763E-2"/>
          <c:w val="0.88894812956510594"/>
          <c:h val="0.66015663670965152"/>
        </c:manualLayout>
      </c:layout>
      <c:barChart>
        <c:barDir val="col"/>
        <c:grouping val="clustered"/>
        <c:varyColors val="0"/>
        <c:ser>
          <c:idx val="1"/>
          <c:order val="0"/>
          <c:tx>
            <c:strRef>
              <c:f>Лист1!$A$8</c:f>
              <c:strCache>
                <c:ptCount val="1"/>
                <c:pt idx="0">
                  <c:v>Количество смертельных несчастных случаев</c:v>
                </c:pt>
              </c:strCache>
            </c:strRef>
          </c:tx>
          <c:spPr>
            <a:solidFill>
              <a:schemeClr val="tx2">
                <a:lumMod val="40000"/>
                <a:lumOff val="60000"/>
              </a:schemeClr>
            </a:solidFill>
            <a:ln>
              <a:solidFill>
                <a:schemeClr val="accent2">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Лист1!$B$7:$L$7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Лист1!$B$8:$L$8</c:f>
              <c:numCache>
                <c:formatCode>General</c:formatCode>
                <c:ptCount val="11"/>
                <c:pt idx="0">
                  <c:v>70</c:v>
                </c:pt>
                <c:pt idx="1">
                  <c:v>59</c:v>
                </c:pt>
                <c:pt idx="2">
                  <c:v>69</c:v>
                </c:pt>
                <c:pt idx="3">
                  <c:v>55</c:v>
                </c:pt>
                <c:pt idx="4">
                  <c:v>58</c:v>
                </c:pt>
                <c:pt idx="5">
                  <c:v>46</c:v>
                </c:pt>
                <c:pt idx="6">
                  <c:v>39</c:v>
                </c:pt>
                <c:pt idx="7">
                  <c:v>56</c:v>
                </c:pt>
                <c:pt idx="8">
                  <c:v>35</c:v>
                </c:pt>
                <c:pt idx="9">
                  <c:v>40</c:v>
                </c:pt>
                <c:pt idx="10">
                  <c:v>32</c:v>
                </c:pt>
              </c:numCache>
            </c:numRef>
          </c:val>
        </c:ser>
        <c:dLbls>
          <c:showLegendKey val="0"/>
          <c:showVal val="0"/>
          <c:showCatName val="0"/>
          <c:showSerName val="0"/>
          <c:showPercent val="0"/>
          <c:showBubbleSize val="0"/>
        </c:dLbls>
        <c:gapWidth val="150"/>
        <c:axId val="-1691063200"/>
        <c:axId val="-1691075712"/>
      </c:barChart>
      <c:lineChart>
        <c:grouping val="stacked"/>
        <c:varyColors val="0"/>
        <c:ser>
          <c:idx val="0"/>
          <c:order val="1"/>
          <c:tx>
            <c:strRef>
              <c:f>Лист1!$A$9</c:f>
              <c:strCache>
                <c:ptCount val="1"/>
                <c:pt idx="0">
                  <c:v>Количество аварий</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Pt>
            <c:idx val="0"/>
            <c:marker>
              <c:symbol val="circle"/>
              <c:size val="5"/>
              <c:spPr>
                <a:solidFill>
                  <a:schemeClr val="accent6"/>
                </a:solidFill>
                <a:ln w="9525">
                  <a:solidFill>
                    <a:schemeClr val="accent6"/>
                  </a:solidFill>
                </a:ln>
                <a:effectLst/>
              </c:spPr>
            </c:marker>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Лист1!$B$7:$L$7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Лист1!$B$9:$L$9</c:f>
              <c:numCache>
                <c:formatCode>General</c:formatCode>
                <c:ptCount val="11"/>
                <c:pt idx="0">
                  <c:v>8</c:v>
                </c:pt>
                <c:pt idx="1">
                  <c:v>3</c:v>
                </c:pt>
                <c:pt idx="2">
                  <c:v>12</c:v>
                </c:pt>
                <c:pt idx="3">
                  <c:v>7</c:v>
                </c:pt>
                <c:pt idx="4">
                  <c:v>2</c:v>
                </c:pt>
                <c:pt idx="5">
                  <c:v>1</c:v>
                </c:pt>
                <c:pt idx="6">
                  <c:v>4</c:v>
                </c:pt>
                <c:pt idx="7">
                  <c:v>5</c:v>
                </c:pt>
                <c:pt idx="8">
                  <c:v>4</c:v>
                </c:pt>
                <c:pt idx="9">
                  <c:v>1</c:v>
                </c:pt>
                <c:pt idx="10">
                  <c:v>4</c:v>
                </c:pt>
              </c:numCache>
            </c:numRef>
          </c:val>
          <c:smooth val="0"/>
        </c:ser>
        <c:dLbls>
          <c:showLegendKey val="0"/>
          <c:showVal val="0"/>
          <c:showCatName val="0"/>
          <c:showSerName val="0"/>
          <c:showPercent val="0"/>
          <c:showBubbleSize val="0"/>
        </c:dLbls>
        <c:marker val="1"/>
        <c:smooth val="0"/>
        <c:axId val="-1691063200"/>
        <c:axId val="-1691075712"/>
      </c:lineChart>
      <c:catAx>
        <c:axId val="-169106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75712"/>
        <c:crosses val="autoZero"/>
        <c:auto val="0"/>
        <c:lblAlgn val="ctr"/>
        <c:lblOffset val="100"/>
        <c:tickLblSkip val="1"/>
        <c:tickMarkSkip val="1"/>
        <c:noMultiLvlLbl val="0"/>
      </c:catAx>
      <c:valAx>
        <c:axId val="-1691075712"/>
        <c:scaling>
          <c:orientation val="minMax"/>
          <c:max val="8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632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626645777230672E-2"/>
          <c:y val="3.1632934515042857E-2"/>
          <c:w val="0.89849253136551643"/>
          <c:h val="0.68577651793525807"/>
        </c:manualLayout>
      </c:layout>
      <c:barChart>
        <c:barDir val="col"/>
        <c:grouping val="clustered"/>
        <c:varyColors val="0"/>
        <c:ser>
          <c:idx val="1"/>
          <c:order val="0"/>
          <c:tx>
            <c:strRef>
              <c:f>Лист1!$A$6</c:f>
              <c:strCache>
                <c:ptCount val="1"/>
                <c:pt idx="0">
                  <c:v>Количество смертельных несчастных случаев</c:v>
                </c:pt>
              </c:strCache>
            </c:strRef>
          </c:tx>
          <c:spPr>
            <a:solidFill>
              <a:schemeClr val="accent6">
                <a:lumMod val="60000"/>
                <a:lumOff val="40000"/>
              </a:schemeClr>
            </a:solidFill>
            <a:ln>
              <a:solidFill>
                <a:srgbClr val="002060"/>
              </a:solidFill>
            </a:ln>
            <a:effectLst/>
          </c:spPr>
          <c:invertIfNegative val="0"/>
          <c:dLbls>
            <c:dLbl>
              <c:idx val="1"/>
              <c:layout>
                <c:manualLayout>
                  <c:x val="-2.1329984348515172E-17"/>
                  <c:y val="8.544125913434513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8.5319937394060687E-17"/>
                  <c:y val="9.106239460370994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Лист1!$B$5:$L$5</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Лист1!$B$6:$L$6</c:f>
              <c:numCache>
                <c:formatCode>General</c:formatCode>
                <c:ptCount val="11"/>
                <c:pt idx="0">
                  <c:v>7</c:v>
                </c:pt>
                <c:pt idx="1">
                  <c:v>3</c:v>
                </c:pt>
                <c:pt idx="2">
                  <c:v>7</c:v>
                </c:pt>
                <c:pt idx="3">
                  <c:v>9</c:v>
                </c:pt>
                <c:pt idx="4">
                  <c:v>8</c:v>
                </c:pt>
                <c:pt idx="5">
                  <c:v>17</c:v>
                </c:pt>
                <c:pt idx="6">
                  <c:v>12</c:v>
                </c:pt>
                <c:pt idx="7">
                  <c:v>3</c:v>
                </c:pt>
                <c:pt idx="8">
                  <c:v>14</c:v>
                </c:pt>
                <c:pt idx="9">
                  <c:v>4</c:v>
                </c:pt>
                <c:pt idx="10">
                  <c:v>4</c:v>
                </c:pt>
              </c:numCache>
            </c:numRef>
          </c:val>
        </c:ser>
        <c:dLbls>
          <c:showLegendKey val="0"/>
          <c:showVal val="0"/>
          <c:showCatName val="0"/>
          <c:showSerName val="0"/>
          <c:showPercent val="0"/>
          <c:showBubbleSize val="0"/>
        </c:dLbls>
        <c:gapWidth val="90"/>
        <c:axId val="-1691070272"/>
        <c:axId val="-1691062656"/>
      </c:barChart>
      <c:lineChart>
        <c:grouping val="standard"/>
        <c:varyColors val="0"/>
        <c:ser>
          <c:idx val="0"/>
          <c:order val="1"/>
          <c:tx>
            <c:strRef>
              <c:f>Лист1!$A$7</c:f>
              <c:strCache>
                <c:ptCount val="1"/>
                <c:pt idx="0">
                  <c:v>Количество аварий</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8311273231759264E-2"/>
                  <c:y val="-5.020738898054136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4696559513066613E-2"/>
                  <c:y val="1.708526107072036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0144721465990955E-2"/>
                  <c:y val="5.448426567988916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4396932618076581E-2"/>
                  <c:y val="8.502740032578544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8512278496182911E-2"/>
                  <c:y val="6.04862842243859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1148220548633416E-2"/>
                  <c:y val="5.919016814900781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3103517790545456E-2"/>
                  <c:y val="-5.96497025776602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8690433955810103E-2"/>
                  <c:y val="-9.037449714026994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9890445592173709E-2"/>
                  <c:y val="7.171679201335846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Лист1!$B$5:$L$5</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Лист1!$B$7:$L$7</c:f>
              <c:numCache>
                <c:formatCode>General</c:formatCode>
                <c:ptCount val="11"/>
                <c:pt idx="0">
                  <c:v>12</c:v>
                </c:pt>
                <c:pt idx="1">
                  <c:v>8</c:v>
                </c:pt>
                <c:pt idx="2">
                  <c:v>6</c:v>
                </c:pt>
                <c:pt idx="3">
                  <c:v>4</c:v>
                </c:pt>
                <c:pt idx="4">
                  <c:v>9</c:v>
                </c:pt>
                <c:pt idx="5">
                  <c:v>15</c:v>
                </c:pt>
                <c:pt idx="6">
                  <c:v>11</c:v>
                </c:pt>
                <c:pt idx="7">
                  <c:v>13</c:v>
                </c:pt>
                <c:pt idx="8">
                  <c:v>10</c:v>
                </c:pt>
                <c:pt idx="9">
                  <c:v>5</c:v>
                </c:pt>
                <c:pt idx="10">
                  <c:v>9</c:v>
                </c:pt>
              </c:numCache>
            </c:numRef>
          </c:val>
          <c:smooth val="0"/>
        </c:ser>
        <c:dLbls>
          <c:showLegendKey val="0"/>
          <c:showVal val="0"/>
          <c:showCatName val="0"/>
          <c:showSerName val="0"/>
          <c:showPercent val="0"/>
          <c:showBubbleSize val="0"/>
        </c:dLbls>
        <c:marker val="1"/>
        <c:smooth val="0"/>
        <c:axId val="-1691069728"/>
        <c:axId val="-1691075168"/>
      </c:lineChart>
      <c:catAx>
        <c:axId val="-169107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62656"/>
        <c:crosses val="autoZero"/>
        <c:auto val="0"/>
        <c:lblAlgn val="ctr"/>
        <c:lblOffset val="100"/>
        <c:tickLblSkip val="1"/>
        <c:tickMarkSkip val="1"/>
        <c:noMultiLvlLbl val="0"/>
      </c:catAx>
      <c:valAx>
        <c:axId val="-1691062656"/>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70272"/>
        <c:crosses val="autoZero"/>
        <c:crossBetween val="between"/>
      </c:valAx>
      <c:catAx>
        <c:axId val="-1691069728"/>
        <c:scaling>
          <c:orientation val="minMax"/>
        </c:scaling>
        <c:delete val="1"/>
        <c:axPos val="b"/>
        <c:numFmt formatCode="General" sourceLinked="1"/>
        <c:majorTickMark val="none"/>
        <c:minorTickMark val="none"/>
        <c:tickLblPos val="nextTo"/>
        <c:crossAx val="-1691075168"/>
        <c:crosses val="autoZero"/>
        <c:auto val="0"/>
        <c:lblAlgn val="ctr"/>
        <c:lblOffset val="100"/>
        <c:noMultiLvlLbl val="0"/>
      </c:catAx>
      <c:valAx>
        <c:axId val="-1691075168"/>
        <c:scaling>
          <c:orientation val="minMax"/>
          <c:max val="15"/>
          <c:min val="-2"/>
        </c:scaling>
        <c:delete val="0"/>
        <c:axPos val="r"/>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1069728"/>
        <c:crosses val="max"/>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9">
  <a:schemeClr val="accent6"/>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3E81A-FBFD-4F1D-A43E-545CE856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23324</Words>
  <Characters>132949</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Ликурцева Ирина Евгеньевна</dc:creator>
  <cp:keywords/>
  <dc:description/>
  <cp:lastModifiedBy>Ликурцева Ирина Евгеньевна</cp:lastModifiedBy>
  <cp:revision>3</cp:revision>
  <cp:lastPrinted>2021-04-22T11:35:00Z</cp:lastPrinted>
  <dcterms:created xsi:type="dcterms:W3CDTF">2021-05-11T11:32:00Z</dcterms:created>
  <dcterms:modified xsi:type="dcterms:W3CDTF">2021-08-20T08:39:00Z</dcterms:modified>
</cp:coreProperties>
</file>